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283925593"/>
    <w:bookmarkStart w:id="1" w:name="_MON_1288559156"/>
    <w:bookmarkStart w:id="2" w:name="_MON_1295677296"/>
    <w:bookmarkStart w:id="3" w:name="_MON_1295677311"/>
    <w:bookmarkStart w:id="4" w:name="_MON_1295677318"/>
    <w:bookmarkStart w:id="5" w:name="_MON_1295677354"/>
    <w:bookmarkStart w:id="6" w:name="_MON_1295677363"/>
    <w:bookmarkStart w:id="7" w:name="_MON_1372235454"/>
    <w:bookmarkStart w:id="8" w:name="_MON_1372235484"/>
    <w:bookmarkStart w:id="9" w:name="_MON_1283925501"/>
    <w:bookmarkStart w:id="10" w:name="_MON_1283925557"/>
    <w:bookmarkStart w:id="11" w:name="_MON_1283925566"/>
    <w:bookmarkEnd w:id="0"/>
    <w:bookmarkEnd w:id="1"/>
    <w:bookmarkEnd w:id="2"/>
    <w:bookmarkEnd w:id="3"/>
    <w:bookmarkEnd w:id="4"/>
    <w:bookmarkEnd w:id="5"/>
    <w:bookmarkEnd w:id="6"/>
    <w:bookmarkEnd w:id="7"/>
    <w:bookmarkEnd w:id="8"/>
    <w:bookmarkEnd w:id="9"/>
    <w:bookmarkEnd w:id="10"/>
    <w:bookmarkEnd w:id="11"/>
    <w:bookmarkStart w:id="12" w:name="_MON_1283925575"/>
    <w:bookmarkEnd w:id="12"/>
    <w:p w:rsidR="000E75F7" w:rsidRDefault="000E75F7" w:rsidP="000E75F7">
      <w:pPr>
        <w:jc w:val="center"/>
        <w:rPr>
          <w:rFonts w:ascii="Book Antiqua" w:hAnsi="Book Antiqua"/>
        </w:rPr>
      </w:pPr>
      <w:r w:rsidRPr="00C31BE8">
        <w:rPr>
          <w:rFonts w:ascii="Book Antiqua" w:hAnsi="Book Antiqua"/>
        </w:rPr>
        <w:object w:dxaOrig="10367" w:dyaOrig="3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186.6pt" o:ole="">
            <v:imagedata r:id="rId7" o:title=""/>
          </v:shape>
          <o:OLEObject Type="Embed" ProgID="Word.Document.8" ShapeID="_x0000_i1025" DrawAspect="Content" ObjectID="_1788066475" r:id="rId8">
            <o:FieldCodes>\s</o:FieldCodes>
          </o:OLEObject>
        </w:object>
      </w:r>
    </w:p>
    <w:p w:rsidR="00F24037" w:rsidRPr="00300E5E" w:rsidRDefault="00300E5E" w:rsidP="000E75F7">
      <w:pPr>
        <w:jc w:val="center"/>
        <w:rPr>
          <w:rFonts w:ascii="Times New Roman" w:eastAsia="Montserrat ExtraBold" w:hAnsi="Times New Roman" w:cs="Times New Roman"/>
          <w:sz w:val="80"/>
          <w:szCs w:val="80"/>
        </w:rPr>
      </w:pPr>
      <w:r w:rsidRPr="00300E5E">
        <w:rPr>
          <w:rFonts w:ascii="Times New Roman" w:eastAsia="Montserrat ExtraBold" w:hAnsi="Times New Roman" w:cs="Times New Roman"/>
          <w:sz w:val="80"/>
          <w:szCs w:val="80"/>
        </w:rPr>
        <w:t>Raporti 6-</w:t>
      </w:r>
      <w:r w:rsidR="00B95552" w:rsidRPr="00300E5E">
        <w:rPr>
          <w:rFonts w:ascii="Times New Roman" w:eastAsia="Montserrat ExtraBold" w:hAnsi="Times New Roman" w:cs="Times New Roman"/>
          <w:sz w:val="80"/>
          <w:szCs w:val="80"/>
        </w:rPr>
        <w:t>mujor</w:t>
      </w:r>
    </w:p>
    <w:p w:rsidR="00B95552" w:rsidRPr="00300E5E" w:rsidRDefault="00AD3A7F" w:rsidP="00B95552">
      <w:pPr>
        <w:jc w:val="center"/>
        <w:rPr>
          <w:rFonts w:ascii="Times New Roman" w:eastAsia="Montserrat ExtraBold" w:hAnsi="Times New Roman" w:cs="Times New Roman"/>
          <w:sz w:val="80"/>
          <w:szCs w:val="80"/>
        </w:rPr>
      </w:pPr>
      <w:r w:rsidRPr="00300E5E">
        <w:rPr>
          <w:rFonts w:ascii="Times New Roman" w:eastAsia="Montserrat ExtraBold" w:hAnsi="Times New Roman" w:cs="Times New Roman"/>
          <w:sz w:val="80"/>
          <w:szCs w:val="80"/>
        </w:rPr>
        <w:t>Janar – Qershor 2024</w:t>
      </w:r>
    </w:p>
    <w:p w:rsidR="00AD3A7F" w:rsidRPr="00A8511F" w:rsidRDefault="00AD3A7F" w:rsidP="00C716C3">
      <w:pPr>
        <w:jc w:val="center"/>
        <w:rPr>
          <w:rFonts w:ascii="Montserrat ExtraBold" w:eastAsia="Montserrat ExtraBold" w:hAnsi="Montserrat ExtraBold" w:cs="Montserrat ExtraBold"/>
          <w:sz w:val="24"/>
          <w:szCs w:val="24"/>
        </w:rPr>
      </w:pPr>
    </w:p>
    <w:p w:rsidR="00AD3A7F" w:rsidRPr="00A8511F" w:rsidRDefault="00AD3A7F" w:rsidP="00C716C3">
      <w:pPr>
        <w:jc w:val="center"/>
        <w:rPr>
          <w:rFonts w:ascii="Montserrat ExtraBold" w:eastAsia="Montserrat ExtraBold" w:hAnsi="Montserrat ExtraBold" w:cs="Montserrat ExtraBold"/>
          <w:sz w:val="24"/>
          <w:szCs w:val="24"/>
        </w:rPr>
      </w:pPr>
    </w:p>
    <w:p w:rsidR="00AD3A7F" w:rsidRPr="00A8511F" w:rsidRDefault="00AD3A7F" w:rsidP="00C716C3">
      <w:pPr>
        <w:jc w:val="center"/>
        <w:rPr>
          <w:rFonts w:ascii="Montserrat ExtraBold" w:eastAsia="Montserrat ExtraBold" w:hAnsi="Montserrat ExtraBold" w:cs="Montserrat ExtraBold"/>
          <w:sz w:val="24"/>
          <w:szCs w:val="24"/>
        </w:rPr>
      </w:pPr>
    </w:p>
    <w:p w:rsidR="00AD3A7F" w:rsidRPr="00A8511F" w:rsidRDefault="00AD3A7F" w:rsidP="00C716C3">
      <w:pPr>
        <w:jc w:val="center"/>
        <w:rPr>
          <w:rFonts w:ascii="Montserrat ExtraBold" w:eastAsia="Montserrat ExtraBold" w:hAnsi="Montserrat ExtraBold" w:cs="Montserrat ExtraBold"/>
          <w:sz w:val="24"/>
          <w:szCs w:val="24"/>
        </w:rPr>
      </w:pPr>
    </w:p>
    <w:p w:rsidR="00AD3A7F" w:rsidRPr="00A8511F" w:rsidRDefault="00AD3A7F" w:rsidP="00C716C3">
      <w:pPr>
        <w:jc w:val="center"/>
        <w:rPr>
          <w:rFonts w:ascii="Montserrat ExtraBold" w:eastAsia="Montserrat ExtraBold" w:hAnsi="Montserrat ExtraBold" w:cs="Montserrat ExtraBold"/>
          <w:sz w:val="24"/>
          <w:szCs w:val="24"/>
        </w:rPr>
      </w:pPr>
    </w:p>
    <w:p w:rsidR="00C716C3" w:rsidRPr="00300E5E" w:rsidRDefault="00570F86" w:rsidP="00C716C3">
      <w:pPr>
        <w:jc w:val="center"/>
        <w:rPr>
          <w:rFonts w:ascii="Times New Roman" w:eastAsia="Montserrat ExtraBold" w:hAnsi="Times New Roman" w:cs="Times New Roman"/>
          <w:sz w:val="24"/>
          <w:szCs w:val="24"/>
        </w:rPr>
      </w:pPr>
      <w:r w:rsidRPr="00300E5E">
        <w:rPr>
          <w:rFonts w:ascii="Times New Roman" w:eastAsia="Montserrat ExtraBold" w:hAnsi="Times New Roman" w:cs="Times New Roman"/>
          <w:sz w:val="24"/>
          <w:szCs w:val="24"/>
        </w:rPr>
        <w:t>KORRIK 2024</w:t>
      </w:r>
    </w:p>
    <w:p w:rsidR="00845A8C" w:rsidRDefault="00845A8C" w:rsidP="00C716C3">
      <w:pPr>
        <w:jc w:val="center"/>
        <w:rPr>
          <w:rFonts w:ascii="Montserrat ExtraBold" w:eastAsia="Montserrat ExtraBold" w:hAnsi="Montserrat ExtraBold" w:cs="Montserrat ExtraBold"/>
          <w:color w:val="C00000"/>
          <w:sz w:val="24"/>
          <w:szCs w:val="24"/>
        </w:rPr>
      </w:pPr>
    </w:p>
    <w:p w:rsidR="00845A8C" w:rsidRDefault="00845A8C" w:rsidP="00C716C3">
      <w:pPr>
        <w:jc w:val="center"/>
        <w:rPr>
          <w:rFonts w:ascii="Montserrat ExtraBold" w:eastAsia="Montserrat ExtraBold" w:hAnsi="Montserrat ExtraBold" w:cs="Montserrat ExtraBold"/>
          <w:color w:val="C00000"/>
          <w:sz w:val="24"/>
          <w:szCs w:val="24"/>
        </w:rPr>
      </w:pPr>
    </w:p>
    <w:p w:rsidR="00C716C3" w:rsidRDefault="00C716C3" w:rsidP="00C716C3">
      <w:pPr>
        <w:jc w:val="center"/>
        <w:rPr>
          <w:rFonts w:ascii="Montserrat ExtraBold" w:eastAsia="Montserrat ExtraBold" w:hAnsi="Montserrat ExtraBold" w:cs="Montserrat ExtraBold"/>
          <w:color w:val="C00000"/>
          <w:sz w:val="24"/>
          <w:szCs w:val="24"/>
        </w:rPr>
      </w:pPr>
    </w:p>
    <w:p w:rsidR="000E75F7" w:rsidRDefault="000E75F7" w:rsidP="00C716C3">
      <w:pPr>
        <w:rPr>
          <w:rFonts w:ascii="Montserrat ExtraBold" w:eastAsia="Montserrat ExtraBold" w:hAnsi="Montserrat ExtraBold" w:cs="Montserrat ExtraBold"/>
          <w:b/>
          <w:sz w:val="24"/>
          <w:szCs w:val="24"/>
        </w:rPr>
      </w:pPr>
    </w:p>
    <w:p w:rsidR="00B95552" w:rsidRPr="00DB5D03" w:rsidRDefault="00B95552" w:rsidP="00C716C3">
      <w:pPr>
        <w:rPr>
          <w:rFonts w:ascii="Times New Roman" w:eastAsia="Montserrat ExtraBold" w:hAnsi="Times New Roman" w:cs="Times New Roman"/>
          <w:color w:val="C00000"/>
          <w:sz w:val="24"/>
          <w:szCs w:val="24"/>
        </w:rPr>
      </w:pPr>
      <w:r w:rsidRPr="00DB5D03">
        <w:rPr>
          <w:rFonts w:ascii="Times New Roman" w:eastAsia="Montserrat ExtraBold" w:hAnsi="Times New Roman" w:cs="Times New Roman"/>
          <w:b/>
          <w:sz w:val="24"/>
          <w:szCs w:val="24"/>
        </w:rPr>
        <w:t xml:space="preserve">Hyrje </w:t>
      </w:r>
    </w:p>
    <w:p w:rsidR="00B95552" w:rsidRPr="00DB5D03" w:rsidRDefault="00B95552" w:rsidP="00B95552">
      <w:pPr>
        <w:rPr>
          <w:rFonts w:ascii="Times New Roman" w:eastAsia="Montserrat ExtraBold" w:hAnsi="Times New Roman" w:cs="Times New Roman"/>
          <w:sz w:val="24"/>
          <w:szCs w:val="24"/>
        </w:rPr>
      </w:pPr>
      <w:r w:rsidRPr="00DB5D03">
        <w:rPr>
          <w:rFonts w:ascii="Times New Roman" w:eastAsia="Montserrat ExtraBold" w:hAnsi="Times New Roman" w:cs="Times New Roman"/>
          <w:sz w:val="24"/>
          <w:szCs w:val="24"/>
        </w:rPr>
        <w:t>Ky raport paraqet punën 6-mujore të Komunës së Gjilanit, gjatë periudhës Janar – Qershor të vitit 2024. Raporti fillon me fjalën e Kryetarit të Komunës, Alban Hyseni për të vazhduar me raportin e Drejtorive, Zyreve dhe Njësive komunale.</w:t>
      </w:r>
    </w:p>
    <w:p w:rsidR="00B95552" w:rsidRDefault="00B95552" w:rsidP="00B95552">
      <w:pPr>
        <w:jc w:val="center"/>
        <w:rPr>
          <w:rFonts w:ascii="Montserrat ExtraBold" w:eastAsia="Montserrat ExtraBold" w:hAnsi="Montserrat ExtraBold" w:cs="Montserrat ExtraBold"/>
          <w:color w:val="C00000"/>
          <w:sz w:val="160"/>
          <w:szCs w:val="160"/>
        </w:rPr>
      </w:pPr>
    </w:p>
    <w:p w:rsidR="00B95552" w:rsidRDefault="00B95552" w:rsidP="00B95552">
      <w:pPr>
        <w:rPr>
          <w:rFonts w:ascii="Montserrat ExtraBold" w:eastAsia="Montserrat ExtraBold" w:hAnsi="Montserrat ExtraBold" w:cs="Montserrat ExtraBold"/>
          <w:color w:val="C00000"/>
          <w:sz w:val="160"/>
          <w:szCs w:val="160"/>
        </w:rPr>
      </w:pPr>
    </w:p>
    <w:p w:rsidR="00024DF6" w:rsidRDefault="00024DF6" w:rsidP="00B95552"/>
    <w:p w:rsidR="00024DF6" w:rsidRPr="00024DF6" w:rsidRDefault="00024DF6" w:rsidP="00024DF6"/>
    <w:p w:rsidR="00024DF6" w:rsidRPr="00024DF6" w:rsidRDefault="00024DF6" w:rsidP="00024DF6"/>
    <w:p w:rsidR="00024DF6" w:rsidRPr="00024DF6" w:rsidRDefault="00024DF6" w:rsidP="00024DF6"/>
    <w:p w:rsidR="00024DF6" w:rsidRPr="00024DF6" w:rsidRDefault="00024DF6" w:rsidP="00024DF6"/>
    <w:p w:rsidR="00024DF6" w:rsidRDefault="00024DF6" w:rsidP="00024DF6">
      <w:pPr>
        <w:tabs>
          <w:tab w:val="left" w:pos="5512"/>
        </w:tabs>
      </w:pPr>
    </w:p>
    <w:p w:rsidR="00246F84" w:rsidRDefault="00246F84" w:rsidP="00024DF6">
      <w:pPr>
        <w:tabs>
          <w:tab w:val="left" w:pos="5512"/>
        </w:tabs>
      </w:pPr>
    </w:p>
    <w:p w:rsidR="00845A8C" w:rsidRDefault="00845A8C" w:rsidP="00024DF6">
      <w:pPr>
        <w:tabs>
          <w:tab w:val="left" w:pos="5512"/>
        </w:tabs>
      </w:pPr>
    </w:p>
    <w:p w:rsidR="00845A8C" w:rsidRDefault="00845A8C" w:rsidP="00024DF6">
      <w:pPr>
        <w:tabs>
          <w:tab w:val="left" w:pos="5512"/>
        </w:tabs>
      </w:pPr>
    </w:p>
    <w:p w:rsidR="00845A8C" w:rsidRDefault="00845A8C" w:rsidP="00024DF6">
      <w:pPr>
        <w:tabs>
          <w:tab w:val="left" w:pos="5512"/>
        </w:tabs>
      </w:pPr>
    </w:p>
    <w:p w:rsidR="00193626" w:rsidRDefault="00193626" w:rsidP="00024DF6">
      <w:pPr>
        <w:tabs>
          <w:tab w:val="left" w:pos="5512"/>
        </w:tabs>
      </w:pPr>
    </w:p>
    <w:p w:rsidR="00024DF6" w:rsidRDefault="00024DF6" w:rsidP="00024DF6">
      <w:pPr>
        <w:tabs>
          <w:tab w:val="left" w:pos="5512"/>
        </w:tabs>
      </w:pPr>
    </w:p>
    <w:p w:rsidR="00024DF6" w:rsidRPr="00DB5D03" w:rsidRDefault="00024DF6" w:rsidP="00024DF6">
      <w:pPr>
        <w:pStyle w:val="ListParagraph"/>
        <w:numPr>
          <w:ilvl w:val="0"/>
          <w:numId w:val="1"/>
        </w:numPr>
        <w:tabs>
          <w:tab w:val="left" w:pos="5512"/>
        </w:tabs>
        <w:rPr>
          <w:rFonts w:ascii="Times New Roman" w:hAnsi="Times New Roman" w:cs="Times New Roman"/>
          <w:sz w:val="24"/>
          <w:szCs w:val="24"/>
        </w:rPr>
      </w:pPr>
      <w:r w:rsidRPr="00DB5D03">
        <w:rPr>
          <w:rFonts w:ascii="Times New Roman" w:hAnsi="Times New Roman" w:cs="Times New Roman"/>
          <w:sz w:val="24"/>
          <w:szCs w:val="24"/>
        </w:rPr>
        <w:t>Përmbajtja</w:t>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gjdgxs">
        <w:r w:rsidR="00024DF6" w:rsidRPr="00DB5D03">
          <w:rPr>
            <w:rFonts w:ascii="Times New Roman" w:eastAsia="Montserrat SemiBold" w:hAnsi="Times New Roman" w:cs="Times New Roman"/>
            <w:color w:val="000000"/>
            <w:sz w:val="24"/>
            <w:szCs w:val="24"/>
          </w:rPr>
          <w:t>Hyrje</w:t>
        </w:r>
        <w:r w:rsidR="008C17F2" w:rsidRPr="00DB5D03">
          <w:rPr>
            <w:rFonts w:ascii="Times New Roman" w:eastAsia="Montserrat SemiBold" w:hAnsi="Times New Roman" w:cs="Times New Roman"/>
            <w:color w:val="000000"/>
            <w:sz w:val="24"/>
            <w:szCs w:val="24"/>
          </w:rPr>
          <w:t xml:space="preserve"> 2</w:t>
        </w:r>
        <w:r w:rsidR="00024DF6" w:rsidRPr="00DB5D03">
          <w:rPr>
            <w:rFonts w:ascii="Times New Roman" w:eastAsia="Montserrat SemiBold" w:hAnsi="Times New Roman" w:cs="Times New Roman"/>
            <w:color w:val="000000"/>
            <w:sz w:val="24"/>
            <w:szCs w:val="24"/>
          </w:rPr>
          <w:tab/>
          <w:t>2</w:t>
        </w:r>
      </w:hyperlink>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30j0zll">
        <w:r w:rsidR="00024DF6" w:rsidRPr="00DB5D03">
          <w:rPr>
            <w:rFonts w:ascii="Times New Roman" w:eastAsia="Montserrat SemiBold" w:hAnsi="Times New Roman" w:cs="Times New Roman"/>
            <w:color w:val="000000"/>
            <w:sz w:val="24"/>
            <w:szCs w:val="24"/>
          </w:rPr>
          <w:t>Përmbajtja</w:t>
        </w:r>
        <w:r w:rsidR="00024DF6" w:rsidRPr="00DB5D03">
          <w:rPr>
            <w:rFonts w:ascii="Times New Roman" w:eastAsia="Montserrat SemiBold" w:hAnsi="Times New Roman" w:cs="Times New Roman"/>
            <w:color w:val="000000"/>
            <w:sz w:val="24"/>
            <w:szCs w:val="24"/>
          </w:rPr>
          <w:tab/>
          <w:t>2</w:t>
        </w:r>
      </w:hyperlink>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1fob9te">
        <w:r w:rsidR="00024DF6" w:rsidRPr="00DB5D03">
          <w:rPr>
            <w:rFonts w:ascii="Times New Roman" w:eastAsia="Montserrat SemiBold" w:hAnsi="Times New Roman" w:cs="Times New Roman"/>
            <w:color w:val="000000"/>
            <w:sz w:val="24"/>
            <w:szCs w:val="24"/>
          </w:rPr>
          <w:t>I.</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_heading=h.1fob9te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Fjala e Kryetarit të Komunës së Gjilanit</w:t>
      </w:r>
      <w:r w:rsidR="00024DF6" w:rsidRPr="00DB5D03">
        <w:rPr>
          <w:rFonts w:ascii="Times New Roman" w:eastAsia="Montserrat SemiBold" w:hAnsi="Times New Roman" w:cs="Times New Roman"/>
          <w:noProof/>
          <w:color w:val="000000"/>
          <w:sz w:val="24"/>
          <w:szCs w:val="24"/>
        </w:rPr>
        <w:tab/>
        <w:t>1</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3znysh7">
        <w:r w:rsidR="00024DF6" w:rsidRPr="00DB5D03">
          <w:rPr>
            <w:rFonts w:ascii="Times New Roman" w:eastAsia="Montserrat SemiBold" w:hAnsi="Times New Roman" w:cs="Times New Roman"/>
            <w:color w:val="000000"/>
            <w:sz w:val="24"/>
            <w:szCs w:val="24"/>
          </w:rPr>
          <w:t>II.</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_heading=h.3znysh7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Drejtoria për Administratë të Përgjithshme</w:t>
      </w:r>
      <w:r w:rsidR="00024DF6" w:rsidRPr="00DB5D03">
        <w:rPr>
          <w:rFonts w:ascii="Times New Roman" w:eastAsia="Montserrat SemiBold" w:hAnsi="Times New Roman" w:cs="Times New Roman"/>
          <w:noProof/>
          <w:color w:val="000000"/>
          <w:sz w:val="24"/>
          <w:szCs w:val="24"/>
        </w:rPr>
        <w:tab/>
        <w:t>4</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4d34og8">
        <w:r w:rsidR="00024DF6" w:rsidRPr="00DB5D03">
          <w:rPr>
            <w:rFonts w:ascii="Times New Roman" w:eastAsia="Montserrat SemiBold" w:hAnsi="Times New Roman" w:cs="Times New Roman"/>
            <w:color w:val="000000"/>
            <w:sz w:val="24"/>
            <w:szCs w:val="24"/>
          </w:rPr>
          <w:t>III.</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_heading=h.4d34og8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Drejtoria për Bujqësi dhe Pylltari</w:t>
      </w:r>
      <w:r w:rsidR="00024DF6" w:rsidRPr="00DB5D03">
        <w:rPr>
          <w:rFonts w:ascii="Times New Roman" w:eastAsia="Montserrat SemiBold" w:hAnsi="Times New Roman" w:cs="Times New Roman"/>
          <w:noProof/>
          <w:color w:val="000000"/>
          <w:sz w:val="24"/>
          <w:szCs w:val="24"/>
        </w:rPr>
        <w:tab/>
        <w:t>12</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2s8eyo1">
        <w:r w:rsidR="00024DF6" w:rsidRPr="00DB5D03">
          <w:rPr>
            <w:rFonts w:ascii="Times New Roman" w:eastAsia="Montserrat SemiBold" w:hAnsi="Times New Roman" w:cs="Times New Roman"/>
            <w:color w:val="000000"/>
            <w:sz w:val="24"/>
            <w:szCs w:val="24"/>
          </w:rPr>
          <w:t>IV.</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_heading=h.2s8eyo1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Drejtoria e Shërbimeve Publike, Infrastrukturës dhe Banimit</w:t>
      </w:r>
      <w:r w:rsidR="00024DF6" w:rsidRPr="00DB5D03">
        <w:rPr>
          <w:rFonts w:ascii="Times New Roman" w:eastAsia="Montserrat SemiBold" w:hAnsi="Times New Roman" w:cs="Times New Roman"/>
          <w:noProof/>
          <w:color w:val="000000"/>
          <w:sz w:val="24"/>
          <w:szCs w:val="24"/>
        </w:rPr>
        <w:tab/>
        <w:t>20</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17dp8vu">
        <w:r w:rsidR="00024DF6" w:rsidRPr="00DB5D03">
          <w:rPr>
            <w:rFonts w:ascii="Times New Roman" w:eastAsia="Montserrat SemiBold" w:hAnsi="Times New Roman" w:cs="Times New Roman"/>
            <w:color w:val="000000"/>
            <w:sz w:val="24"/>
            <w:szCs w:val="24"/>
          </w:rPr>
          <w:t>V.</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_heading=h.17dp8vu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Drejtoria e Arsimit</w:t>
      </w:r>
      <w:r w:rsidR="00024DF6" w:rsidRPr="00DB5D03">
        <w:rPr>
          <w:rFonts w:ascii="Times New Roman" w:eastAsia="Montserrat SemiBold" w:hAnsi="Times New Roman" w:cs="Times New Roman"/>
          <w:noProof/>
          <w:color w:val="000000"/>
          <w:sz w:val="24"/>
          <w:szCs w:val="24"/>
        </w:rPr>
        <w:tab/>
        <w:t>30</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3rdcrjn">
        <w:r w:rsidR="00024DF6" w:rsidRPr="00DB5D03">
          <w:rPr>
            <w:rFonts w:ascii="Times New Roman" w:eastAsia="Montserrat SemiBold" w:hAnsi="Times New Roman" w:cs="Times New Roman"/>
            <w:color w:val="000000"/>
            <w:sz w:val="24"/>
            <w:szCs w:val="24"/>
          </w:rPr>
          <w:t>VI.</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_heading=h.3rdcrjn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Drejtoria për Gjeodezi, Kadastër dhe Pronë</w:t>
      </w:r>
      <w:r w:rsidR="00024DF6" w:rsidRPr="00DB5D03">
        <w:rPr>
          <w:rFonts w:ascii="Times New Roman" w:eastAsia="Montserrat SemiBold" w:hAnsi="Times New Roman" w:cs="Times New Roman"/>
          <w:noProof/>
          <w:color w:val="000000"/>
          <w:sz w:val="24"/>
          <w:szCs w:val="24"/>
        </w:rPr>
        <w:tab/>
        <w:t>40</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26in1rg">
        <w:r w:rsidR="00024DF6" w:rsidRPr="00DB5D03">
          <w:rPr>
            <w:rFonts w:ascii="Times New Roman" w:eastAsia="Montserrat SemiBold" w:hAnsi="Times New Roman" w:cs="Times New Roman"/>
            <w:color w:val="000000"/>
            <w:sz w:val="24"/>
            <w:szCs w:val="24"/>
          </w:rPr>
          <w:t>VII.</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_heading=h.26in1rg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Drejtoria për Shëndetësi dhe Mirëqenie Sociale</w:t>
      </w:r>
      <w:r w:rsidR="00024DF6" w:rsidRPr="00DB5D03">
        <w:rPr>
          <w:rFonts w:ascii="Times New Roman" w:eastAsia="Montserrat SemiBold" w:hAnsi="Times New Roman" w:cs="Times New Roman"/>
          <w:noProof/>
          <w:color w:val="000000"/>
          <w:sz w:val="24"/>
          <w:szCs w:val="24"/>
        </w:rPr>
        <w:tab/>
        <w:t>43</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lnxbz9">
        <w:r w:rsidR="00024DF6" w:rsidRPr="00DB5D03">
          <w:rPr>
            <w:rFonts w:ascii="Times New Roman" w:eastAsia="Montserrat SemiBold" w:hAnsi="Times New Roman" w:cs="Times New Roman"/>
            <w:color w:val="000000"/>
            <w:sz w:val="24"/>
            <w:szCs w:val="24"/>
          </w:rPr>
          <w:t>VIII.</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_heading=h.lnxbz9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Drejtoria e Urbanizmit, Planifikimit Hapësinor dhe Mjedisit</w:t>
      </w:r>
      <w:r w:rsidR="00024DF6" w:rsidRPr="00DB5D03">
        <w:rPr>
          <w:rFonts w:ascii="Times New Roman" w:eastAsia="Montserrat SemiBold" w:hAnsi="Times New Roman" w:cs="Times New Roman"/>
          <w:noProof/>
          <w:color w:val="000000"/>
          <w:sz w:val="24"/>
          <w:szCs w:val="24"/>
        </w:rPr>
        <w:tab/>
        <w:t>48</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1ksv4uv">
        <w:r w:rsidR="00024DF6" w:rsidRPr="00DB5D03">
          <w:rPr>
            <w:rFonts w:ascii="Times New Roman" w:eastAsia="Montserrat SemiBold" w:hAnsi="Times New Roman" w:cs="Times New Roman"/>
            <w:color w:val="000000"/>
            <w:sz w:val="24"/>
            <w:szCs w:val="24"/>
          </w:rPr>
          <w:t>IX.</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_heading=h.1ksv4uv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Drejtoria e Inspeksionit</w:t>
      </w:r>
      <w:r w:rsidR="00024DF6" w:rsidRPr="00DB5D03">
        <w:rPr>
          <w:rFonts w:ascii="Times New Roman" w:eastAsia="Montserrat SemiBold" w:hAnsi="Times New Roman" w:cs="Times New Roman"/>
          <w:noProof/>
          <w:color w:val="000000"/>
          <w:sz w:val="24"/>
          <w:szCs w:val="24"/>
        </w:rPr>
        <w:tab/>
        <w:t>52</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44sinio">
        <w:r w:rsidR="00024DF6" w:rsidRPr="00DB5D03">
          <w:rPr>
            <w:rFonts w:ascii="Times New Roman" w:eastAsia="Montserrat SemiBold" w:hAnsi="Times New Roman" w:cs="Times New Roman"/>
            <w:color w:val="000000"/>
            <w:sz w:val="24"/>
            <w:szCs w:val="24"/>
          </w:rPr>
          <w:t>X.</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_heading=h.44sinio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Drejtoria për Buxhet dhe Financa</w:t>
      </w:r>
      <w:r w:rsidR="00024DF6" w:rsidRPr="00DB5D03">
        <w:rPr>
          <w:rFonts w:ascii="Times New Roman" w:eastAsia="Montserrat SemiBold" w:hAnsi="Times New Roman" w:cs="Times New Roman"/>
          <w:noProof/>
          <w:color w:val="000000"/>
          <w:sz w:val="24"/>
          <w:szCs w:val="24"/>
        </w:rPr>
        <w:tab/>
        <w:t>57</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2jxsxqh">
        <w:r w:rsidR="00024DF6" w:rsidRPr="00DB5D03">
          <w:rPr>
            <w:rFonts w:ascii="Times New Roman" w:eastAsia="Montserrat SemiBold" w:hAnsi="Times New Roman" w:cs="Times New Roman"/>
            <w:color w:val="000000"/>
            <w:sz w:val="24"/>
            <w:szCs w:val="24"/>
          </w:rPr>
          <w:t>XI.</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_heading=h.2jxsxqh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Drejtoria e Zhvillimit Ekonomik</w:t>
      </w:r>
      <w:r w:rsidR="00024DF6" w:rsidRPr="00DB5D03">
        <w:rPr>
          <w:rFonts w:ascii="Times New Roman" w:eastAsia="Montserrat SemiBold" w:hAnsi="Times New Roman" w:cs="Times New Roman"/>
          <w:noProof/>
          <w:color w:val="000000"/>
          <w:sz w:val="24"/>
          <w:szCs w:val="24"/>
        </w:rPr>
        <w:tab/>
        <w:t>64</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z337ya">
        <w:r w:rsidR="00024DF6" w:rsidRPr="00DB5D03">
          <w:rPr>
            <w:rFonts w:ascii="Times New Roman" w:eastAsia="Montserrat SemiBold" w:hAnsi="Times New Roman" w:cs="Times New Roman"/>
            <w:color w:val="000000"/>
            <w:sz w:val="24"/>
            <w:szCs w:val="24"/>
          </w:rPr>
          <w:t>XII.</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_heading=h.z337ya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Drejtoria për Mbrojtje dhe Shpëtim</w:t>
      </w:r>
      <w:r w:rsidR="00024DF6" w:rsidRPr="00DB5D03">
        <w:rPr>
          <w:rFonts w:ascii="Times New Roman" w:eastAsia="Montserrat SemiBold" w:hAnsi="Times New Roman" w:cs="Times New Roman"/>
          <w:noProof/>
          <w:color w:val="000000"/>
          <w:sz w:val="24"/>
          <w:szCs w:val="24"/>
        </w:rPr>
        <w:tab/>
        <w:t>74</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3j2qqm3">
        <w:r w:rsidR="00024DF6" w:rsidRPr="00DB5D03">
          <w:rPr>
            <w:rFonts w:ascii="Times New Roman" w:eastAsia="Montserrat SemiBold" w:hAnsi="Times New Roman" w:cs="Times New Roman"/>
            <w:color w:val="000000"/>
            <w:sz w:val="24"/>
            <w:szCs w:val="24"/>
          </w:rPr>
          <w:t>XIII.</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_heading=h.3j2qqm3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Drejtoria për Kulturë, Rini dhe Sport</w:t>
      </w:r>
      <w:r w:rsidR="00024DF6" w:rsidRPr="00DB5D03">
        <w:rPr>
          <w:rFonts w:ascii="Times New Roman" w:eastAsia="Montserrat SemiBold" w:hAnsi="Times New Roman" w:cs="Times New Roman"/>
          <w:noProof/>
          <w:color w:val="000000"/>
          <w:sz w:val="24"/>
          <w:szCs w:val="24"/>
        </w:rPr>
        <w:tab/>
        <w:t>87</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1y810tw">
        <w:r w:rsidR="00024DF6" w:rsidRPr="00DB5D03">
          <w:rPr>
            <w:rFonts w:ascii="Times New Roman" w:eastAsia="Montserrat SemiBold" w:hAnsi="Times New Roman" w:cs="Times New Roman"/>
            <w:color w:val="000000"/>
            <w:sz w:val="24"/>
            <w:szCs w:val="24"/>
          </w:rPr>
          <w:t>Zyret dhe Njësitë</w:t>
        </w:r>
        <w:r w:rsidR="00024DF6" w:rsidRPr="00DB5D03">
          <w:rPr>
            <w:rFonts w:ascii="Times New Roman" w:eastAsia="Montserrat SemiBold" w:hAnsi="Times New Roman" w:cs="Times New Roman"/>
            <w:color w:val="000000"/>
            <w:sz w:val="24"/>
            <w:szCs w:val="24"/>
          </w:rPr>
          <w:tab/>
          <w:t>99</w:t>
        </w:r>
      </w:hyperlink>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4i7ojhp">
        <w:r w:rsidR="00024DF6" w:rsidRPr="00DB5D03">
          <w:rPr>
            <w:rFonts w:ascii="Times New Roman" w:eastAsia="Montserrat ExtraBold" w:hAnsi="Times New Roman" w:cs="Times New Roman"/>
            <w:color w:val="000000"/>
            <w:sz w:val="24"/>
            <w:szCs w:val="24"/>
          </w:rPr>
          <w:t>I.</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_heading=h.4i7ojhp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Zyra e Prokurimit</w:t>
      </w:r>
      <w:r w:rsidR="00024DF6" w:rsidRPr="00DB5D03">
        <w:rPr>
          <w:rFonts w:ascii="Times New Roman" w:eastAsia="Montserrat SemiBold" w:hAnsi="Times New Roman" w:cs="Times New Roman"/>
          <w:noProof/>
          <w:color w:val="000000"/>
          <w:sz w:val="24"/>
          <w:szCs w:val="24"/>
        </w:rPr>
        <w:tab/>
        <w:t>99</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1ci93xb">
        <w:r w:rsidR="00024DF6" w:rsidRPr="00DB5D03">
          <w:rPr>
            <w:rFonts w:ascii="Times New Roman" w:eastAsia="Montserrat ExtraBold" w:hAnsi="Times New Roman" w:cs="Times New Roman"/>
            <w:color w:val="000000"/>
            <w:sz w:val="24"/>
            <w:szCs w:val="24"/>
          </w:rPr>
          <w:t>II.</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_heading=h.1ci93xb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Njësia e Kuvendit</w:t>
      </w:r>
      <w:r w:rsidR="00024DF6" w:rsidRPr="00DB5D03">
        <w:rPr>
          <w:rFonts w:ascii="Times New Roman" w:eastAsia="Montserrat SemiBold" w:hAnsi="Times New Roman" w:cs="Times New Roman"/>
          <w:noProof/>
          <w:color w:val="000000"/>
          <w:sz w:val="24"/>
          <w:szCs w:val="24"/>
        </w:rPr>
        <w:tab/>
        <w:t>102</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3whwml4">
        <w:r w:rsidR="00024DF6" w:rsidRPr="00DB5D03">
          <w:rPr>
            <w:rFonts w:ascii="Times New Roman" w:eastAsia="Montserrat ExtraBold" w:hAnsi="Times New Roman" w:cs="Times New Roman"/>
            <w:color w:val="000000"/>
            <w:sz w:val="24"/>
            <w:szCs w:val="24"/>
          </w:rPr>
          <w:t>III.</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_heading=h.3whwml4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Njësia e Personelit</w:t>
      </w:r>
      <w:r w:rsidR="00024DF6" w:rsidRPr="00DB5D03">
        <w:rPr>
          <w:rFonts w:ascii="Times New Roman" w:eastAsia="Montserrat SemiBold" w:hAnsi="Times New Roman" w:cs="Times New Roman"/>
          <w:noProof/>
          <w:color w:val="000000"/>
          <w:sz w:val="24"/>
          <w:szCs w:val="24"/>
        </w:rPr>
        <w:tab/>
        <w:t>104</w:t>
      </w:r>
      <w:r w:rsidR="00024DF6" w:rsidRPr="00DB5D03">
        <w:rPr>
          <w:rFonts w:ascii="Times New Roman" w:hAnsi="Times New Roman" w:cs="Times New Roman"/>
          <w:sz w:val="24"/>
          <w:szCs w:val="24"/>
        </w:rPr>
        <w:fldChar w:fldCharType="end"/>
      </w:r>
    </w:p>
    <w:p w:rsidR="00024DF6" w:rsidRPr="00DB5D03" w:rsidRDefault="00DD4AE5" w:rsidP="00024DF6">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2bn6wsx">
        <w:r w:rsidR="00024DF6" w:rsidRPr="00DB5D03">
          <w:rPr>
            <w:rFonts w:ascii="Times New Roman" w:eastAsia="Montserrat Medium" w:hAnsi="Times New Roman" w:cs="Times New Roman"/>
            <w:color w:val="000000"/>
            <w:sz w:val="24"/>
            <w:szCs w:val="24"/>
          </w:rPr>
          <w:t>IV.</w:t>
        </w:r>
      </w:hyperlink>
      <w:r w:rsidR="00024DF6"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_heading=h.2bn6wsx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Njësia për të Drejtat e Njeriut</w:t>
      </w:r>
      <w:r w:rsidR="00024DF6" w:rsidRPr="00DB5D03">
        <w:rPr>
          <w:rFonts w:ascii="Times New Roman" w:eastAsia="Montserrat SemiBold" w:hAnsi="Times New Roman" w:cs="Times New Roman"/>
          <w:noProof/>
          <w:color w:val="000000"/>
          <w:sz w:val="24"/>
          <w:szCs w:val="24"/>
        </w:rPr>
        <w:tab/>
        <w:t>105</w:t>
      </w:r>
      <w:r w:rsidR="00024DF6" w:rsidRPr="00DB5D03">
        <w:rPr>
          <w:rFonts w:ascii="Times New Roman" w:hAnsi="Times New Roman" w:cs="Times New Roman"/>
          <w:sz w:val="24"/>
          <w:szCs w:val="24"/>
        </w:rPr>
        <w:fldChar w:fldCharType="end"/>
      </w:r>
    </w:p>
    <w:p w:rsidR="00024DF6" w:rsidRPr="00DB5D03" w:rsidRDefault="00DD4AE5" w:rsidP="00C76511">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qsh70q">
        <w:r w:rsidR="00024DF6" w:rsidRPr="00DB5D03">
          <w:rPr>
            <w:rFonts w:ascii="Times New Roman" w:eastAsia="Montserrat Medium" w:hAnsi="Times New Roman" w:cs="Times New Roman"/>
            <w:b/>
            <w:color w:val="000000"/>
            <w:sz w:val="24"/>
            <w:szCs w:val="24"/>
          </w:rPr>
          <w:t>V.</w:t>
        </w:r>
      </w:hyperlink>
      <w:r w:rsidR="00C76511"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_heading=h.qsh70q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Njësia e Auditimit</w:t>
      </w:r>
      <w:r w:rsidR="00024DF6" w:rsidRPr="00DB5D03">
        <w:rPr>
          <w:rFonts w:ascii="Times New Roman" w:eastAsia="Montserrat SemiBold" w:hAnsi="Times New Roman" w:cs="Times New Roman"/>
          <w:noProof/>
          <w:color w:val="000000"/>
          <w:sz w:val="24"/>
          <w:szCs w:val="24"/>
        </w:rPr>
        <w:tab/>
        <w:t>108</w:t>
      </w:r>
      <w:r w:rsidR="00024DF6" w:rsidRPr="00DB5D03">
        <w:rPr>
          <w:rFonts w:ascii="Times New Roman" w:hAnsi="Times New Roman" w:cs="Times New Roman"/>
          <w:sz w:val="24"/>
          <w:szCs w:val="24"/>
        </w:rPr>
        <w:fldChar w:fldCharType="end"/>
      </w:r>
    </w:p>
    <w:p w:rsidR="00024DF6" w:rsidRPr="00DB5D03" w:rsidRDefault="00DD4AE5" w:rsidP="00C76511">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1pxezwc">
        <w:r w:rsidR="00024DF6" w:rsidRPr="00DB5D03">
          <w:rPr>
            <w:rFonts w:ascii="Times New Roman" w:eastAsia="Montserrat ExtraBold" w:hAnsi="Times New Roman" w:cs="Times New Roman"/>
            <w:color w:val="000000"/>
            <w:sz w:val="24"/>
            <w:szCs w:val="24"/>
          </w:rPr>
          <w:t>VI.</w:t>
        </w:r>
      </w:hyperlink>
      <w:r w:rsidR="00C76511"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_heading=h.1pxezwc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Zyra Ligjore</w:t>
      </w:r>
      <w:r w:rsidR="00024DF6" w:rsidRPr="00DB5D03">
        <w:rPr>
          <w:rFonts w:ascii="Times New Roman" w:eastAsia="Montserrat SemiBold" w:hAnsi="Times New Roman" w:cs="Times New Roman"/>
          <w:noProof/>
          <w:color w:val="000000"/>
          <w:sz w:val="24"/>
          <w:szCs w:val="24"/>
        </w:rPr>
        <w:tab/>
        <w:t>114</w:t>
      </w:r>
      <w:r w:rsidR="00024DF6" w:rsidRPr="00DB5D03">
        <w:rPr>
          <w:rFonts w:ascii="Times New Roman" w:hAnsi="Times New Roman" w:cs="Times New Roman"/>
          <w:sz w:val="24"/>
          <w:szCs w:val="24"/>
        </w:rPr>
        <w:fldChar w:fldCharType="end"/>
      </w:r>
    </w:p>
    <w:p w:rsidR="00024DF6" w:rsidRPr="00DB5D03" w:rsidRDefault="00DD4AE5" w:rsidP="00C76511">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49x2ik5">
        <w:r w:rsidR="00024DF6" w:rsidRPr="00DB5D03">
          <w:rPr>
            <w:rFonts w:ascii="Times New Roman" w:eastAsia="Montserrat ExtraBold" w:hAnsi="Times New Roman" w:cs="Times New Roman"/>
            <w:color w:val="000000"/>
            <w:sz w:val="24"/>
            <w:szCs w:val="24"/>
          </w:rPr>
          <w:t>VII.</w:t>
        </w:r>
      </w:hyperlink>
      <w:r w:rsidR="00C76511"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_heading=h.49x2ik5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Zyra për Informim</w:t>
      </w:r>
      <w:r w:rsidR="00024DF6" w:rsidRPr="00DB5D03">
        <w:rPr>
          <w:rFonts w:ascii="Times New Roman" w:eastAsia="Montserrat SemiBold" w:hAnsi="Times New Roman" w:cs="Times New Roman"/>
          <w:noProof/>
          <w:color w:val="000000"/>
          <w:sz w:val="24"/>
          <w:szCs w:val="24"/>
        </w:rPr>
        <w:tab/>
        <w:t>114</w:t>
      </w:r>
      <w:r w:rsidR="00024DF6" w:rsidRPr="00DB5D03">
        <w:rPr>
          <w:rFonts w:ascii="Times New Roman" w:hAnsi="Times New Roman" w:cs="Times New Roman"/>
          <w:sz w:val="24"/>
          <w:szCs w:val="24"/>
        </w:rPr>
        <w:fldChar w:fldCharType="end"/>
      </w:r>
    </w:p>
    <w:p w:rsidR="00024DF6" w:rsidRPr="00DB5D03" w:rsidRDefault="00DD4AE5" w:rsidP="00C76511">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2p2csry">
        <w:r w:rsidR="00024DF6" w:rsidRPr="00DB5D03">
          <w:rPr>
            <w:rFonts w:ascii="Times New Roman" w:eastAsia="Montserrat SemiBold" w:hAnsi="Times New Roman" w:cs="Times New Roman"/>
            <w:color w:val="000000"/>
            <w:sz w:val="24"/>
            <w:szCs w:val="24"/>
          </w:rPr>
          <w:t>VIII.</w:t>
        </w:r>
      </w:hyperlink>
      <w:r w:rsidR="00C76511"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_heading=h.2p2csry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Zyra Komunale për Integrime Evropiane</w:t>
      </w:r>
      <w:r w:rsidR="00024DF6" w:rsidRPr="00DB5D03">
        <w:rPr>
          <w:rFonts w:ascii="Times New Roman" w:eastAsia="Montserrat SemiBold" w:hAnsi="Times New Roman" w:cs="Times New Roman"/>
          <w:noProof/>
          <w:color w:val="000000"/>
          <w:sz w:val="24"/>
          <w:szCs w:val="24"/>
        </w:rPr>
        <w:tab/>
        <w:t>115</w:t>
      </w:r>
      <w:r w:rsidR="00024DF6" w:rsidRPr="00DB5D03">
        <w:rPr>
          <w:rFonts w:ascii="Times New Roman" w:hAnsi="Times New Roman" w:cs="Times New Roman"/>
          <w:sz w:val="24"/>
          <w:szCs w:val="24"/>
        </w:rPr>
        <w:fldChar w:fldCharType="end"/>
      </w:r>
    </w:p>
    <w:p w:rsidR="00024DF6" w:rsidRPr="00DB5D03" w:rsidRDefault="00DD4AE5" w:rsidP="00C76511">
      <w:pPr>
        <w:pStyle w:val="ListParagraph"/>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hyperlink w:anchor="_heading=h.3o7alnk">
        <w:r w:rsidR="00024DF6" w:rsidRPr="00DB5D03">
          <w:rPr>
            <w:rFonts w:ascii="Times New Roman" w:eastAsia="Montserrat SemiBold" w:hAnsi="Times New Roman" w:cs="Times New Roman"/>
            <w:color w:val="000000"/>
            <w:sz w:val="24"/>
            <w:szCs w:val="24"/>
          </w:rPr>
          <w:t>IX.</w:t>
        </w:r>
      </w:hyperlink>
      <w:r w:rsidR="00C76511"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_heading=h.3o7alnk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rPr>
        <w:t>Zyra për Komunitete dhe Kthim</w:t>
      </w:r>
      <w:r w:rsidR="00024DF6" w:rsidRPr="00DB5D03">
        <w:rPr>
          <w:rFonts w:ascii="Times New Roman" w:eastAsia="Montserrat SemiBold" w:hAnsi="Times New Roman" w:cs="Times New Roman"/>
          <w:noProof/>
          <w:color w:val="000000"/>
          <w:sz w:val="24"/>
          <w:szCs w:val="24"/>
        </w:rPr>
        <w:tab/>
        <w:t>116</w:t>
      </w:r>
      <w:r w:rsidR="00024DF6" w:rsidRPr="00DB5D03">
        <w:rPr>
          <w:rFonts w:ascii="Times New Roman" w:hAnsi="Times New Roman" w:cs="Times New Roman"/>
          <w:sz w:val="24"/>
          <w:szCs w:val="24"/>
        </w:rPr>
        <w:fldChar w:fldCharType="end"/>
      </w:r>
    </w:p>
    <w:p w:rsidR="00024DF6" w:rsidRPr="00DB5D03" w:rsidRDefault="00DD4AE5" w:rsidP="00C76511">
      <w:pPr>
        <w:pStyle w:val="ListParagraph"/>
        <w:tabs>
          <w:tab w:val="left" w:pos="5512"/>
        </w:tabs>
        <w:rPr>
          <w:rFonts w:ascii="Times New Roman" w:hAnsi="Times New Roman" w:cs="Times New Roman"/>
          <w:sz w:val="24"/>
          <w:szCs w:val="24"/>
        </w:rPr>
      </w:pPr>
      <w:hyperlink w:anchor="_heading=h.23ckvvd">
        <w:r w:rsidR="00024DF6" w:rsidRPr="00DB5D03">
          <w:rPr>
            <w:rFonts w:ascii="Times New Roman" w:eastAsia="Montserrat SemiBold" w:hAnsi="Times New Roman" w:cs="Times New Roman"/>
            <w:b/>
            <w:color w:val="000000"/>
            <w:sz w:val="24"/>
            <w:szCs w:val="24"/>
          </w:rPr>
          <w:t>X.</w:t>
        </w:r>
      </w:hyperlink>
      <w:r w:rsidR="00C76511" w:rsidRPr="00DB5D03">
        <w:rPr>
          <w:rFonts w:ascii="Times New Roman" w:hAnsi="Times New Roman" w:cs="Times New Roman"/>
          <w:sz w:val="24"/>
          <w:szCs w:val="24"/>
        </w:rPr>
        <w:t xml:space="preserve"> </w:t>
      </w:r>
      <w:r w:rsidR="00024DF6" w:rsidRPr="00DB5D03">
        <w:rPr>
          <w:rFonts w:ascii="Times New Roman" w:hAnsi="Times New Roman" w:cs="Times New Roman"/>
          <w:sz w:val="24"/>
          <w:szCs w:val="24"/>
        </w:rPr>
        <w:fldChar w:fldCharType="begin"/>
      </w:r>
      <w:r w:rsidR="00024DF6" w:rsidRPr="00DB5D03">
        <w:rPr>
          <w:rFonts w:ascii="Times New Roman" w:hAnsi="Times New Roman" w:cs="Times New Roman"/>
          <w:sz w:val="24"/>
          <w:szCs w:val="24"/>
        </w:rPr>
        <w:instrText xml:space="preserve"> PAGEREF _heading=h.23ckvvd \h </w:instrText>
      </w:r>
      <w:r w:rsidR="00024DF6" w:rsidRPr="00DB5D03">
        <w:rPr>
          <w:rFonts w:ascii="Times New Roman" w:hAnsi="Times New Roman" w:cs="Times New Roman"/>
          <w:sz w:val="24"/>
          <w:szCs w:val="24"/>
        </w:rPr>
      </w:r>
      <w:r w:rsidR="00024DF6" w:rsidRPr="00DB5D03">
        <w:rPr>
          <w:rFonts w:ascii="Times New Roman" w:hAnsi="Times New Roman" w:cs="Times New Roman"/>
          <w:sz w:val="24"/>
          <w:szCs w:val="24"/>
        </w:rPr>
        <w:fldChar w:fldCharType="separate"/>
      </w:r>
      <w:r w:rsidR="00024DF6" w:rsidRPr="00DB5D03">
        <w:rPr>
          <w:rFonts w:ascii="Times New Roman" w:eastAsia="Montserrat SemiBold" w:hAnsi="Times New Roman" w:cs="Times New Roman"/>
          <w:noProof/>
          <w:color w:val="000000"/>
          <w:sz w:val="24"/>
          <w:szCs w:val="24"/>
          <w:highlight w:val="white"/>
        </w:rPr>
        <w:t>Zyra e Avokatit</w:t>
      </w:r>
      <w:r w:rsidR="00024DF6" w:rsidRPr="00DB5D03">
        <w:rPr>
          <w:rFonts w:ascii="Times New Roman" w:eastAsia="Montserrat SemiBold" w:hAnsi="Times New Roman" w:cs="Times New Roman"/>
          <w:noProof/>
          <w:color w:val="000000"/>
          <w:sz w:val="24"/>
          <w:szCs w:val="24"/>
        </w:rPr>
        <w:tab/>
      </w:r>
      <w:r w:rsidR="00C76511" w:rsidRPr="00DB5D03">
        <w:rPr>
          <w:rFonts w:ascii="Times New Roman" w:eastAsia="Montserrat SemiBold" w:hAnsi="Times New Roman" w:cs="Times New Roman"/>
          <w:noProof/>
          <w:color w:val="000000"/>
          <w:sz w:val="24"/>
          <w:szCs w:val="24"/>
        </w:rPr>
        <w:t xml:space="preserve">                                                               </w:t>
      </w:r>
      <w:r w:rsidR="00845A8C" w:rsidRPr="00DB5D03">
        <w:rPr>
          <w:rFonts w:ascii="Times New Roman" w:eastAsia="Montserrat SemiBold" w:hAnsi="Times New Roman" w:cs="Times New Roman"/>
          <w:noProof/>
          <w:color w:val="000000"/>
          <w:sz w:val="24"/>
          <w:szCs w:val="24"/>
        </w:rPr>
        <w:t xml:space="preserve">                                                                                                              </w:t>
      </w:r>
      <w:r w:rsidR="00024DF6" w:rsidRPr="00DB5D03">
        <w:rPr>
          <w:rFonts w:ascii="Times New Roman" w:eastAsia="Montserrat SemiBold" w:hAnsi="Times New Roman" w:cs="Times New Roman"/>
          <w:noProof/>
          <w:color w:val="000000"/>
          <w:sz w:val="24"/>
          <w:szCs w:val="24"/>
        </w:rPr>
        <w:t>123</w:t>
      </w:r>
      <w:r w:rsidR="00024DF6" w:rsidRPr="00DB5D03">
        <w:rPr>
          <w:rFonts w:ascii="Times New Roman" w:hAnsi="Times New Roman" w:cs="Times New Roman"/>
          <w:sz w:val="24"/>
          <w:szCs w:val="24"/>
        </w:rPr>
        <w:fldChar w:fldCharType="end"/>
      </w:r>
    </w:p>
    <w:p w:rsidR="00C76511" w:rsidRDefault="00C76511" w:rsidP="00C76511">
      <w:pPr>
        <w:pStyle w:val="ListParagraph"/>
        <w:tabs>
          <w:tab w:val="left" w:pos="5512"/>
        </w:tabs>
      </w:pPr>
    </w:p>
    <w:p w:rsidR="00C76511" w:rsidRDefault="00C76511" w:rsidP="00C76511">
      <w:pPr>
        <w:pStyle w:val="ListParagraph"/>
        <w:tabs>
          <w:tab w:val="left" w:pos="5512"/>
        </w:tabs>
      </w:pPr>
    </w:p>
    <w:p w:rsidR="00C76511" w:rsidRDefault="00C76511" w:rsidP="00C76511">
      <w:pPr>
        <w:pStyle w:val="ListParagraph"/>
        <w:tabs>
          <w:tab w:val="left" w:pos="5512"/>
        </w:tabs>
      </w:pPr>
    </w:p>
    <w:p w:rsidR="00C76511" w:rsidRDefault="00C76511" w:rsidP="00C76511">
      <w:pPr>
        <w:pStyle w:val="ListParagraph"/>
        <w:tabs>
          <w:tab w:val="left" w:pos="5512"/>
        </w:tabs>
      </w:pPr>
    </w:p>
    <w:p w:rsidR="00C76511" w:rsidRDefault="00C76511" w:rsidP="00DD54BE">
      <w:pPr>
        <w:tabs>
          <w:tab w:val="left" w:pos="5512"/>
        </w:tabs>
      </w:pPr>
    </w:p>
    <w:p w:rsidR="00C76511" w:rsidRDefault="00C76511" w:rsidP="00C76511">
      <w:pPr>
        <w:pStyle w:val="ListParagraph"/>
        <w:tabs>
          <w:tab w:val="left" w:pos="5512"/>
        </w:tabs>
      </w:pPr>
    </w:p>
    <w:p w:rsidR="00C76511" w:rsidRDefault="00C76511" w:rsidP="00C76511">
      <w:pPr>
        <w:rPr>
          <w:rFonts w:ascii="Book Antiqua" w:eastAsia="Book Antiqua" w:hAnsi="Book Antiqua" w:cs="Book Antiqua"/>
          <w:sz w:val="24"/>
          <w:szCs w:val="24"/>
        </w:rPr>
      </w:pPr>
      <w:r>
        <w:rPr>
          <w:noProof/>
        </w:rPr>
        <w:drawing>
          <wp:anchor distT="0" distB="0" distL="114300" distR="114300" simplePos="0" relativeHeight="251661312" behindDoc="0" locked="0" layoutInCell="1" hidden="0" allowOverlap="1" wp14:anchorId="1C571A07" wp14:editId="548E3E02">
            <wp:simplePos x="0" y="0"/>
            <wp:positionH relativeFrom="column">
              <wp:posOffset>-60960</wp:posOffset>
            </wp:positionH>
            <wp:positionV relativeFrom="paragraph">
              <wp:posOffset>0</wp:posOffset>
            </wp:positionV>
            <wp:extent cx="1016000" cy="1148080"/>
            <wp:effectExtent l="0" t="0" r="0" b="0"/>
            <wp:wrapSquare wrapText="bothSides" distT="0" distB="0" distL="114300" distR="114300"/>
            <wp:docPr id="16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016000" cy="1148080"/>
                    </a:xfrm>
                    <a:prstGeom prst="rect">
                      <a:avLst/>
                    </a:prstGeom>
                    <a:ln/>
                  </pic:spPr>
                </pic:pic>
              </a:graphicData>
            </a:graphic>
            <wp14:sizeRelH relativeFrom="margin">
              <wp14:pctWidth>0</wp14:pctWidth>
            </wp14:sizeRelH>
            <wp14:sizeRelV relativeFrom="margin">
              <wp14:pctHeight>0</wp14:pctHeight>
            </wp14:sizeRelV>
          </wp:anchor>
        </w:drawing>
      </w:r>
    </w:p>
    <w:p w:rsidR="00C76511" w:rsidRDefault="00C76511" w:rsidP="00C76511">
      <w:pPr>
        <w:spacing w:after="0" w:line="276" w:lineRule="auto"/>
        <w:rPr>
          <w:rFonts w:ascii="Montserrat Medium" w:eastAsia="Montserrat Medium" w:hAnsi="Montserrat Medium" w:cs="Montserrat Medium"/>
          <w:i/>
          <w:sz w:val="24"/>
          <w:szCs w:val="24"/>
        </w:rPr>
      </w:pPr>
    </w:p>
    <w:p w:rsidR="00C76511" w:rsidRDefault="00C76511" w:rsidP="00C76511">
      <w:pPr>
        <w:spacing w:after="0" w:line="276" w:lineRule="auto"/>
        <w:rPr>
          <w:rFonts w:ascii="Montserrat Medium" w:eastAsia="Montserrat Medium" w:hAnsi="Montserrat Medium" w:cs="Montserrat Medium"/>
          <w:i/>
          <w:sz w:val="24"/>
          <w:szCs w:val="24"/>
        </w:rPr>
      </w:pPr>
    </w:p>
    <w:p w:rsidR="00C76511" w:rsidRDefault="00C76511" w:rsidP="00C76511">
      <w:pPr>
        <w:spacing w:after="0" w:line="276" w:lineRule="auto"/>
        <w:rPr>
          <w:rFonts w:ascii="Montserrat Medium" w:eastAsia="Montserrat Medium" w:hAnsi="Montserrat Medium" w:cs="Montserrat Medium"/>
          <w:i/>
          <w:sz w:val="24"/>
          <w:szCs w:val="24"/>
        </w:rPr>
      </w:pPr>
    </w:p>
    <w:p w:rsidR="00C76511" w:rsidRDefault="00C76511" w:rsidP="00C76511">
      <w:pPr>
        <w:spacing w:after="0" w:line="276" w:lineRule="auto"/>
        <w:rPr>
          <w:rFonts w:ascii="Montserrat Medium" w:eastAsia="Montserrat Medium" w:hAnsi="Montserrat Medium" w:cs="Montserrat Medium"/>
          <w:i/>
          <w:sz w:val="24"/>
          <w:szCs w:val="24"/>
        </w:rPr>
      </w:pPr>
    </w:p>
    <w:p w:rsidR="009B6287" w:rsidRDefault="009B6287" w:rsidP="00A14048">
      <w:pPr>
        <w:pStyle w:val="Heading1"/>
        <w:ind w:left="0"/>
        <w:rPr>
          <w:color w:val="000000"/>
        </w:rPr>
      </w:pPr>
      <w:r>
        <w:t>Fjala e Kryetarit të Komunës së Gjilanit</w:t>
      </w:r>
    </w:p>
    <w:p w:rsidR="00C76511" w:rsidRDefault="00C76511" w:rsidP="00C76511">
      <w:pPr>
        <w:spacing w:after="0" w:line="276" w:lineRule="auto"/>
        <w:rPr>
          <w:rFonts w:ascii="Montserrat Medium" w:eastAsia="Montserrat Medium" w:hAnsi="Montserrat Medium" w:cs="Montserrat Medium"/>
          <w:i/>
          <w:sz w:val="24"/>
          <w:szCs w:val="24"/>
        </w:rPr>
      </w:pPr>
    </w:p>
    <w:p w:rsidR="00A14048" w:rsidRPr="00A14048" w:rsidRDefault="00A14048" w:rsidP="00A14048">
      <w:pPr>
        <w:spacing w:before="100" w:beforeAutospacing="1" w:after="100" w:afterAutospacing="1" w:line="240" w:lineRule="auto"/>
        <w:rPr>
          <w:rFonts w:ascii="Times New Roman" w:eastAsia="Times New Roman" w:hAnsi="Times New Roman" w:cs="Times New Roman"/>
          <w:sz w:val="24"/>
          <w:szCs w:val="24"/>
        </w:rPr>
      </w:pPr>
      <w:bookmarkStart w:id="13" w:name="_heading=h.1fob9te" w:colFirst="0" w:colLast="0"/>
      <w:bookmarkEnd w:id="13"/>
      <w:r w:rsidRPr="00A14048">
        <w:rPr>
          <w:rFonts w:ascii="Times New Roman" w:eastAsia="Times New Roman" w:hAnsi="Times New Roman" w:cs="Times New Roman"/>
          <w:b/>
          <w:bCs/>
          <w:sz w:val="24"/>
          <w:szCs w:val="24"/>
        </w:rPr>
        <w:t>Të nderuar qytetarë të Gjilanit, të respektuar anëtarë të Kuvendit Komunal, dhe të dashur bashkëpunëtorë,</w:t>
      </w:r>
    </w:p>
    <w:p w:rsidR="00A14048" w:rsidRPr="00A14048" w:rsidRDefault="00A14048" w:rsidP="00A14048">
      <w:pPr>
        <w:spacing w:before="100" w:beforeAutospacing="1" w:after="100" w:afterAutospacing="1" w:line="240" w:lineRule="auto"/>
        <w:rPr>
          <w:rFonts w:ascii="Times New Roman" w:eastAsia="Times New Roman" w:hAnsi="Times New Roman" w:cs="Times New Roman"/>
          <w:sz w:val="24"/>
          <w:szCs w:val="24"/>
        </w:rPr>
      </w:pPr>
      <w:r w:rsidRPr="00A14048">
        <w:rPr>
          <w:rFonts w:ascii="Times New Roman" w:eastAsia="Times New Roman" w:hAnsi="Times New Roman" w:cs="Times New Roman"/>
          <w:sz w:val="24"/>
          <w:szCs w:val="24"/>
        </w:rPr>
        <w:t>Sot, në përfundim të këtij raporti gjashtëmujor, është një moment i rëndësishëm për të reflektuar mbi arritjet dhe sfidat që kemi hasur në këtë periudhë të tretë të qeverisjes sonë.</w:t>
      </w:r>
    </w:p>
    <w:p w:rsidR="00A14048" w:rsidRPr="00A14048" w:rsidRDefault="00A14048" w:rsidP="00A14048">
      <w:pPr>
        <w:spacing w:before="100" w:beforeAutospacing="1" w:after="100" w:afterAutospacing="1" w:line="240" w:lineRule="auto"/>
        <w:rPr>
          <w:rFonts w:ascii="Times New Roman" w:eastAsia="Times New Roman" w:hAnsi="Times New Roman" w:cs="Times New Roman"/>
          <w:sz w:val="24"/>
          <w:szCs w:val="24"/>
        </w:rPr>
      </w:pPr>
      <w:r w:rsidRPr="00A14048">
        <w:rPr>
          <w:rFonts w:ascii="Times New Roman" w:eastAsia="Times New Roman" w:hAnsi="Times New Roman" w:cs="Times New Roman"/>
          <w:sz w:val="24"/>
          <w:szCs w:val="24"/>
        </w:rPr>
        <w:t>Gjatë këtyre gjashtë muajve, kemi avancuar me projektet infrastrukturore kyçe, duke përmirësuar rrugët, trotuaret dhe hapësirat publike të qytetit tonë. Gjilani po përjeton një transformim urban që synon ta bëjë qytetin tonë më të jetueshëm, të sigurt dhe tërheqës për banorët dhe vizitorët.</w:t>
      </w:r>
    </w:p>
    <w:p w:rsidR="00A14048" w:rsidRPr="00A14048" w:rsidRDefault="00A14048" w:rsidP="00A14048">
      <w:pPr>
        <w:spacing w:before="100" w:beforeAutospacing="1" w:after="100" w:afterAutospacing="1" w:line="240" w:lineRule="auto"/>
        <w:rPr>
          <w:rFonts w:ascii="Times New Roman" w:eastAsia="Times New Roman" w:hAnsi="Times New Roman" w:cs="Times New Roman"/>
          <w:sz w:val="24"/>
          <w:szCs w:val="24"/>
        </w:rPr>
      </w:pPr>
      <w:r w:rsidRPr="00A14048">
        <w:rPr>
          <w:rFonts w:ascii="Times New Roman" w:eastAsia="Times New Roman" w:hAnsi="Times New Roman" w:cs="Times New Roman"/>
          <w:sz w:val="24"/>
          <w:szCs w:val="24"/>
        </w:rPr>
        <w:t>Gjithashtu, kemi vazhduar investimet në arsim, duke përmirësuar kushtet në shkolla dhe duke rritur standardet arsimore për fëmijët tanë. Në sektorin e shëndetësisë, investimet e bëra kanë pasur për qëllim përmirësimin e shërbimeve shëndetësore, për t'u siguruar që secili qytetar të ketë qasje të lehtë dhe të drejtë në kujdesin mjekësor.</w:t>
      </w:r>
    </w:p>
    <w:p w:rsidR="00A14048" w:rsidRPr="00A14048" w:rsidRDefault="00A14048" w:rsidP="00A14048">
      <w:pPr>
        <w:spacing w:before="100" w:beforeAutospacing="1" w:after="100" w:afterAutospacing="1" w:line="240" w:lineRule="auto"/>
        <w:rPr>
          <w:rFonts w:ascii="Times New Roman" w:eastAsia="Times New Roman" w:hAnsi="Times New Roman" w:cs="Times New Roman"/>
          <w:sz w:val="24"/>
          <w:szCs w:val="24"/>
        </w:rPr>
      </w:pPr>
      <w:r w:rsidRPr="00A14048">
        <w:rPr>
          <w:rFonts w:ascii="Times New Roman" w:eastAsia="Times New Roman" w:hAnsi="Times New Roman" w:cs="Times New Roman"/>
          <w:sz w:val="24"/>
          <w:szCs w:val="24"/>
        </w:rPr>
        <w:t>Zhvillimi ekonomik mbetet një prioritet. Kemi punuar ngushtë me komunitetin e biznesit për të krijuar një mjedis më të favorshëm për investime dhe për të mbështetur ndërmarrjet lokale, të cilat janë shtylla kurrizore e ekonomisë sonë. Plani ynë për tërheqjen e investimeve ka filluar të japë rezultatet e para, dhe jam i bindur që ky trend do të vazhdojë.</w:t>
      </w:r>
    </w:p>
    <w:p w:rsidR="00A14048" w:rsidRPr="00A14048" w:rsidRDefault="00A14048" w:rsidP="00A14048">
      <w:pPr>
        <w:spacing w:before="100" w:beforeAutospacing="1" w:after="100" w:afterAutospacing="1" w:line="240" w:lineRule="auto"/>
        <w:rPr>
          <w:rFonts w:ascii="Times New Roman" w:eastAsia="Times New Roman" w:hAnsi="Times New Roman" w:cs="Times New Roman"/>
          <w:sz w:val="24"/>
          <w:szCs w:val="24"/>
        </w:rPr>
      </w:pPr>
      <w:r w:rsidRPr="00A14048">
        <w:rPr>
          <w:rFonts w:ascii="Times New Roman" w:eastAsia="Times New Roman" w:hAnsi="Times New Roman" w:cs="Times New Roman"/>
          <w:sz w:val="24"/>
          <w:szCs w:val="24"/>
        </w:rPr>
        <w:t>Një nga prioritetet tona ka qenë rritja e transparencës dhe përfshirjes së qytetarëve në vendimmarrje. Përmes platformave të ndryshme, ne kemi mundësuar një dialog të hapur dhe të vazhdueshëm me qytetarët, për të dëgjuar shqetësimet e tyre dhe për t'i integruar ato në planet tona.</w:t>
      </w:r>
    </w:p>
    <w:p w:rsidR="00A14048" w:rsidRPr="00A14048" w:rsidRDefault="00A14048" w:rsidP="00A14048">
      <w:pPr>
        <w:spacing w:before="100" w:beforeAutospacing="1" w:after="100" w:afterAutospacing="1" w:line="240" w:lineRule="auto"/>
        <w:rPr>
          <w:rFonts w:ascii="Times New Roman" w:eastAsia="Times New Roman" w:hAnsi="Times New Roman" w:cs="Times New Roman"/>
          <w:sz w:val="24"/>
          <w:szCs w:val="24"/>
        </w:rPr>
      </w:pPr>
      <w:r w:rsidRPr="00A14048">
        <w:rPr>
          <w:rFonts w:ascii="Times New Roman" w:eastAsia="Times New Roman" w:hAnsi="Times New Roman" w:cs="Times New Roman"/>
          <w:sz w:val="24"/>
          <w:szCs w:val="24"/>
        </w:rPr>
        <w:t>Sigurisht, ka pasur edhe sfida, por falë bashkëpunimit dhe përpjekjeve të përbashkëta, ne kemi arritur t'i përballojmë me sukses. Shikojmë përpara me optimizëm për gjysmën e dytë të këtij viti dhe vitet e ardhshme, ku synojmë të përfundojmë projektet e mëdha të filluara dhe të sjellim edhe më shumë risi dhe zhvillim për qytetin tonë.</w:t>
      </w:r>
      <w:bookmarkStart w:id="14" w:name="_GoBack"/>
      <w:bookmarkEnd w:id="14"/>
    </w:p>
    <w:p w:rsidR="00256C09" w:rsidRPr="00256C09" w:rsidRDefault="00256C09" w:rsidP="00256C09">
      <w:pPr>
        <w:rPr>
          <w:lang w:val="sq-AL"/>
        </w:rPr>
      </w:pPr>
    </w:p>
    <w:p w:rsidR="006C5D55" w:rsidRPr="00DB5D03" w:rsidRDefault="008C17F2" w:rsidP="00EC69EA">
      <w:pPr>
        <w:pStyle w:val="Heading1"/>
        <w:rPr>
          <w:rFonts w:ascii="Times New Roman" w:hAnsi="Times New Roman" w:cs="Times New Roman"/>
        </w:rPr>
      </w:pPr>
      <w:r w:rsidRPr="00DB5D03">
        <w:rPr>
          <w:rFonts w:ascii="Times New Roman" w:hAnsi="Times New Roman" w:cs="Times New Roman"/>
        </w:rPr>
        <w:t xml:space="preserve">II. </w:t>
      </w:r>
      <w:r w:rsidR="006C5D55" w:rsidRPr="00DB5D03">
        <w:rPr>
          <w:rFonts w:ascii="Times New Roman" w:hAnsi="Times New Roman" w:cs="Times New Roman"/>
        </w:rPr>
        <w:t>Drejtoria për Administratë të Përgjithshme</w:t>
      </w:r>
    </w:p>
    <w:p w:rsidR="00B93989" w:rsidRPr="00DB5D03" w:rsidRDefault="006C5D55" w:rsidP="00EC69EA">
      <w:pPr>
        <w:pStyle w:val="Heading1"/>
        <w:rPr>
          <w:rFonts w:ascii="Times New Roman" w:hAnsi="Times New Roman" w:cs="Times New Roman"/>
        </w:rPr>
      </w:pPr>
      <w:r w:rsidRPr="00DB5D03">
        <w:rPr>
          <w:rFonts w:ascii="Times New Roman" w:hAnsi="Times New Roman" w:cs="Times New Roman"/>
        </w:rPr>
        <w:t>1. Sektori i Gjendjes Civile</w:t>
      </w:r>
      <w:r w:rsidR="00DB5D03">
        <w:rPr>
          <w:rFonts w:ascii="Times New Roman" w:hAnsi="Times New Roman" w:cs="Times New Roman"/>
        </w:rPr>
        <w:t xml:space="preserve"> </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Drejtoria e Administratës së Përgjithshme (DAP), ka vazhduar aktivitetin gjatë këtij gjashtëmujori bazuar në Planin e Punës. Organizimi, mbarëvajtja dhe zhvillimi i administratës publike komunale janë objektivat tona që po arrihen përmes reformimit të sistemit administrativ, për qasje të barabar</w:t>
      </w:r>
      <w:r w:rsidR="00C51D51">
        <w:rPr>
          <w:rFonts w:ascii="Times New Roman" w:hAnsi="Times New Roman" w:cs="Times New Roman"/>
          <w:sz w:val="24"/>
          <w:szCs w:val="24"/>
        </w:rPr>
        <w:t xml:space="preserve">të në shërbime administrative. </w:t>
      </w:r>
      <w:r w:rsidRPr="00DB5D03">
        <w:rPr>
          <w:rFonts w:ascii="Times New Roman" w:hAnsi="Times New Roman" w:cs="Times New Roman"/>
          <w:sz w:val="24"/>
          <w:szCs w:val="24"/>
        </w:rPr>
        <w:t>Në kuadër të Drejtorisë funksionon Sektori i Gjendjes Civile, Qendra për Shërbime me Qytetarë, Shërbimi i Autoparku, Shërbimi i TI-së dhe Arkiva.</w:t>
      </w:r>
    </w:p>
    <w:p w:rsidR="00B93989" w:rsidRPr="00DB5D03" w:rsidRDefault="00B93989" w:rsidP="00B93989">
      <w:pPr>
        <w:rPr>
          <w:rFonts w:ascii="Times New Roman" w:hAnsi="Times New Roman" w:cs="Times New Roman"/>
          <w:b/>
          <w:bCs/>
          <w:noProof/>
        </w:rPr>
      </w:pPr>
    </w:p>
    <w:p w:rsidR="00B93989" w:rsidRPr="00DB5D03" w:rsidRDefault="00B93989" w:rsidP="00A24681">
      <w:pPr>
        <w:pStyle w:val="Heading2"/>
        <w:numPr>
          <w:ilvl w:val="1"/>
          <w:numId w:val="1"/>
        </w:numPr>
        <w:rPr>
          <w:rFonts w:ascii="Times New Roman" w:hAnsi="Times New Roman" w:cs="Times New Roman"/>
          <w:color w:val="auto"/>
          <w:sz w:val="24"/>
          <w:szCs w:val="24"/>
        </w:rPr>
      </w:pPr>
      <w:bookmarkStart w:id="15" w:name="_Toc171324231"/>
      <w:r w:rsidRPr="00DB5D03">
        <w:rPr>
          <w:rFonts w:ascii="Times New Roman" w:hAnsi="Times New Roman" w:cs="Times New Roman"/>
          <w:color w:val="auto"/>
          <w:sz w:val="24"/>
          <w:szCs w:val="24"/>
        </w:rPr>
        <w:t>Dokumentet e gjendjes civile</w:t>
      </w:r>
      <w:bookmarkEnd w:id="15"/>
    </w:p>
    <w:p w:rsidR="00A24681" w:rsidRPr="00C51D51" w:rsidRDefault="00A24681" w:rsidP="00C51D51">
      <w:pPr>
        <w:rPr>
          <w:rFonts w:ascii="Times New Roman" w:hAnsi="Times New Roman" w:cs="Times New Roman"/>
          <w:lang w:val="sq-AL"/>
        </w:rPr>
      </w:pPr>
    </w:p>
    <w:p w:rsidR="00B93989" w:rsidRPr="00DB5D03" w:rsidRDefault="00B93989" w:rsidP="00B93989">
      <w:pPr>
        <w:spacing w:after="0" w:line="276" w:lineRule="auto"/>
        <w:jc w:val="both"/>
        <w:rPr>
          <w:rFonts w:ascii="Times New Roman" w:hAnsi="Times New Roman" w:cs="Times New Roman"/>
          <w:sz w:val="24"/>
          <w:szCs w:val="24"/>
        </w:rPr>
      </w:pPr>
      <w:r w:rsidRPr="00DB5D03">
        <w:rPr>
          <w:rFonts w:ascii="Times New Roman" w:hAnsi="Times New Roman" w:cs="Times New Roman"/>
          <w:sz w:val="24"/>
          <w:szCs w:val="24"/>
        </w:rPr>
        <w:t xml:space="preserve">Në periudhën gjashtëmujore, nga data 1 janar deri më 30 qershor kemi lëshuar gjithsej: </w:t>
      </w:r>
      <w:r w:rsidRPr="00DB5D03">
        <w:rPr>
          <w:rFonts w:ascii="Times New Roman" w:hAnsi="Times New Roman" w:cs="Times New Roman"/>
          <w:b/>
          <w:sz w:val="24"/>
          <w:szCs w:val="24"/>
        </w:rPr>
        <w:t xml:space="preserve">45,649 </w:t>
      </w:r>
      <w:r w:rsidRPr="00DB5D03">
        <w:rPr>
          <w:rFonts w:ascii="Times New Roman" w:hAnsi="Times New Roman" w:cs="Times New Roman"/>
          <w:bCs/>
          <w:sz w:val="24"/>
          <w:szCs w:val="24"/>
        </w:rPr>
        <w:t>dokumente të gjendjes civile</w:t>
      </w:r>
      <w:r w:rsidRPr="00DB5D03">
        <w:rPr>
          <w:rFonts w:ascii="Times New Roman" w:hAnsi="Times New Roman" w:cs="Times New Roman"/>
          <w:sz w:val="24"/>
          <w:szCs w:val="24"/>
        </w:rPr>
        <w:t>, nga to 27,789 dokumente të gjendjes civile për përdorim të brendshëm dhe 17,860 dokumente të gjendjes civile për përdorim të jashtëm.</w:t>
      </w:r>
    </w:p>
    <w:p w:rsidR="00B93989" w:rsidRPr="00DB5D03" w:rsidRDefault="00B93989" w:rsidP="00B93989">
      <w:pPr>
        <w:spacing w:after="0" w:line="276" w:lineRule="auto"/>
        <w:jc w:val="both"/>
        <w:rPr>
          <w:rFonts w:ascii="Times New Roman" w:hAnsi="Times New Roman" w:cs="Times New Roman"/>
          <w:sz w:val="24"/>
          <w:szCs w:val="24"/>
        </w:rPr>
      </w:pPr>
    </w:p>
    <w:p w:rsidR="00B93989" w:rsidRPr="00C51D51" w:rsidRDefault="00B93989" w:rsidP="00C51D51">
      <w:pPr>
        <w:spacing w:after="0" w:line="276" w:lineRule="auto"/>
        <w:jc w:val="both"/>
        <w:rPr>
          <w:rFonts w:ascii="Times New Roman" w:hAnsi="Times New Roman" w:cs="Times New Roman"/>
          <w:sz w:val="24"/>
          <w:szCs w:val="24"/>
        </w:rPr>
      </w:pPr>
      <w:r w:rsidRPr="00DB5D03">
        <w:rPr>
          <w:rFonts w:ascii="Times New Roman" w:hAnsi="Times New Roman" w:cs="Times New Roman"/>
          <w:sz w:val="24"/>
          <w:szCs w:val="24"/>
        </w:rPr>
        <w:t>Bashkangjitur tabelat me li</w:t>
      </w:r>
      <w:r w:rsidR="00C51D51">
        <w:rPr>
          <w:rFonts w:ascii="Times New Roman" w:hAnsi="Times New Roman" w:cs="Times New Roman"/>
          <w:sz w:val="24"/>
          <w:szCs w:val="24"/>
        </w:rPr>
        <w:t>stën e dokumenteve të lëshuara: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3"/>
        <w:gridCol w:w="2866"/>
        <w:gridCol w:w="1650"/>
        <w:gridCol w:w="2243"/>
      </w:tblGrid>
      <w:tr w:rsidR="00B93989" w:rsidRPr="00A66F23" w:rsidTr="004A1FE1">
        <w:trPr>
          <w:trHeight w:val="420"/>
        </w:trPr>
        <w:tc>
          <w:tcPr>
            <w:tcW w:w="9422" w:type="dxa"/>
            <w:gridSpan w:val="4"/>
          </w:tcPr>
          <w:p w:rsidR="00B93989" w:rsidRPr="00A66F23" w:rsidRDefault="00B93989" w:rsidP="004A1FE1">
            <w:pPr>
              <w:spacing w:after="0" w:line="276" w:lineRule="auto"/>
              <w:ind w:left="-180"/>
              <w:jc w:val="center"/>
              <w:rPr>
                <w:rFonts w:ascii="Times New Roman" w:eastAsia="Times New Roman" w:hAnsi="Times New Roman" w:cs="Times New Roman"/>
                <w:b/>
              </w:rPr>
            </w:pPr>
            <w:r w:rsidRPr="00A66F23">
              <w:rPr>
                <w:rFonts w:ascii="Times New Roman" w:eastAsia="Times New Roman" w:hAnsi="Times New Roman" w:cs="Times New Roman"/>
                <w:b/>
              </w:rPr>
              <w:t>Dokumentet e lëshuara nga Sektori i Gjendjes Civile – për përdorim të brendshëm</w:t>
            </w:r>
          </w:p>
        </w:tc>
      </w:tr>
      <w:tr w:rsidR="00B93989" w:rsidRPr="00A66F23" w:rsidTr="004A1FE1">
        <w:trPr>
          <w:trHeight w:val="450"/>
        </w:trPr>
        <w:tc>
          <w:tcPr>
            <w:tcW w:w="2663" w:type="dxa"/>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Komuna</w:t>
            </w:r>
          </w:p>
          <w:p w:rsidR="00B93989" w:rsidRPr="00A66F23" w:rsidRDefault="00B93989" w:rsidP="004A1FE1">
            <w:pPr>
              <w:spacing w:after="0" w:line="276" w:lineRule="auto"/>
              <w:ind w:left="-180"/>
              <w:jc w:val="center"/>
              <w:rPr>
                <w:rFonts w:ascii="Times New Roman" w:eastAsia="Times New Roman" w:hAnsi="Times New Roman" w:cs="Times New Roman"/>
              </w:rPr>
            </w:pPr>
          </w:p>
        </w:tc>
        <w:tc>
          <w:tcPr>
            <w:tcW w:w="2866" w:type="dxa"/>
            <w:vMerge w:val="restart"/>
          </w:tcPr>
          <w:p w:rsidR="00B93989" w:rsidRPr="00A66F23" w:rsidRDefault="00B93989" w:rsidP="004A1FE1">
            <w:pPr>
              <w:spacing w:after="0" w:line="276" w:lineRule="auto"/>
              <w:ind w:left="-180"/>
              <w:jc w:val="center"/>
              <w:rPr>
                <w:rFonts w:ascii="Times New Roman" w:eastAsia="Times New Roman" w:hAnsi="Times New Roman" w:cs="Times New Roman"/>
              </w:rPr>
            </w:pPr>
          </w:p>
          <w:p w:rsidR="00B93989" w:rsidRPr="00A66F23" w:rsidRDefault="00B93989" w:rsidP="004A1FE1">
            <w:pPr>
              <w:spacing w:after="0" w:line="276" w:lineRule="auto"/>
              <w:ind w:left="-180"/>
              <w:jc w:val="center"/>
              <w:rPr>
                <w:rFonts w:ascii="Times New Roman" w:eastAsia="Times New Roman" w:hAnsi="Times New Roman" w:cs="Times New Roman"/>
              </w:rPr>
            </w:pPr>
          </w:p>
          <w:p w:rsidR="00B93989" w:rsidRPr="00A66F23" w:rsidRDefault="00B93989" w:rsidP="004A1FE1">
            <w:pPr>
              <w:spacing w:after="0" w:line="276" w:lineRule="auto"/>
              <w:ind w:left="-180"/>
              <w:jc w:val="center"/>
              <w:rPr>
                <w:rFonts w:ascii="Times New Roman" w:eastAsia="Times New Roman" w:hAnsi="Times New Roman" w:cs="Times New Roman"/>
              </w:rPr>
            </w:pPr>
          </w:p>
        </w:tc>
        <w:tc>
          <w:tcPr>
            <w:tcW w:w="1650" w:type="dxa"/>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Data prej</w:t>
            </w:r>
          </w:p>
          <w:p w:rsidR="00B93989" w:rsidRPr="00A66F23" w:rsidRDefault="00B93989" w:rsidP="004A1FE1">
            <w:pPr>
              <w:spacing w:after="0" w:line="276" w:lineRule="auto"/>
              <w:ind w:left="-180"/>
              <w:jc w:val="center"/>
              <w:rPr>
                <w:rFonts w:ascii="Times New Roman" w:eastAsia="Times New Roman" w:hAnsi="Times New Roman" w:cs="Times New Roman"/>
              </w:rPr>
            </w:pPr>
          </w:p>
        </w:tc>
        <w:tc>
          <w:tcPr>
            <w:tcW w:w="2243" w:type="dxa"/>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Data deri</w:t>
            </w:r>
          </w:p>
          <w:p w:rsidR="00B93989" w:rsidRPr="00A66F23" w:rsidRDefault="00B93989" w:rsidP="004A1FE1">
            <w:pPr>
              <w:spacing w:after="0" w:line="276" w:lineRule="auto"/>
              <w:ind w:left="-180"/>
              <w:jc w:val="center"/>
              <w:rPr>
                <w:rFonts w:ascii="Times New Roman" w:eastAsia="Times New Roman" w:hAnsi="Times New Roman" w:cs="Times New Roman"/>
              </w:rPr>
            </w:pPr>
          </w:p>
        </w:tc>
      </w:tr>
      <w:tr w:rsidR="00B93989" w:rsidRPr="00A66F23" w:rsidTr="004A1FE1">
        <w:trPr>
          <w:trHeight w:val="430"/>
        </w:trPr>
        <w:tc>
          <w:tcPr>
            <w:tcW w:w="2663" w:type="dxa"/>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Gjilan</w:t>
            </w:r>
          </w:p>
        </w:tc>
        <w:tc>
          <w:tcPr>
            <w:tcW w:w="2866" w:type="dxa"/>
            <w:vMerge/>
          </w:tcPr>
          <w:p w:rsidR="00B93989" w:rsidRPr="00A66F23" w:rsidRDefault="00B93989" w:rsidP="004A1FE1">
            <w:pPr>
              <w:spacing w:after="0" w:line="276" w:lineRule="auto"/>
              <w:ind w:left="-180"/>
              <w:jc w:val="center"/>
              <w:rPr>
                <w:rFonts w:ascii="Times New Roman" w:eastAsia="Times New Roman" w:hAnsi="Times New Roman" w:cs="Times New Roman"/>
              </w:rPr>
            </w:pPr>
          </w:p>
        </w:tc>
        <w:tc>
          <w:tcPr>
            <w:tcW w:w="1650" w:type="dxa"/>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01.01.202</w:t>
            </w:r>
            <w:r>
              <w:rPr>
                <w:rFonts w:ascii="Times New Roman" w:eastAsia="Times New Roman" w:hAnsi="Times New Roman" w:cs="Times New Roman"/>
              </w:rPr>
              <w:t>4</w:t>
            </w:r>
          </w:p>
        </w:tc>
        <w:tc>
          <w:tcPr>
            <w:tcW w:w="2243" w:type="dxa"/>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30.</w:t>
            </w:r>
            <w:r>
              <w:rPr>
                <w:rFonts w:ascii="Times New Roman" w:eastAsia="Times New Roman" w:hAnsi="Times New Roman" w:cs="Times New Roman"/>
              </w:rPr>
              <w:t>06</w:t>
            </w:r>
            <w:r w:rsidRPr="00A66F23">
              <w:rPr>
                <w:rFonts w:ascii="Times New Roman" w:eastAsia="Times New Roman" w:hAnsi="Times New Roman" w:cs="Times New Roman"/>
              </w:rPr>
              <w:t>.202</w:t>
            </w:r>
            <w:r>
              <w:rPr>
                <w:rFonts w:ascii="Times New Roman" w:eastAsia="Times New Roman" w:hAnsi="Times New Roman" w:cs="Times New Roman"/>
              </w:rPr>
              <w:t>4</w:t>
            </w:r>
          </w:p>
        </w:tc>
      </w:tr>
      <w:tr w:rsidR="00B93989" w:rsidRPr="00A66F23" w:rsidTr="004A1FE1">
        <w:trPr>
          <w:trHeight w:val="360"/>
        </w:trPr>
        <w:tc>
          <w:tcPr>
            <w:tcW w:w="9422" w:type="dxa"/>
            <w:gridSpan w:val="4"/>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Lloji i dokumentit dhe numri i dokumenteve të lëshuara</w:t>
            </w:r>
          </w:p>
        </w:tc>
      </w:tr>
      <w:tr w:rsidR="00B93989" w:rsidRPr="00A66F23" w:rsidTr="004A1FE1">
        <w:trPr>
          <w:trHeight w:val="360"/>
        </w:trPr>
        <w:tc>
          <w:tcPr>
            <w:tcW w:w="9422" w:type="dxa"/>
            <w:gridSpan w:val="4"/>
          </w:tcPr>
          <w:p w:rsidR="00B93989" w:rsidRPr="00A66F23" w:rsidRDefault="00B93989" w:rsidP="004A1FE1">
            <w:pPr>
              <w:spacing w:after="0" w:line="276" w:lineRule="auto"/>
              <w:rPr>
                <w:rFonts w:ascii="Times New Roman" w:eastAsia="Times New Roman" w:hAnsi="Times New Roman" w:cs="Times New Roman"/>
              </w:rPr>
            </w:pPr>
            <w:r w:rsidRPr="00A66F23">
              <w:rPr>
                <w:rFonts w:ascii="Times New Roman" w:eastAsia="Times New Roman" w:hAnsi="Times New Roman" w:cs="Times New Roman"/>
              </w:rPr>
              <w:t>Certifikatë e lindjes                                                                                                                               1022</w:t>
            </w:r>
          </w:p>
        </w:tc>
      </w:tr>
      <w:tr w:rsidR="00B93989" w:rsidRPr="00A66F23" w:rsidTr="004A1FE1">
        <w:trPr>
          <w:trHeight w:val="360"/>
        </w:trPr>
        <w:tc>
          <w:tcPr>
            <w:tcW w:w="9422" w:type="dxa"/>
            <w:gridSpan w:val="4"/>
          </w:tcPr>
          <w:p w:rsidR="00B93989" w:rsidRPr="00A66F23" w:rsidRDefault="00B93989" w:rsidP="004A1FE1">
            <w:pPr>
              <w:spacing w:after="0" w:line="276" w:lineRule="auto"/>
              <w:ind w:left="-180"/>
              <w:rPr>
                <w:rFonts w:ascii="Times New Roman" w:eastAsia="Times New Roman" w:hAnsi="Times New Roman" w:cs="Times New Roman"/>
              </w:rPr>
            </w:pPr>
            <w:r w:rsidRPr="00A66F23">
              <w:rPr>
                <w:rFonts w:ascii="Times New Roman" w:eastAsia="Times New Roman" w:hAnsi="Times New Roman" w:cs="Times New Roman"/>
              </w:rPr>
              <w:t xml:space="preserve">   Ekstrakt i lindjes                                                                                                                                  18032</w:t>
            </w:r>
          </w:p>
        </w:tc>
      </w:tr>
      <w:tr w:rsidR="00B93989" w:rsidRPr="00A66F23" w:rsidTr="004A1FE1">
        <w:trPr>
          <w:trHeight w:val="360"/>
        </w:trPr>
        <w:tc>
          <w:tcPr>
            <w:tcW w:w="9422" w:type="dxa"/>
            <w:gridSpan w:val="4"/>
          </w:tcPr>
          <w:p w:rsidR="00B93989" w:rsidRPr="00A66F23" w:rsidRDefault="00B93989" w:rsidP="004A1FE1">
            <w:pPr>
              <w:tabs>
                <w:tab w:val="left" w:pos="95"/>
                <w:tab w:val="center" w:pos="4513"/>
              </w:tabs>
              <w:spacing w:after="0" w:line="276" w:lineRule="auto"/>
              <w:rPr>
                <w:rFonts w:ascii="Times New Roman" w:eastAsia="Times New Roman" w:hAnsi="Times New Roman" w:cs="Times New Roman"/>
              </w:rPr>
            </w:pPr>
            <w:r w:rsidRPr="00A66F23">
              <w:rPr>
                <w:rFonts w:ascii="Times New Roman" w:eastAsia="Times New Roman" w:hAnsi="Times New Roman" w:cs="Times New Roman"/>
              </w:rPr>
              <w:t>Certifikatë e shtetësisë                                                                                                                             229</w:t>
            </w:r>
          </w:p>
        </w:tc>
      </w:tr>
      <w:tr w:rsidR="00B93989" w:rsidRPr="00A66F23" w:rsidTr="004A1FE1">
        <w:trPr>
          <w:trHeight w:val="360"/>
        </w:trPr>
        <w:tc>
          <w:tcPr>
            <w:tcW w:w="9422" w:type="dxa"/>
            <w:gridSpan w:val="4"/>
          </w:tcPr>
          <w:p w:rsidR="00B93989" w:rsidRPr="00A66F23" w:rsidRDefault="00B93989" w:rsidP="004A1FE1">
            <w:pPr>
              <w:tabs>
                <w:tab w:val="right" w:pos="9206"/>
              </w:tabs>
              <w:spacing w:after="0" w:line="276" w:lineRule="auto"/>
              <w:rPr>
                <w:rFonts w:ascii="Times New Roman" w:eastAsia="Times New Roman" w:hAnsi="Times New Roman" w:cs="Times New Roman"/>
              </w:rPr>
            </w:pPr>
            <w:r w:rsidRPr="00A66F23">
              <w:rPr>
                <w:rFonts w:ascii="Times New Roman" w:eastAsia="Times New Roman" w:hAnsi="Times New Roman" w:cs="Times New Roman"/>
              </w:rPr>
              <w:t>Certifikatë e martesës</w:t>
            </w:r>
            <w:r w:rsidRPr="00A66F23">
              <w:rPr>
                <w:rFonts w:ascii="Times New Roman" w:eastAsia="Times New Roman" w:hAnsi="Times New Roman" w:cs="Times New Roman"/>
              </w:rPr>
              <w:tab/>
              <w:t>2544</w:t>
            </w:r>
          </w:p>
        </w:tc>
      </w:tr>
      <w:tr w:rsidR="00B93989" w:rsidRPr="00A66F23" w:rsidTr="004A1FE1">
        <w:trPr>
          <w:trHeight w:val="360"/>
        </w:trPr>
        <w:tc>
          <w:tcPr>
            <w:tcW w:w="9422" w:type="dxa"/>
            <w:gridSpan w:val="4"/>
          </w:tcPr>
          <w:p w:rsidR="00B93989" w:rsidRPr="00A66F23" w:rsidRDefault="00B93989" w:rsidP="004A1FE1">
            <w:pPr>
              <w:tabs>
                <w:tab w:val="right" w:pos="9206"/>
              </w:tabs>
              <w:spacing w:after="0" w:line="276" w:lineRule="auto"/>
              <w:ind w:left="-180"/>
              <w:rPr>
                <w:rFonts w:ascii="Times New Roman" w:eastAsia="Times New Roman" w:hAnsi="Times New Roman" w:cs="Times New Roman"/>
                <w:color w:val="FF0000"/>
              </w:rPr>
            </w:pPr>
            <w:r w:rsidRPr="00A66F23">
              <w:rPr>
                <w:rFonts w:ascii="Times New Roman" w:eastAsia="Times New Roman" w:hAnsi="Times New Roman" w:cs="Times New Roman"/>
                <w:color w:val="FF0000"/>
              </w:rPr>
              <w:t xml:space="preserve">   </w:t>
            </w:r>
            <w:r w:rsidRPr="00A66F23">
              <w:rPr>
                <w:rFonts w:ascii="Times New Roman" w:eastAsia="Times New Roman" w:hAnsi="Times New Roman" w:cs="Times New Roman"/>
              </w:rPr>
              <w:t>Certifikatë e vdekjes</w:t>
            </w:r>
            <w:r w:rsidRPr="00A66F23">
              <w:rPr>
                <w:rFonts w:ascii="Times New Roman" w:eastAsia="Times New Roman" w:hAnsi="Times New Roman" w:cs="Times New Roman"/>
              </w:rPr>
              <w:tab/>
              <w:t>1491</w:t>
            </w:r>
          </w:p>
        </w:tc>
      </w:tr>
      <w:tr w:rsidR="00B93989" w:rsidRPr="00A66F23" w:rsidTr="004A1FE1">
        <w:trPr>
          <w:trHeight w:val="360"/>
        </w:trPr>
        <w:tc>
          <w:tcPr>
            <w:tcW w:w="9422" w:type="dxa"/>
            <w:gridSpan w:val="4"/>
          </w:tcPr>
          <w:p w:rsidR="00B93989" w:rsidRPr="00A66F23" w:rsidRDefault="00B93989" w:rsidP="004A1FE1">
            <w:pPr>
              <w:spacing w:after="0" w:line="276" w:lineRule="auto"/>
              <w:rPr>
                <w:rFonts w:ascii="Times New Roman" w:eastAsia="Times New Roman" w:hAnsi="Times New Roman" w:cs="Times New Roman"/>
              </w:rPr>
            </w:pPr>
            <w:r w:rsidRPr="00A66F23">
              <w:rPr>
                <w:rFonts w:ascii="Times New Roman" w:eastAsia="Times New Roman" w:hAnsi="Times New Roman" w:cs="Times New Roman"/>
              </w:rPr>
              <w:t>Certifikatë vendbanimi                                                                                                                            703</w:t>
            </w:r>
          </w:p>
        </w:tc>
      </w:tr>
      <w:tr w:rsidR="00B93989" w:rsidRPr="00A66F23" w:rsidTr="004A1FE1">
        <w:trPr>
          <w:trHeight w:val="360"/>
        </w:trPr>
        <w:tc>
          <w:tcPr>
            <w:tcW w:w="9422" w:type="dxa"/>
            <w:gridSpan w:val="4"/>
          </w:tcPr>
          <w:p w:rsidR="00B93989" w:rsidRPr="00A66F23" w:rsidRDefault="00B93989" w:rsidP="004A1FE1">
            <w:pPr>
              <w:tabs>
                <w:tab w:val="right" w:pos="9206"/>
              </w:tabs>
              <w:spacing w:after="0" w:line="276" w:lineRule="auto"/>
              <w:ind w:left="-180"/>
              <w:rPr>
                <w:rFonts w:ascii="Times New Roman" w:eastAsia="Times New Roman" w:hAnsi="Times New Roman" w:cs="Times New Roman"/>
              </w:rPr>
            </w:pPr>
            <w:r w:rsidRPr="00A66F23">
              <w:rPr>
                <w:rFonts w:ascii="Times New Roman" w:eastAsia="Times New Roman" w:hAnsi="Times New Roman" w:cs="Times New Roman"/>
              </w:rPr>
              <w:t xml:space="preserve">   Certifikatë e gjendjes martesore</w:t>
            </w:r>
            <w:r w:rsidRPr="00A66F23">
              <w:rPr>
                <w:rFonts w:ascii="Times New Roman" w:eastAsia="Times New Roman" w:hAnsi="Times New Roman" w:cs="Times New Roman"/>
              </w:rPr>
              <w:tab/>
              <w:t>744</w:t>
            </w:r>
          </w:p>
        </w:tc>
      </w:tr>
      <w:tr w:rsidR="00B93989" w:rsidRPr="00A66F23" w:rsidTr="004A1FE1">
        <w:trPr>
          <w:trHeight w:val="360"/>
        </w:trPr>
        <w:tc>
          <w:tcPr>
            <w:tcW w:w="9422" w:type="dxa"/>
            <w:gridSpan w:val="4"/>
          </w:tcPr>
          <w:p w:rsidR="00B93989" w:rsidRPr="00A66F23" w:rsidRDefault="00B93989" w:rsidP="004A1FE1">
            <w:pPr>
              <w:tabs>
                <w:tab w:val="right" w:pos="9206"/>
              </w:tabs>
              <w:spacing w:after="0" w:line="276" w:lineRule="auto"/>
              <w:ind w:left="-180"/>
              <w:rPr>
                <w:rFonts w:ascii="Times New Roman" w:eastAsia="Times New Roman" w:hAnsi="Times New Roman" w:cs="Times New Roman"/>
              </w:rPr>
            </w:pPr>
            <w:r w:rsidRPr="00A66F23">
              <w:rPr>
                <w:rFonts w:ascii="Times New Roman" w:eastAsia="Times New Roman" w:hAnsi="Times New Roman" w:cs="Times New Roman"/>
              </w:rPr>
              <w:t xml:space="preserve">   Deklaratë e bashkësisë familjare</w:t>
            </w:r>
            <w:r w:rsidRPr="00A66F23">
              <w:rPr>
                <w:rFonts w:ascii="Times New Roman" w:eastAsia="Times New Roman" w:hAnsi="Times New Roman" w:cs="Times New Roman"/>
              </w:rPr>
              <w:tab/>
              <w:t>2487</w:t>
            </w:r>
          </w:p>
        </w:tc>
      </w:tr>
      <w:tr w:rsidR="00B93989" w:rsidRPr="00A66F23" w:rsidTr="004A1FE1">
        <w:trPr>
          <w:trHeight w:val="360"/>
        </w:trPr>
        <w:tc>
          <w:tcPr>
            <w:tcW w:w="9422" w:type="dxa"/>
            <w:gridSpan w:val="4"/>
          </w:tcPr>
          <w:p w:rsidR="00B93989" w:rsidRPr="00A66F23" w:rsidRDefault="00B93989" w:rsidP="004A1FE1">
            <w:pPr>
              <w:tabs>
                <w:tab w:val="right" w:pos="9206"/>
              </w:tabs>
              <w:spacing w:after="0" w:line="276" w:lineRule="auto"/>
              <w:rPr>
                <w:rFonts w:ascii="Times New Roman" w:eastAsia="Times New Roman" w:hAnsi="Times New Roman" w:cs="Times New Roman"/>
              </w:rPr>
            </w:pPr>
            <w:r w:rsidRPr="00A66F23">
              <w:rPr>
                <w:rFonts w:ascii="Times New Roman" w:eastAsia="Times New Roman" w:hAnsi="Times New Roman" w:cs="Times New Roman"/>
              </w:rPr>
              <w:t>Vërtetim nga Arkivi</w:t>
            </w:r>
            <w:r w:rsidRPr="00A66F23">
              <w:rPr>
                <w:rFonts w:ascii="Times New Roman" w:eastAsia="Times New Roman" w:hAnsi="Times New Roman" w:cs="Times New Roman"/>
              </w:rPr>
              <w:tab/>
              <w:t>537</w:t>
            </w:r>
          </w:p>
        </w:tc>
      </w:tr>
      <w:tr w:rsidR="00B93989" w:rsidRPr="00A66F23" w:rsidTr="004A1FE1">
        <w:trPr>
          <w:trHeight w:val="330"/>
        </w:trPr>
        <w:tc>
          <w:tcPr>
            <w:tcW w:w="9422" w:type="dxa"/>
            <w:gridSpan w:val="4"/>
          </w:tcPr>
          <w:p w:rsidR="00B93989" w:rsidRPr="00A66F23" w:rsidRDefault="00B93989" w:rsidP="004A1FE1">
            <w:pPr>
              <w:spacing w:after="0" w:line="276" w:lineRule="auto"/>
              <w:rPr>
                <w:rFonts w:ascii="Book Antiqua" w:eastAsia="Times New Roman" w:hAnsi="Book Antiqua" w:cs="Times New Roman"/>
                <w:b/>
              </w:rPr>
            </w:pPr>
            <w:r w:rsidRPr="00A66F23">
              <w:rPr>
                <w:rFonts w:ascii="Book Antiqua" w:eastAsia="Times New Roman" w:hAnsi="Book Antiqua" w:cs="Times New Roman"/>
                <w:b/>
              </w:rPr>
              <w:lastRenderedPageBreak/>
              <w:t>Totali                                                                                                                                                  27789</w:t>
            </w:r>
          </w:p>
        </w:tc>
      </w:tr>
    </w:tbl>
    <w:p w:rsidR="00B93989" w:rsidRDefault="00B93989" w:rsidP="00B93989"/>
    <w:p w:rsidR="00B93989" w:rsidRPr="00A66F23" w:rsidRDefault="00B93989" w:rsidP="00B93989"/>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3"/>
        <w:gridCol w:w="2866"/>
        <w:gridCol w:w="1650"/>
        <w:gridCol w:w="2243"/>
      </w:tblGrid>
      <w:tr w:rsidR="00B93989" w:rsidRPr="00A66F23" w:rsidTr="004A1FE1">
        <w:trPr>
          <w:trHeight w:val="420"/>
        </w:trPr>
        <w:tc>
          <w:tcPr>
            <w:tcW w:w="9422" w:type="dxa"/>
            <w:gridSpan w:val="4"/>
          </w:tcPr>
          <w:p w:rsidR="00B93989" w:rsidRPr="00A66F23" w:rsidRDefault="00B93989" w:rsidP="004A1FE1">
            <w:pPr>
              <w:spacing w:after="0" w:line="276" w:lineRule="auto"/>
              <w:ind w:left="-180"/>
              <w:jc w:val="center"/>
              <w:rPr>
                <w:rFonts w:ascii="Times New Roman" w:eastAsia="Times New Roman" w:hAnsi="Times New Roman" w:cs="Times New Roman"/>
                <w:b/>
              </w:rPr>
            </w:pPr>
            <w:r w:rsidRPr="00A66F23">
              <w:rPr>
                <w:rFonts w:ascii="Times New Roman" w:eastAsia="Times New Roman" w:hAnsi="Times New Roman" w:cs="Times New Roman"/>
                <w:b/>
              </w:rPr>
              <w:t>Dokumentet e lëshuara nga Sektori i Gjendjes Civile – për përdorim të jashtëm</w:t>
            </w:r>
          </w:p>
        </w:tc>
      </w:tr>
      <w:tr w:rsidR="00B93989" w:rsidRPr="00A66F23" w:rsidTr="004A1FE1">
        <w:trPr>
          <w:trHeight w:val="450"/>
        </w:trPr>
        <w:tc>
          <w:tcPr>
            <w:tcW w:w="2663" w:type="dxa"/>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Komuna</w:t>
            </w:r>
          </w:p>
          <w:p w:rsidR="00B93989" w:rsidRPr="00A66F23" w:rsidRDefault="00B93989" w:rsidP="004A1FE1">
            <w:pPr>
              <w:spacing w:after="0" w:line="276" w:lineRule="auto"/>
              <w:ind w:left="-180"/>
              <w:jc w:val="center"/>
              <w:rPr>
                <w:rFonts w:ascii="Times New Roman" w:eastAsia="Times New Roman" w:hAnsi="Times New Roman" w:cs="Times New Roman"/>
              </w:rPr>
            </w:pPr>
          </w:p>
        </w:tc>
        <w:tc>
          <w:tcPr>
            <w:tcW w:w="2866" w:type="dxa"/>
            <w:vMerge w:val="restart"/>
          </w:tcPr>
          <w:p w:rsidR="00B93989" w:rsidRPr="00A66F23" w:rsidRDefault="00B93989" w:rsidP="004A1FE1">
            <w:pPr>
              <w:spacing w:after="0" w:line="276" w:lineRule="auto"/>
              <w:ind w:left="-180"/>
              <w:jc w:val="center"/>
              <w:rPr>
                <w:rFonts w:ascii="Times New Roman" w:eastAsia="Times New Roman" w:hAnsi="Times New Roman" w:cs="Times New Roman"/>
              </w:rPr>
            </w:pPr>
          </w:p>
          <w:p w:rsidR="00B93989" w:rsidRPr="00A66F23" w:rsidRDefault="00B93989" w:rsidP="004A1FE1">
            <w:pPr>
              <w:spacing w:after="0" w:line="276" w:lineRule="auto"/>
              <w:ind w:left="-180"/>
              <w:jc w:val="center"/>
              <w:rPr>
                <w:rFonts w:ascii="Times New Roman" w:eastAsia="Times New Roman" w:hAnsi="Times New Roman" w:cs="Times New Roman"/>
              </w:rPr>
            </w:pPr>
          </w:p>
          <w:p w:rsidR="00B93989" w:rsidRPr="00A66F23" w:rsidRDefault="00B93989" w:rsidP="004A1FE1">
            <w:pPr>
              <w:spacing w:after="0" w:line="276" w:lineRule="auto"/>
              <w:ind w:left="-180"/>
              <w:jc w:val="center"/>
              <w:rPr>
                <w:rFonts w:ascii="Times New Roman" w:eastAsia="Times New Roman" w:hAnsi="Times New Roman" w:cs="Times New Roman"/>
              </w:rPr>
            </w:pPr>
          </w:p>
        </w:tc>
        <w:tc>
          <w:tcPr>
            <w:tcW w:w="1650" w:type="dxa"/>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Data prej</w:t>
            </w:r>
          </w:p>
          <w:p w:rsidR="00B93989" w:rsidRPr="00A66F23" w:rsidRDefault="00B93989" w:rsidP="004A1FE1">
            <w:pPr>
              <w:spacing w:after="0" w:line="276" w:lineRule="auto"/>
              <w:ind w:left="-180"/>
              <w:jc w:val="center"/>
              <w:rPr>
                <w:rFonts w:ascii="Times New Roman" w:eastAsia="Times New Roman" w:hAnsi="Times New Roman" w:cs="Times New Roman"/>
              </w:rPr>
            </w:pPr>
          </w:p>
        </w:tc>
        <w:tc>
          <w:tcPr>
            <w:tcW w:w="2243" w:type="dxa"/>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Data deri</w:t>
            </w:r>
          </w:p>
          <w:p w:rsidR="00B93989" w:rsidRPr="00A66F23" w:rsidRDefault="00B93989" w:rsidP="004A1FE1">
            <w:pPr>
              <w:spacing w:after="0" w:line="276" w:lineRule="auto"/>
              <w:ind w:left="-180"/>
              <w:jc w:val="center"/>
              <w:rPr>
                <w:rFonts w:ascii="Times New Roman" w:eastAsia="Times New Roman" w:hAnsi="Times New Roman" w:cs="Times New Roman"/>
              </w:rPr>
            </w:pPr>
          </w:p>
        </w:tc>
      </w:tr>
      <w:tr w:rsidR="00B93989" w:rsidRPr="00A66F23" w:rsidTr="004A1FE1">
        <w:trPr>
          <w:trHeight w:val="430"/>
        </w:trPr>
        <w:tc>
          <w:tcPr>
            <w:tcW w:w="2663" w:type="dxa"/>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Gjilan</w:t>
            </w:r>
          </w:p>
        </w:tc>
        <w:tc>
          <w:tcPr>
            <w:tcW w:w="2866" w:type="dxa"/>
            <w:vMerge/>
          </w:tcPr>
          <w:p w:rsidR="00B93989" w:rsidRPr="00A66F23" w:rsidRDefault="00B93989" w:rsidP="004A1FE1">
            <w:pPr>
              <w:spacing w:after="0" w:line="276" w:lineRule="auto"/>
              <w:ind w:left="-180"/>
              <w:jc w:val="center"/>
              <w:rPr>
                <w:rFonts w:ascii="Times New Roman" w:eastAsia="Times New Roman" w:hAnsi="Times New Roman" w:cs="Times New Roman"/>
              </w:rPr>
            </w:pPr>
          </w:p>
        </w:tc>
        <w:tc>
          <w:tcPr>
            <w:tcW w:w="1650" w:type="dxa"/>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01.01.202</w:t>
            </w:r>
            <w:r>
              <w:rPr>
                <w:rFonts w:ascii="Times New Roman" w:eastAsia="Times New Roman" w:hAnsi="Times New Roman" w:cs="Times New Roman"/>
              </w:rPr>
              <w:t>4</w:t>
            </w:r>
          </w:p>
        </w:tc>
        <w:tc>
          <w:tcPr>
            <w:tcW w:w="2243" w:type="dxa"/>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30.06.202</w:t>
            </w:r>
            <w:r>
              <w:rPr>
                <w:rFonts w:ascii="Times New Roman" w:eastAsia="Times New Roman" w:hAnsi="Times New Roman" w:cs="Times New Roman"/>
              </w:rPr>
              <w:t>4</w:t>
            </w:r>
          </w:p>
        </w:tc>
      </w:tr>
      <w:tr w:rsidR="00B93989" w:rsidRPr="00A66F23" w:rsidTr="004A1FE1">
        <w:trPr>
          <w:trHeight w:val="360"/>
        </w:trPr>
        <w:tc>
          <w:tcPr>
            <w:tcW w:w="9422" w:type="dxa"/>
            <w:gridSpan w:val="4"/>
          </w:tcPr>
          <w:p w:rsidR="00B93989" w:rsidRPr="00A66F23" w:rsidRDefault="00B93989" w:rsidP="004A1FE1">
            <w:pPr>
              <w:spacing w:after="0" w:line="276" w:lineRule="auto"/>
              <w:ind w:left="-180"/>
              <w:jc w:val="center"/>
              <w:rPr>
                <w:rFonts w:ascii="Times New Roman" w:eastAsia="Times New Roman" w:hAnsi="Times New Roman" w:cs="Times New Roman"/>
              </w:rPr>
            </w:pPr>
            <w:r w:rsidRPr="00A66F23">
              <w:rPr>
                <w:rFonts w:ascii="Times New Roman" w:eastAsia="Times New Roman" w:hAnsi="Times New Roman" w:cs="Times New Roman"/>
              </w:rPr>
              <w:t>Lloji i dokumentit dhe numri i dokumenteve të lëshuara</w:t>
            </w:r>
          </w:p>
        </w:tc>
      </w:tr>
      <w:tr w:rsidR="00B93989" w:rsidRPr="00A66F23" w:rsidTr="004A1FE1">
        <w:trPr>
          <w:trHeight w:val="360"/>
        </w:trPr>
        <w:tc>
          <w:tcPr>
            <w:tcW w:w="9422" w:type="dxa"/>
            <w:gridSpan w:val="4"/>
          </w:tcPr>
          <w:p w:rsidR="00B93989" w:rsidRPr="00A66F23" w:rsidRDefault="00B93989" w:rsidP="004A1FE1">
            <w:pPr>
              <w:spacing w:after="0" w:line="276" w:lineRule="auto"/>
              <w:rPr>
                <w:rFonts w:ascii="Times New Roman" w:eastAsia="Times New Roman" w:hAnsi="Times New Roman" w:cs="Times New Roman"/>
              </w:rPr>
            </w:pPr>
            <w:r w:rsidRPr="00A66F23">
              <w:rPr>
                <w:rFonts w:ascii="Times New Roman" w:eastAsia="Times New Roman" w:hAnsi="Times New Roman" w:cs="Times New Roman"/>
              </w:rPr>
              <w:t>Certifikatë e lindjes                                                                                                                               8378</w:t>
            </w:r>
          </w:p>
        </w:tc>
      </w:tr>
      <w:tr w:rsidR="00B93989" w:rsidRPr="00A66F23" w:rsidTr="004A1FE1">
        <w:trPr>
          <w:trHeight w:val="360"/>
        </w:trPr>
        <w:tc>
          <w:tcPr>
            <w:tcW w:w="9422" w:type="dxa"/>
            <w:gridSpan w:val="4"/>
          </w:tcPr>
          <w:p w:rsidR="00B93989" w:rsidRPr="00A66F23" w:rsidRDefault="00B93989" w:rsidP="004A1FE1">
            <w:pPr>
              <w:spacing w:after="0" w:line="276" w:lineRule="auto"/>
              <w:ind w:left="-180"/>
              <w:rPr>
                <w:rFonts w:ascii="Times New Roman" w:eastAsia="Times New Roman" w:hAnsi="Times New Roman" w:cs="Times New Roman"/>
              </w:rPr>
            </w:pPr>
            <w:r w:rsidRPr="00A66F23">
              <w:rPr>
                <w:rFonts w:ascii="Times New Roman" w:eastAsia="Times New Roman" w:hAnsi="Times New Roman" w:cs="Times New Roman"/>
              </w:rPr>
              <w:t xml:space="preserve">   Ekstrakt i lindjes                                                                                                                                    3126 </w:t>
            </w:r>
          </w:p>
        </w:tc>
      </w:tr>
      <w:tr w:rsidR="00B93989" w:rsidRPr="00A66F23" w:rsidTr="004A1FE1">
        <w:trPr>
          <w:trHeight w:val="360"/>
        </w:trPr>
        <w:tc>
          <w:tcPr>
            <w:tcW w:w="9422" w:type="dxa"/>
            <w:gridSpan w:val="4"/>
          </w:tcPr>
          <w:p w:rsidR="00B93989" w:rsidRPr="00A66F23" w:rsidRDefault="00B93989" w:rsidP="004A1FE1">
            <w:pPr>
              <w:tabs>
                <w:tab w:val="left" w:pos="95"/>
                <w:tab w:val="center" w:pos="4513"/>
              </w:tabs>
              <w:spacing w:after="0" w:line="276" w:lineRule="auto"/>
              <w:rPr>
                <w:rFonts w:ascii="Times New Roman" w:eastAsia="Times New Roman" w:hAnsi="Times New Roman" w:cs="Times New Roman"/>
              </w:rPr>
            </w:pPr>
            <w:r w:rsidRPr="00A66F23">
              <w:rPr>
                <w:rFonts w:ascii="Times New Roman" w:eastAsia="Times New Roman" w:hAnsi="Times New Roman" w:cs="Times New Roman"/>
              </w:rPr>
              <w:t xml:space="preserve">Certifikatë e shtetësisë                                                                                                                             208   </w:t>
            </w:r>
          </w:p>
        </w:tc>
      </w:tr>
      <w:tr w:rsidR="00B93989" w:rsidRPr="00A66F23" w:rsidTr="004A1FE1">
        <w:trPr>
          <w:trHeight w:val="360"/>
        </w:trPr>
        <w:tc>
          <w:tcPr>
            <w:tcW w:w="9422" w:type="dxa"/>
            <w:gridSpan w:val="4"/>
          </w:tcPr>
          <w:p w:rsidR="00B93989" w:rsidRPr="00A66F23" w:rsidRDefault="00B93989" w:rsidP="004A1FE1">
            <w:pPr>
              <w:tabs>
                <w:tab w:val="right" w:pos="9206"/>
              </w:tabs>
              <w:spacing w:after="0" w:line="276" w:lineRule="auto"/>
              <w:rPr>
                <w:rFonts w:ascii="Times New Roman" w:eastAsia="Times New Roman" w:hAnsi="Times New Roman" w:cs="Times New Roman"/>
              </w:rPr>
            </w:pPr>
            <w:r w:rsidRPr="00A66F23">
              <w:rPr>
                <w:rFonts w:ascii="Times New Roman" w:eastAsia="Times New Roman" w:hAnsi="Times New Roman" w:cs="Times New Roman"/>
              </w:rPr>
              <w:t>Certifikatë e martesës</w:t>
            </w:r>
            <w:r w:rsidRPr="00A66F23">
              <w:rPr>
                <w:rFonts w:ascii="Times New Roman" w:eastAsia="Times New Roman" w:hAnsi="Times New Roman" w:cs="Times New Roman"/>
              </w:rPr>
              <w:tab/>
              <w:t>2286</w:t>
            </w:r>
          </w:p>
        </w:tc>
      </w:tr>
      <w:tr w:rsidR="00B93989" w:rsidRPr="00A66F23" w:rsidTr="004A1FE1">
        <w:trPr>
          <w:trHeight w:val="360"/>
        </w:trPr>
        <w:tc>
          <w:tcPr>
            <w:tcW w:w="9422" w:type="dxa"/>
            <w:gridSpan w:val="4"/>
          </w:tcPr>
          <w:p w:rsidR="00B93989" w:rsidRPr="00A66F23" w:rsidRDefault="00B93989" w:rsidP="004A1FE1">
            <w:pPr>
              <w:tabs>
                <w:tab w:val="right" w:pos="9206"/>
              </w:tabs>
              <w:spacing w:after="0" w:line="276" w:lineRule="auto"/>
              <w:ind w:left="-180"/>
              <w:rPr>
                <w:rFonts w:ascii="Times New Roman" w:eastAsia="Times New Roman" w:hAnsi="Times New Roman" w:cs="Times New Roman"/>
                <w:color w:val="FF0000"/>
              </w:rPr>
            </w:pPr>
            <w:r w:rsidRPr="00A66F23">
              <w:rPr>
                <w:rFonts w:ascii="Times New Roman" w:eastAsia="Times New Roman" w:hAnsi="Times New Roman" w:cs="Times New Roman"/>
                <w:color w:val="FF0000"/>
              </w:rPr>
              <w:t xml:space="preserve">   </w:t>
            </w:r>
            <w:r w:rsidRPr="00A66F23">
              <w:rPr>
                <w:rFonts w:ascii="Times New Roman" w:eastAsia="Times New Roman" w:hAnsi="Times New Roman" w:cs="Times New Roman"/>
              </w:rPr>
              <w:t>Certifikatë e vdekjes</w:t>
            </w:r>
            <w:r w:rsidRPr="00A66F23">
              <w:rPr>
                <w:rFonts w:ascii="Times New Roman" w:eastAsia="Times New Roman" w:hAnsi="Times New Roman" w:cs="Times New Roman"/>
              </w:rPr>
              <w:tab/>
              <w:t>414</w:t>
            </w:r>
          </w:p>
        </w:tc>
      </w:tr>
      <w:tr w:rsidR="00B93989" w:rsidRPr="00A66F23" w:rsidTr="004A1FE1">
        <w:trPr>
          <w:trHeight w:val="360"/>
        </w:trPr>
        <w:tc>
          <w:tcPr>
            <w:tcW w:w="9422" w:type="dxa"/>
            <w:gridSpan w:val="4"/>
          </w:tcPr>
          <w:p w:rsidR="00B93989" w:rsidRPr="00A66F23" w:rsidRDefault="00B93989" w:rsidP="004A1FE1">
            <w:pPr>
              <w:spacing w:after="0" w:line="276" w:lineRule="auto"/>
              <w:rPr>
                <w:rFonts w:ascii="Times New Roman" w:eastAsia="Times New Roman" w:hAnsi="Times New Roman" w:cs="Times New Roman"/>
              </w:rPr>
            </w:pPr>
            <w:r w:rsidRPr="00A66F23">
              <w:rPr>
                <w:rFonts w:ascii="Times New Roman" w:eastAsia="Times New Roman" w:hAnsi="Times New Roman" w:cs="Times New Roman"/>
              </w:rPr>
              <w:t>Certifikatë vendbanimi                                                                                                                          1369</w:t>
            </w:r>
          </w:p>
        </w:tc>
      </w:tr>
      <w:tr w:rsidR="00B93989" w:rsidRPr="00A66F23" w:rsidTr="004A1FE1">
        <w:trPr>
          <w:trHeight w:val="360"/>
        </w:trPr>
        <w:tc>
          <w:tcPr>
            <w:tcW w:w="9422" w:type="dxa"/>
            <w:gridSpan w:val="4"/>
          </w:tcPr>
          <w:p w:rsidR="00B93989" w:rsidRPr="00A66F23" w:rsidRDefault="00B93989" w:rsidP="004A1FE1">
            <w:pPr>
              <w:tabs>
                <w:tab w:val="right" w:pos="9206"/>
              </w:tabs>
              <w:spacing w:after="0" w:line="276" w:lineRule="auto"/>
              <w:ind w:left="-180"/>
              <w:rPr>
                <w:rFonts w:ascii="Times New Roman" w:eastAsia="Times New Roman" w:hAnsi="Times New Roman" w:cs="Times New Roman"/>
              </w:rPr>
            </w:pPr>
            <w:r w:rsidRPr="00A66F23">
              <w:rPr>
                <w:rFonts w:ascii="Times New Roman" w:eastAsia="Times New Roman" w:hAnsi="Times New Roman" w:cs="Times New Roman"/>
              </w:rPr>
              <w:t xml:space="preserve">   Certifikatë e gjendjes martesore</w:t>
            </w:r>
            <w:r w:rsidRPr="00A66F23">
              <w:rPr>
                <w:rFonts w:ascii="Times New Roman" w:eastAsia="Times New Roman" w:hAnsi="Times New Roman" w:cs="Times New Roman"/>
              </w:rPr>
              <w:tab/>
              <w:t>444</w:t>
            </w:r>
          </w:p>
        </w:tc>
      </w:tr>
      <w:tr w:rsidR="00B93989" w:rsidRPr="00A66F23" w:rsidTr="004A1FE1">
        <w:trPr>
          <w:trHeight w:val="360"/>
        </w:trPr>
        <w:tc>
          <w:tcPr>
            <w:tcW w:w="9422" w:type="dxa"/>
            <w:gridSpan w:val="4"/>
          </w:tcPr>
          <w:p w:rsidR="00B93989" w:rsidRPr="00A66F23" w:rsidRDefault="00B93989" w:rsidP="004A1FE1">
            <w:pPr>
              <w:tabs>
                <w:tab w:val="right" w:pos="9206"/>
              </w:tabs>
              <w:spacing w:after="0" w:line="276" w:lineRule="auto"/>
              <w:ind w:left="-180"/>
              <w:rPr>
                <w:rFonts w:ascii="Times New Roman" w:eastAsia="Times New Roman" w:hAnsi="Times New Roman" w:cs="Times New Roman"/>
              </w:rPr>
            </w:pPr>
            <w:r w:rsidRPr="00A66F23">
              <w:rPr>
                <w:rFonts w:ascii="Times New Roman" w:eastAsia="Times New Roman" w:hAnsi="Times New Roman" w:cs="Times New Roman"/>
              </w:rPr>
              <w:t xml:space="preserve">   Deklaratë e bashkësisë familjare</w:t>
            </w:r>
            <w:r w:rsidRPr="00A66F23">
              <w:rPr>
                <w:rFonts w:ascii="Times New Roman" w:eastAsia="Times New Roman" w:hAnsi="Times New Roman" w:cs="Times New Roman"/>
              </w:rPr>
              <w:tab/>
              <w:t>983</w:t>
            </w:r>
          </w:p>
        </w:tc>
      </w:tr>
      <w:tr w:rsidR="00B93989" w:rsidRPr="00A66F23" w:rsidTr="004A1FE1">
        <w:trPr>
          <w:trHeight w:val="360"/>
        </w:trPr>
        <w:tc>
          <w:tcPr>
            <w:tcW w:w="9422" w:type="dxa"/>
            <w:gridSpan w:val="4"/>
          </w:tcPr>
          <w:p w:rsidR="00B93989" w:rsidRPr="00A66F23" w:rsidRDefault="00B93989" w:rsidP="004A1FE1">
            <w:pPr>
              <w:tabs>
                <w:tab w:val="right" w:pos="9206"/>
              </w:tabs>
              <w:spacing w:after="0" w:line="276" w:lineRule="auto"/>
              <w:rPr>
                <w:rFonts w:ascii="Times New Roman" w:eastAsia="Times New Roman" w:hAnsi="Times New Roman" w:cs="Times New Roman"/>
              </w:rPr>
            </w:pPr>
            <w:r w:rsidRPr="00A66F23">
              <w:rPr>
                <w:rFonts w:ascii="Times New Roman" w:eastAsia="Times New Roman" w:hAnsi="Times New Roman" w:cs="Times New Roman"/>
              </w:rPr>
              <w:t>Vërtetim nga Arkivi</w:t>
            </w:r>
            <w:r w:rsidRPr="00A66F23">
              <w:rPr>
                <w:rFonts w:ascii="Times New Roman" w:eastAsia="Times New Roman" w:hAnsi="Times New Roman" w:cs="Times New Roman"/>
              </w:rPr>
              <w:tab/>
              <w:t>652</w:t>
            </w:r>
          </w:p>
        </w:tc>
      </w:tr>
      <w:tr w:rsidR="00B93989" w:rsidRPr="00A66F23" w:rsidTr="004A1FE1">
        <w:trPr>
          <w:trHeight w:val="330"/>
        </w:trPr>
        <w:tc>
          <w:tcPr>
            <w:tcW w:w="9422" w:type="dxa"/>
            <w:gridSpan w:val="4"/>
          </w:tcPr>
          <w:p w:rsidR="00B93989" w:rsidRPr="00A66F23" w:rsidRDefault="00B93989" w:rsidP="004A1FE1">
            <w:pPr>
              <w:spacing w:after="0" w:line="276" w:lineRule="auto"/>
              <w:rPr>
                <w:rFonts w:ascii="Book Antiqua" w:eastAsia="Times New Roman" w:hAnsi="Book Antiqua" w:cs="Times New Roman"/>
                <w:b/>
              </w:rPr>
            </w:pPr>
            <w:r w:rsidRPr="00A66F23">
              <w:rPr>
                <w:rFonts w:ascii="Book Antiqua" w:eastAsia="Times New Roman" w:hAnsi="Book Antiqua" w:cs="Times New Roman"/>
                <w:b/>
              </w:rPr>
              <w:t>Totali                                                                                                                                                  17860</w:t>
            </w:r>
          </w:p>
        </w:tc>
      </w:tr>
    </w:tbl>
    <w:p w:rsidR="00B93989" w:rsidRPr="00A66F23" w:rsidRDefault="00B93989" w:rsidP="00B93989"/>
    <w:p w:rsidR="00B93989" w:rsidRPr="00A66F23" w:rsidRDefault="00B93989" w:rsidP="00B93989">
      <w:pPr>
        <w:rPr>
          <w:rFonts w:ascii="Times New Roman" w:hAnsi="Times New Roman" w:cs="Times New Roman"/>
          <w:sz w:val="24"/>
          <w:szCs w:val="24"/>
        </w:rPr>
      </w:pPr>
      <w:r w:rsidRPr="00A66F23">
        <w:rPr>
          <w:rFonts w:ascii="Times New Roman" w:hAnsi="Times New Roman" w:cs="Times New Roman"/>
          <w:sz w:val="24"/>
          <w:szCs w:val="24"/>
        </w:rPr>
        <w:t>Të tjera: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2"/>
      </w:tblGrid>
      <w:tr w:rsidR="00B93989" w:rsidRPr="00A66F23" w:rsidTr="004A1FE1">
        <w:trPr>
          <w:trHeight w:val="360"/>
        </w:trPr>
        <w:tc>
          <w:tcPr>
            <w:tcW w:w="9422" w:type="dxa"/>
          </w:tcPr>
          <w:p w:rsidR="00B93989" w:rsidRPr="00A66F23" w:rsidRDefault="00B93989" w:rsidP="004A1FE1">
            <w:pPr>
              <w:spacing w:after="0" w:line="276" w:lineRule="auto"/>
              <w:rPr>
                <w:rFonts w:ascii="Times New Roman" w:eastAsia="Times New Roman" w:hAnsi="Times New Roman" w:cs="Times New Roman"/>
              </w:rPr>
            </w:pPr>
            <w:r w:rsidRPr="00A66F23">
              <w:rPr>
                <w:rFonts w:ascii="Times New Roman" w:eastAsia="Times New Roman" w:hAnsi="Times New Roman" w:cs="Times New Roman"/>
              </w:rPr>
              <w:t xml:space="preserve">Aplikime për fitimin e shtetësisë                                                                                                             104 </w:t>
            </w:r>
          </w:p>
        </w:tc>
      </w:tr>
      <w:tr w:rsidR="00B93989" w:rsidRPr="00A66F23" w:rsidTr="004A1FE1">
        <w:trPr>
          <w:trHeight w:val="360"/>
        </w:trPr>
        <w:tc>
          <w:tcPr>
            <w:tcW w:w="9422" w:type="dxa"/>
          </w:tcPr>
          <w:p w:rsidR="00B93989" w:rsidRPr="00A66F23" w:rsidRDefault="00B93989" w:rsidP="004A1FE1">
            <w:pPr>
              <w:tabs>
                <w:tab w:val="right" w:pos="9206"/>
              </w:tabs>
              <w:spacing w:after="0" w:line="276" w:lineRule="auto"/>
              <w:ind w:left="-180"/>
              <w:rPr>
                <w:rFonts w:ascii="Times New Roman" w:eastAsia="Times New Roman" w:hAnsi="Times New Roman" w:cs="Times New Roman"/>
              </w:rPr>
            </w:pPr>
            <w:r w:rsidRPr="00A66F23">
              <w:rPr>
                <w:rFonts w:ascii="Times New Roman" w:eastAsia="Times New Roman" w:hAnsi="Times New Roman" w:cs="Times New Roman"/>
              </w:rPr>
              <w:t xml:space="preserve">   Aplikime për lirimin nga shtetësia</w:t>
            </w:r>
            <w:r w:rsidRPr="00A66F23">
              <w:rPr>
                <w:rFonts w:ascii="Times New Roman" w:eastAsia="Times New Roman" w:hAnsi="Times New Roman" w:cs="Times New Roman"/>
              </w:rPr>
              <w:tab/>
              <w:t>7</w:t>
            </w:r>
          </w:p>
        </w:tc>
      </w:tr>
      <w:tr w:rsidR="00B93989" w:rsidRPr="00A66F23" w:rsidTr="004A1FE1">
        <w:trPr>
          <w:trHeight w:val="360"/>
        </w:trPr>
        <w:tc>
          <w:tcPr>
            <w:tcW w:w="9422" w:type="dxa"/>
          </w:tcPr>
          <w:p w:rsidR="00B93989" w:rsidRPr="00A66F23" w:rsidRDefault="00B93989" w:rsidP="004A1FE1">
            <w:pPr>
              <w:tabs>
                <w:tab w:val="right" w:pos="9206"/>
              </w:tabs>
              <w:spacing w:after="0" w:line="276" w:lineRule="auto"/>
              <w:rPr>
                <w:rFonts w:ascii="Times New Roman" w:eastAsia="Times New Roman" w:hAnsi="Times New Roman" w:cs="Times New Roman"/>
                <w:b/>
              </w:rPr>
            </w:pPr>
            <w:r w:rsidRPr="00A66F23">
              <w:rPr>
                <w:rFonts w:ascii="Times New Roman" w:eastAsia="Times New Roman" w:hAnsi="Times New Roman" w:cs="Times New Roman"/>
                <w:b/>
              </w:rPr>
              <w:t>Totali</w:t>
            </w:r>
            <w:r w:rsidRPr="00A66F23">
              <w:rPr>
                <w:rFonts w:ascii="Times New Roman" w:eastAsia="Times New Roman" w:hAnsi="Times New Roman" w:cs="Times New Roman"/>
                <w:b/>
              </w:rPr>
              <w:tab/>
              <w:t>111</w:t>
            </w:r>
          </w:p>
        </w:tc>
      </w:tr>
    </w:tbl>
    <w:p w:rsidR="00B93989" w:rsidRPr="00A66F23" w:rsidRDefault="00B93989" w:rsidP="00B93989"/>
    <w:p w:rsidR="00B93989" w:rsidRPr="00DD594E" w:rsidRDefault="00B93989" w:rsidP="00B93989">
      <w:pPr>
        <w:pStyle w:val="Heading2"/>
        <w:rPr>
          <w:rFonts w:ascii="Times New Roman" w:hAnsi="Times New Roman" w:cs="Times New Roman"/>
          <w:color w:val="auto"/>
          <w:sz w:val="24"/>
          <w:szCs w:val="24"/>
        </w:rPr>
      </w:pPr>
      <w:bookmarkStart w:id="16" w:name="_Toc171324232"/>
      <w:r w:rsidRPr="00DD594E">
        <w:rPr>
          <w:rFonts w:ascii="Times New Roman" w:hAnsi="Times New Roman" w:cs="Times New Roman"/>
          <w:color w:val="auto"/>
          <w:sz w:val="24"/>
          <w:szCs w:val="24"/>
        </w:rPr>
        <w:t>1.2 Veprimet/Procedurat e zhvilluara administrative</w:t>
      </w:r>
      <w:bookmarkEnd w:id="16"/>
    </w:p>
    <w:p w:rsidR="00B93989" w:rsidRPr="00A66F23" w:rsidRDefault="00B93989" w:rsidP="00B93989"/>
    <w:p w:rsidR="00B93989" w:rsidRPr="00A66F23" w:rsidRDefault="00B93989" w:rsidP="00B93989">
      <w:pPr>
        <w:spacing w:line="276" w:lineRule="auto"/>
        <w:jc w:val="both"/>
        <w:rPr>
          <w:rFonts w:ascii="Times New Roman" w:hAnsi="Times New Roman" w:cs="Times New Roman"/>
          <w:sz w:val="24"/>
          <w:szCs w:val="24"/>
        </w:rPr>
      </w:pPr>
      <w:r w:rsidRPr="00A66F23">
        <w:rPr>
          <w:rFonts w:ascii="Times New Roman" w:hAnsi="Times New Roman" w:cs="Times New Roman"/>
          <w:sz w:val="24"/>
          <w:szCs w:val="24"/>
        </w:rPr>
        <w:t>Procedurat administrative në Drejtorinë e Administratës së Përgjithshme zhvillohen duke u bazuar në legjislacionin në fuqi.</w:t>
      </w:r>
    </w:p>
    <w:p w:rsidR="00B93989" w:rsidRPr="00A66F23" w:rsidRDefault="00B93989" w:rsidP="00B93989">
      <w:pPr>
        <w:spacing w:after="0" w:line="276" w:lineRule="auto"/>
        <w:jc w:val="both"/>
        <w:rPr>
          <w:rFonts w:ascii="Times New Roman" w:hAnsi="Times New Roman" w:cs="Times New Roman"/>
          <w:sz w:val="24"/>
          <w:szCs w:val="24"/>
        </w:rPr>
      </w:pPr>
      <w:r w:rsidRPr="00A66F23">
        <w:rPr>
          <w:rFonts w:ascii="Times New Roman" w:hAnsi="Times New Roman" w:cs="Times New Roman"/>
          <w:sz w:val="24"/>
          <w:szCs w:val="24"/>
        </w:rPr>
        <w:t xml:space="preserve">Bashkangjitur tabela me llojet e dokumenteve/procedurave të zhvilluara: </w:t>
      </w:r>
    </w:p>
    <w:p w:rsidR="00B93989" w:rsidRPr="00A66F23" w:rsidRDefault="00B93989" w:rsidP="00B93989">
      <w:pPr>
        <w:spacing w:line="276" w:lineRule="auto"/>
        <w:jc w:val="both"/>
        <w:rPr>
          <w:rFonts w:ascii="Times New Roman" w:hAnsi="Times New Roman" w:cs="Times New Roman"/>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5"/>
        <w:gridCol w:w="2839"/>
        <w:gridCol w:w="1650"/>
        <w:gridCol w:w="2248"/>
      </w:tblGrid>
      <w:tr w:rsidR="00B93989" w:rsidRPr="00A66F23" w:rsidTr="004A1FE1">
        <w:trPr>
          <w:trHeight w:val="420"/>
        </w:trPr>
        <w:tc>
          <w:tcPr>
            <w:tcW w:w="9422" w:type="dxa"/>
            <w:gridSpan w:val="4"/>
          </w:tcPr>
          <w:p w:rsidR="00B93989" w:rsidRPr="00A66F23" w:rsidRDefault="00B93989" w:rsidP="004A1FE1">
            <w:pPr>
              <w:spacing w:after="0" w:line="276" w:lineRule="auto"/>
              <w:ind w:left="-180"/>
              <w:jc w:val="center"/>
              <w:rPr>
                <w:rFonts w:ascii="Book Antiqua" w:eastAsia="Times New Roman" w:hAnsi="Book Antiqua" w:cs="Times New Roman"/>
                <w:color w:val="FF0000"/>
              </w:rPr>
            </w:pPr>
            <w:r w:rsidRPr="00A66F23">
              <w:rPr>
                <w:rFonts w:ascii="Book Antiqua" w:eastAsia="Times New Roman" w:hAnsi="Book Antiqua" w:cs="Times New Roman"/>
                <w:b/>
                <w:color w:val="FF0000"/>
              </w:rPr>
              <w:t xml:space="preserve">  </w:t>
            </w:r>
            <w:r w:rsidRPr="00A66F23">
              <w:rPr>
                <w:rFonts w:ascii="Book Antiqua" w:eastAsia="Times New Roman" w:hAnsi="Book Antiqua" w:cs="Times New Roman"/>
              </w:rPr>
              <w:t>Veprimet/Procedurat e zhvilluara administrative</w:t>
            </w:r>
          </w:p>
        </w:tc>
      </w:tr>
      <w:tr w:rsidR="00B93989" w:rsidRPr="00A66F23" w:rsidTr="004A1FE1">
        <w:trPr>
          <w:trHeight w:val="450"/>
        </w:trPr>
        <w:tc>
          <w:tcPr>
            <w:tcW w:w="2685" w:type="dxa"/>
          </w:tcPr>
          <w:p w:rsidR="00B93989" w:rsidRPr="00A66F23" w:rsidRDefault="00B93989" w:rsidP="004A1FE1">
            <w:pPr>
              <w:spacing w:after="0" w:line="276" w:lineRule="auto"/>
              <w:ind w:left="-180"/>
              <w:jc w:val="center"/>
              <w:rPr>
                <w:rFonts w:ascii="Book Antiqua" w:eastAsia="Times New Roman" w:hAnsi="Book Antiqua" w:cs="Times New Roman"/>
              </w:rPr>
            </w:pPr>
            <w:r w:rsidRPr="00A66F23">
              <w:rPr>
                <w:rFonts w:ascii="Book Antiqua" w:eastAsia="Times New Roman" w:hAnsi="Book Antiqua" w:cs="Times New Roman"/>
              </w:rPr>
              <w:t>Komuna</w:t>
            </w:r>
          </w:p>
          <w:p w:rsidR="00B93989" w:rsidRPr="00A66F23" w:rsidRDefault="00B93989" w:rsidP="004A1FE1">
            <w:pPr>
              <w:spacing w:after="0" w:line="276" w:lineRule="auto"/>
              <w:ind w:left="-180"/>
              <w:jc w:val="center"/>
              <w:rPr>
                <w:rFonts w:ascii="Book Antiqua" w:eastAsia="Times New Roman" w:hAnsi="Book Antiqua" w:cs="Times New Roman"/>
              </w:rPr>
            </w:pPr>
          </w:p>
        </w:tc>
        <w:tc>
          <w:tcPr>
            <w:tcW w:w="2839" w:type="dxa"/>
            <w:vMerge w:val="restart"/>
          </w:tcPr>
          <w:p w:rsidR="00B93989" w:rsidRPr="00A66F23" w:rsidRDefault="00B93989" w:rsidP="004A1FE1">
            <w:pPr>
              <w:spacing w:after="0" w:line="276" w:lineRule="auto"/>
              <w:ind w:left="-180"/>
              <w:jc w:val="center"/>
              <w:rPr>
                <w:rFonts w:ascii="Book Antiqua" w:eastAsia="Times New Roman" w:hAnsi="Book Antiqua" w:cs="Times New Roman"/>
              </w:rPr>
            </w:pPr>
          </w:p>
          <w:p w:rsidR="00B93989" w:rsidRPr="00A66F23" w:rsidRDefault="00B93989" w:rsidP="004A1FE1">
            <w:pPr>
              <w:spacing w:after="0" w:line="276" w:lineRule="auto"/>
              <w:ind w:left="-180"/>
              <w:jc w:val="center"/>
              <w:rPr>
                <w:rFonts w:ascii="Book Antiqua" w:eastAsia="Times New Roman" w:hAnsi="Book Antiqua" w:cs="Times New Roman"/>
              </w:rPr>
            </w:pPr>
          </w:p>
          <w:p w:rsidR="00B93989" w:rsidRPr="00A66F23" w:rsidRDefault="00B93989" w:rsidP="004A1FE1">
            <w:pPr>
              <w:spacing w:after="0" w:line="276" w:lineRule="auto"/>
              <w:ind w:left="-180"/>
              <w:jc w:val="center"/>
              <w:rPr>
                <w:rFonts w:ascii="Book Antiqua" w:eastAsia="Times New Roman" w:hAnsi="Book Antiqua" w:cs="Times New Roman"/>
              </w:rPr>
            </w:pPr>
          </w:p>
        </w:tc>
        <w:tc>
          <w:tcPr>
            <w:tcW w:w="1650" w:type="dxa"/>
          </w:tcPr>
          <w:p w:rsidR="00B93989" w:rsidRPr="00A66F23" w:rsidRDefault="00B93989" w:rsidP="004A1FE1">
            <w:pPr>
              <w:spacing w:after="0" w:line="276" w:lineRule="auto"/>
              <w:ind w:left="-180"/>
              <w:jc w:val="center"/>
              <w:rPr>
                <w:rFonts w:ascii="Book Antiqua" w:eastAsia="Times New Roman" w:hAnsi="Book Antiqua" w:cs="Times New Roman"/>
              </w:rPr>
            </w:pPr>
            <w:r w:rsidRPr="00A66F23">
              <w:rPr>
                <w:rFonts w:ascii="Book Antiqua" w:eastAsia="Times New Roman" w:hAnsi="Book Antiqua" w:cs="Times New Roman"/>
              </w:rPr>
              <w:t>Data prej</w:t>
            </w:r>
          </w:p>
          <w:p w:rsidR="00B93989" w:rsidRPr="00A66F23" w:rsidRDefault="00B93989" w:rsidP="004A1FE1">
            <w:pPr>
              <w:spacing w:after="0" w:line="276" w:lineRule="auto"/>
              <w:ind w:left="-180"/>
              <w:jc w:val="center"/>
              <w:rPr>
                <w:rFonts w:ascii="Book Antiqua" w:eastAsia="Times New Roman" w:hAnsi="Book Antiqua" w:cs="Times New Roman"/>
              </w:rPr>
            </w:pPr>
          </w:p>
        </w:tc>
        <w:tc>
          <w:tcPr>
            <w:tcW w:w="2248" w:type="dxa"/>
          </w:tcPr>
          <w:p w:rsidR="00B93989" w:rsidRPr="00A66F23" w:rsidRDefault="00B93989" w:rsidP="004A1FE1">
            <w:pPr>
              <w:spacing w:after="0" w:line="276" w:lineRule="auto"/>
              <w:ind w:left="-180"/>
              <w:jc w:val="center"/>
              <w:rPr>
                <w:rFonts w:ascii="Book Antiqua" w:eastAsia="Times New Roman" w:hAnsi="Book Antiqua" w:cs="Times New Roman"/>
              </w:rPr>
            </w:pPr>
            <w:r w:rsidRPr="00A66F23">
              <w:rPr>
                <w:rFonts w:ascii="Book Antiqua" w:eastAsia="Times New Roman" w:hAnsi="Book Antiqua" w:cs="Times New Roman"/>
              </w:rPr>
              <w:t>Data deri</w:t>
            </w:r>
          </w:p>
          <w:p w:rsidR="00B93989" w:rsidRPr="00A66F23" w:rsidRDefault="00B93989" w:rsidP="004A1FE1">
            <w:pPr>
              <w:spacing w:after="0" w:line="276" w:lineRule="auto"/>
              <w:ind w:left="-180"/>
              <w:jc w:val="center"/>
              <w:rPr>
                <w:rFonts w:ascii="Book Antiqua" w:eastAsia="Times New Roman" w:hAnsi="Book Antiqua" w:cs="Times New Roman"/>
              </w:rPr>
            </w:pPr>
          </w:p>
        </w:tc>
      </w:tr>
      <w:tr w:rsidR="00B93989" w:rsidRPr="00A66F23" w:rsidTr="004A1FE1">
        <w:trPr>
          <w:trHeight w:val="430"/>
        </w:trPr>
        <w:tc>
          <w:tcPr>
            <w:tcW w:w="2685" w:type="dxa"/>
          </w:tcPr>
          <w:p w:rsidR="00B93989" w:rsidRPr="00A66F23" w:rsidRDefault="00B93989" w:rsidP="004A1FE1">
            <w:pPr>
              <w:spacing w:after="0" w:line="276" w:lineRule="auto"/>
              <w:ind w:left="-180"/>
              <w:jc w:val="center"/>
              <w:rPr>
                <w:rFonts w:ascii="Book Antiqua" w:eastAsia="Times New Roman" w:hAnsi="Book Antiqua" w:cs="Times New Roman"/>
              </w:rPr>
            </w:pPr>
            <w:r w:rsidRPr="00A66F23">
              <w:rPr>
                <w:rFonts w:ascii="Book Antiqua" w:eastAsia="Times New Roman" w:hAnsi="Book Antiqua" w:cs="Times New Roman"/>
              </w:rPr>
              <w:t>Gjilan</w:t>
            </w:r>
          </w:p>
        </w:tc>
        <w:tc>
          <w:tcPr>
            <w:tcW w:w="2839" w:type="dxa"/>
            <w:vMerge/>
          </w:tcPr>
          <w:p w:rsidR="00B93989" w:rsidRPr="00A66F23" w:rsidRDefault="00B93989" w:rsidP="004A1FE1">
            <w:pPr>
              <w:spacing w:after="0" w:line="276" w:lineRule="auto"/>
              <w:ind w:left="-180"/>
              <w:jc w:val="center"/>
              <w:rPr>
                <w:rFonts w:ascii="Book Antiqua" w:eastAsia="Times New Roman" w:hAnsi="Book Antiqua" w:cs="Times New Roman"/>
              </w:rPr>
            </w:pPr>
          </w:p>
        </w:tc>
        <w:tc>
          <w:tcPr>
            <w:tcW w:w="1650" w:type="dxa"/>
          </w:tcPr>
          <w:p w:rsidR="00B93989" w:rsidRPr="00A66F23" w:rsidRDefault="00B93989" w:rsidP="004A1FE1">
            <w:pPr>
              <w:spacing w:after="0" w:line="276" w:lineRule="auto"/>
              <w:ind w:left="-180"/>
              <w:jc w:val="center"/>
              <w:rPr>
                <w:rFonts w:ascii="Book Antiqua" w:eastAsia="Times New Roman" w:hAnsi="Book Antiqua" w:cs="Times New Roman"/>
              </w:rPr>
            </w:pPr>
            <w:r w:rsidRPr="00A66F23">
              <w:rPr>
                <w:rFonts w:ascii="Book Antiqua" w:eastAsia="Times New Roman" w:hAnsi="Book Antiqua" w:cs="Times New Roman"/>
              </w:rPr>
              <w:t>01.01.202</w:t>
            </w:r>
            <w:r>
              <w:rPr>
                <w:rFonts w:ascii="Book Antiqua" w:eastAsia="Times New Roman" w:hAnsi="Book Antiqua" w:cs="Times New Roman"/>
              </w:rPr>
              <w:t>4</w:t>
            </w:r>
          </w:p>
        </w:tc>
        <w:tc>
          <w:tcPr>
            <w:tcW w:w="2248" w:type="dxa"/>
          </w:tcPr>
          <w:p w:rsidR="00B93989" w:rsidRPr="00A66F23" w:rsidRDefault="00B93989" w:rsidP="004A1FE1">
            <w:pPr>
              <w:spacing w:after="0" w:line="276" w:lineRule="auto"/>
              <w:ind w:left="-180"/>
              <w:jc w:val="center"/>
              <w:rPr>
                <w:rFonts w:ascii="Book Antiqua" w:eastAsia="Times New Roman" w:hAnsi="Book Antiqua" w:cs="Times New Roman"/>
              </w:rPr>
            </w:pPr>
            <w:r w:rsidRPr="00A66F23">
              <w:rPr>
                <w:rFonts w:ascii="Book Antiqua" w:eastAsia="Times New Roman" w:hAnsi="Book Antiqua" w:cs="Times New Roman"/>
              </w:rPr>
              <w:t>30.</w:t>
            </w:r>
            <w:r>
              <w:rPr>
                <w:rFonts w:ascii="Book Antiqua" w:eastAsia="Times New Roman" w:hAnsi="Book Antiqua" w:cs="Times New Roman"/>
              </w:rPr>
              <w:t>06</w:t>
            </w:r>
            <w:r w:rsidRPr="00A66F23">
              <w:rPr>
                <w:rFonts w:ascii="Book Antiqua" w:eastAsia="Times New Roman" w:hAnsi="Book Antiqua" w:cs="Times New Roman"/>
              </w:rPr>
              <w:t>.202</w:t>
            </w:r>
            <w:r>
              <w:rPr>
                <w:rFonts w:ascii="Book Antiqua" w:eastAsia="Times New Roman" w:hAnsi="Book Antiqua" w:cs="Times New Roman"/>
              </w:rPr>
              <w:t>4</w:t>
            </w:r>
          </w:p>
        </w:tc>
      </w:tr>
      <w:tr w:rsidR="00B93989" w:rsidRPr="00A66F23" w:rsidTr="004A1FE1">
        <w:trPr>
          <w:trHeight w:val="360"/>
        </w:trPr>
        <w:tc>
          <w:tcPr>
            <w:tcW w:w="9422" w:type="dxa"/>
            <w:gridSpan w:val="4"/>
          </w:tcPr>
          <w:p w:rsidR="00B93989" w:rsidRPr="00A66F23" w:rsidRDefault="00B93989" w:rsidP="004A1FE1">
            <w:pPr>
              <w:spacing w:after="0" w:line="276" w:lineRule="auto"/>
              <w:ind w:left="-180"/>
              <w:jc w:val="center"/>
              <w:rPr>
                <w:rFonts w:ascii="Book Antiqua" w:eastAsia="Times New Roman" w:hAnsi="Book Antiqua" w:cs="Times New Roman"/>
              </w:rPr>
            </w:pPr>
            <w:r w:rsidRPr="00A66F23">
              <w:rPr>
                <w:rFonts w:ascii="Book Antiqua" w:eastAsia="Times New Roman" w:hAnsi="Book Antiqua" w:cs="Times New Roman"/>
              </w:rPr>
              <w:t>Lloji i dokumentit dhe numri</w:t>
            </w:r>
          </w:p>
        </w:tc>
      </w:tr>
      <w:tr w:rsidR="00B93989" w:rsidRPr="00A66F23" w:rsidTr="004A1FE1">
        <w:trPr>
          <w:trHeight w:val="360"/>
        </w:trPr>
        <w:tc>
          <w:tcPr>
            <w:tcW w:w="9422" w:type="dxa"/>
            <w:gridSpan w:val="4"/>
          </w:tcPr>
          <w:p w:rsidR="00B93989" w:rsidRPr="00A66F23" w:rsidRDefault="00B93989" w:rsidP="004A1FE1">
            <w:pPr>
              <w:tabs>
                <w:tab w:val="left" w:pos="1630"/>
                <w:tab w:val="right" w:pos="9206"/>
              </w:tabs>
              <w:spacing w:after="0" w:line="276" w:lineRule="auto"/>
              <w:rPr>
                <w:rFonts w:ascii="Book Antiqua" w:eastAsia="Times New Roman" w:hAnsi="Book Antiqua" w:cs="Times New Roman"/>
              </w:rPr>
            </w:pPr>
            <w:r w:rsidRPr="00A66F23">
              <w:rPr>
                <w:rFonts w:ascii="Book Antiqua" w:eastAsia="Times New Roman" w:hAnsi="Book Antiqua" w:cs="Times New Roman"/>
              </w:rPr>
              <w:t>Lindje të rregullta, brenda dhe jashtë vendit</w:t>
            </w:r>
            <w:r w:rsidRPr="00A66F23">
              <w:rPr>
                <w:rFonts w:ascii="Book Antiqua" w:eastAsia="Times New Roman" w:hAnsi="Book Antiqua" w:cs="Times New Roman"/>
              </w:rPr>
              <w:tab/>
              <w:t>675</w:t>
            </w:r>
          </w:p>
        </w:tc>
      </w:tr>
      <w:tr w:rsidR="00B93989" w:rsidRPr="00A66F23" w:rsidTr="004A1FE1">
        <w:trPr>
          <w:trHeight w:val="360"/>
        </w:trPr>
        <w:tc>
          <w:tcPr>
            <w:tcW w:w="9422" w:type="dxa"/>
            <w:gridSpan w:val="4"/>
          </w:tcPr>
          <w:p w:rsidR="00B93989" w:rsidRPr="00A66F23" w:rsidRDefault="00B93989" w:rsidP="004A1FE1">
            <w:pPr>
              <w:tabs>
                <w:tab w:val="left" w:pos="1630"/>
                <w:tab w:val="right" w:pos="9206"/>
              </w:tabs>
              <w:spacing w:after="0" w:line="276" w:lineRule="auto"/>
              <w:rPr>
                <w:rFonts w:ascii="Book Antiqua" w:eastAsia="Times New Roman" w:hAnsi="Book Antiqua" w:cs="Times New Roman"/>
              </w:rPr>
            </w:pPr>
            <w:r w:rsidRPr="00A66F23">
              <w:rPr>
                <w:rFonts w:ascii="Book Antiqua" w:eastAsia="Times New Roman" w:hAnsi="Book Antiqua" w:cs="Times New Roman"/>
              </w:rPr>
              <w:t>Lindje të regjistruara me vonesë, brenda dhe jashtë vendit</w:t>
            </w:r>
            <w:r w:rsidRPr="00A66F23">
              <w:rPr>
                <w:rFonts w:ascii="Book Antiqua" w:eastAsia="Times New Roman" w:hAnsi="Book Antiqua" w:cs="Times New Roman"/>
              </w:rPr>
              <w:tab/>
              <w:t>90</w:t>
            </w:r>
          </w:p>
        </w:tc>
      </w:tr>
      <w:tr w:rsidR="00B93989" w:rsidRPr="00A66F23" w:rsidTr="004A1FE1">
        <w:trPr>
          <w:trHeight w:val="360"/>
        </w:trPr>
        <w:tc>
          <w:tcPr>
            <w:tcW w:w="9422" w:type="dxa"/>
            <w:gridSpan w:val="4"/>
          </w:tcPr>
          <w:p w:rsidR="00B93989" w:rsidRPr="00A66F23" w:rsidRDefault="00B93989" w:rsidP="004A1FE1">
            <w:pPr>
              <w:tabs>
                <w:tab w:val="left" w:pos="1698"/>
                <w:tab w:val="right" w:pos="9206"/>
              </w:tabs>
              <w:spacing w:after="0" w:line="276" w:lineRule="auto"/>
              <w:rPr>
                <w:rFonts w:ascii="Book Antiqua" w:eastAsia="Times New Roman" w:hAnsi="Book Antiqua" w:cs="Times New Roman"/>
              </w:rPr>
            </w:pPr>
            <w:r w:rsidRPr="00A66F23">
              <w:rPr>
                <w:rFonts w:ascii="Book Antiqua" w:eastAsia="Times New Roman" w:hAnsi="Book Antiqua" w:cs="Times New Roman"/>
              </w:rPr>
              <w:t>Verifikime me numër personal paraprak dhe me gjenerim të numrit personal</w:t>
            </w:r>
            <w:r w:rsidRPr="00A66F23">
              <w:rPr>
                <w:rFonts w:ascii="Book Antiqua" w:eastAsia="Times New Roman" w:hAnsi="Book Antiqua" w:cs="Times New Roman"/>
              </w:rPr>
              <w:tab/>
              <w:t>118</w:t>
            </w:r>
          </w:p>
        </w:tc>
      </w:tr>
      <w:tr w:rsidR="00B93989" w:rsidRPr="00A66F23" w:rsidTr="004A1FE1">
        <w:trPr>
          <w:trHeight w:val="360"/>
        </w:trPr>
        <w:tc>
          <w:tcPr>
            <w:tcW w:w="9422" w:type="dxa"/>
            <w:gridSpan w:val="4"/>
          </w:tcPr>
          <w:p w:rsidR="00B93989" w:rsidRPr="00A66F23" w:rsidRDefault="00B93989" w:rsidP="004A1FE1">
            <w:pPr>
              <w:tabs>
                <w:tab w:val="left" w:pos="2459"/>
                <w:tab w:val="right" w:pos="9206"/>
              </w:tabs>
              <w:spacing w:after="0" w:line="276" w:lineRule="auto"/>
              <w:rPr>
                <w:rFonts w:ascii="Book Antiqua" w:eastAsia="Times New Roman" w:hAnsi="Book Antiqua" w:cs="Times New Roman"/>
              </w:rPr>
            </w:pPr>
            <w:r w:rsidRPr="00A66F23">
              <w:rPr>
                <w:rFonts w:ascii="Book Antiqua" w:eastAsia="Times New Roman" w:hAnsi="Book Antiqua" w:cs="Times New Roman"/>
              </w:rPr>
              <w:t>Rishkrime të lindjes</w:t>
            </w:r>
            <w:r w:rsidRPr="00A66F23">
              <w:rPr>
                <w:rFonts w:ascii="Book Antiqua" w:eastAsia="Times New Roman" w:hAnsi="Book Antiqua" w:cs="Times New Roman"/>
              </w:rPr>
              <w:tab/>
              <w:t xml:space="preserve">                                                                                                                    116</w:t>
            </w:r>
          </w:p>
        </w:tc>
      </w:tr>
      <w:tr w:rsidR="00B93989" w:rsidRPr="00A66F23" w:rsidTr="004A1FE1">
        <w:trPr>
          <w:trHeight w:val="360"/>
        </w:trPr>
        <w:tc>
          <w:tcPr>
            <w:tcW w:w="9422" w:type="dxa"/>
            <w:gridSpan w:val="4"/>
          </w:tcPr>
          <w:p w:rsidR="00B93989" w:rsidRPr="00A66F23" w:rsidRDefault="00B93989" w:rsidP="004A1FE1">
            <w:pPr>
              <w:tabs>
                <w:tab w:val="left" w:pos="2731"/>
              </w:tabs>
              <w:spacing w:after="0" w:line="276" w:lineRule="auto"/>
              <w:ind w:left="-135"/>
              <w:rPr>
                <w:rFonts w:ascii="Book Antiqua" w:eastAsia="Times New Roman" w:hAnsi="Book Antiqua" w:cs="Times New Roman"/>
              </w:rPr>
            </w:pPr>
            <w:r w:rsidRPr="00A66F23">
              <w:rPr>
                <w:rFonts w:ascii="Book Antiqua" w:eastAsia="Times New Roman" w:hAnsi="Book Antiqua" w:cs="Times New Roman"/>
              </w:rPr>
              <w:t xml:space="preserve">  Regjistrim i qytetarit me vendim të komisionit për shtetësi,</w:t>
            </w:r>
          </w:p>
          <w:p w:rsidR="00B93989" w:rsidRPr="00A66F23" w:rsidRDefault="00B93989" w:rsidP="004A1FE1">
            <w:pPr>
              <w:tabs>
                <w:tab w:val="right" w:pos="9206"/>
              </w:tabs>
              <w:spacing w:after="0" w:line="276" w:lineRule="auto"/>
              <w:ind w:left="-135"/>
              <w:rPr>
                <w:rFonts w:ascii="Book Antiqua" w:eastAsia="Times New Roman" w:hAnsi="Book Antiqua" w:cs="Times New Roman"/>
                <w:color w:val="FF0000"/>
              </w:rPr>
            </w:pPr>
            <w:r w:rsidRPr="00A66F23">
              <w:rPr>
                <w:rFonts w:ascii="Book Antiqua" w:eastAsia="Times New Roman" w:hAnsi="Book Antiqua" w:cs="Times New Roman"/>
              </w:rPr>
              <w:t xml:space="preserve">  me nenin 31, me dekret të Presidentit, me nenin 32 dhe me vendim 296/2018</w:t>
            </w:r>
            <w:r w:rsidRPr="00A66F23">
              <w:rPr>
                <w:rFonts w:ascii="Book Antiqua" w:eastAsia="Times New Roman" w:hAnsi="Book Antiqua" w:cs="Times New Roman"/>
              </w:rPr>
              <w:tab/>
              <w:t>52</w:t>
            </w:r>
          </w:p>
        </w:tc>
      </w:tr>
      <w:tr w:rsidR="00B93989" w:rsidRPr="00A66F23" w:rsidTr="004A1FE1">
        <w:trPr>
          <w:trHeight w:val="360"/>
        </w:trPr>
        <w:tc>
          <w:tcPr>
            <w:tcW w:w="9422" w:type="dxa"/>
            <w:gridSpan w:val="4"/>
          </w:tcPr>
          <w:p w:rsidR="00B93989" w:rsidRPr="00A66F23" w:rsidRDefault="00B93989" w:rsidP="004A1FE1">
            <w:pPr>
              <w:tabs>
                <w:tab w:val="right" w:pos="9206"/>
              </w:tabs>
              <w:spacing w:after="0" w:line="276" w:lineRule="auto"/>
              <w:ind w:left="-135"/>
              <w:rPr>
                <w:rFonts w:ascii="Book Antiqua" w:eastAsia="Times New Roman" w:hAnsi="Book Antiqua" w:cs="Times New Roman"/>
              </w:rPr>
            </w:pPr>
            <w:r w:rsidRPr="00A66F23">
              <w:rPr>
                <w:rFonts w:ascii="Book Antiqua" w:eastAsia="Times New Roman" w:hAnsi="Book Antiqua" w:cs="Times New Roman"/>
                <w:color w:val="FF0000"/>
              </w:rPr>
              <w:t xml:space="preserve">  </w:t>
            </w:r>
            <w:r w:rsidRPr="00A66F23">
              <w:rPr>
                <w:rFonts w:ascii="Book Antiqua" w:eastAsia="Times New Roman" w:hAnsi="Book Antiqua" w:cs="Times New Roman"/>
              </w:rPr>
              <w:t>Martesat e rregullta dhe jashtë vendit                                                                                               403</w:t>
            </w:r>
          </w:p>
        </w:tc>
      </w:tr>
      <w:tr w:rsidR="00B93989" w:rsidRPr="00A66F23" w:rsidTr="004A1FE1">
        <w:trPr>
          <w:trHeight w:val="360"/>
        </w:trPr>
        <w:tc>
          <w:tcPr>
            <w:tcW w:w="9422" w:type="dxa"/>
            <w:gridSpan w:val="4"/>
          </w:tcPr>
          <w:p w:rsidR="00B93989" w:rsidRPr="00A66F23" w:rsidRDefault="00B93989" w:rsidP="004A1FE1">
            <w:pPr>
              <w:spacing w:after="0" w:line="276" w:lineRule="auto"/>
              <w:ind w:left="-135"/>
              <w:rPr>
                <w:rFonts w:ascii="Book Antiqua" w:eastAsia="Times New Roman" w:hAnsi="Book Antiqua" w:cs="Times New Roman"/>
              </w:rPr>
            </w:pPr>
            <w:r w:rsidRPr="00A66F23">
              <w:rPr>
                <w:rFonts w:ascii="Book Antiqua" w:eastAsia="Times New Roman" w:hAnsi="Book Antiqua" w:cs="Times New Roman"/>
              </w:rPr>
              <w:t xml:space="preserve">  Rishkrim martese brenda dhe jashtë vendit                                                                                     130  </w:t>
            </w:r>
          </w:p>
        </w:tc>
      </w:tr>
      <w:tr w:rsidR="00B93989" w:rsidRPr="00A66F23" w:rsidTr="004A1FE1">
        <w:trPr>
          <w:trHeight w:val="360"/>
        </w:trPr>
        <w:tc>
          <w:tcPr>
            <w:tcW w:w="9422" w:type="dxa"/>
            <w:gridSpan w:val="4"/>
          </w:tcPr>
          <w:p w:rsidR="00B93989" w:rsidRPr="00A66F23" w:rsidRDefault="00B93989" w:rsidP="004A1FE1">
            <w:pPr>
              <w:tabs>
                <w:tab w:val="right" w:pos="9206"/>
              </w:tabs>
              <w:spacing w:after="0" w:line="276" w:lineRule="auto"/>
              <w:ind w:left="-135"/>
              <w:rPr>
                <w:rFonts w:ascii="Book Antiqua" w:eastAsia="Times New Roman" w:hAnsi="Book Antiqua" w:cs="Times New Roman"/>
              </w:rPr>
            </w:pPr>
            <w:r w:rsidRPr="00A66F23">
              <w:rPr>
                <w:rFonts w:ascii="Book Antiqua" w:eastAsia="Times New Roman" w:hAnsi="Book Antiqua" w:cs="Times New Roman"/>
              </w:rPr>
              <w:t xml:space="preserve">  Shkurorëzime </w:t>
            </w:r>
            <w:r w:rsidRPr="00A66F23">
              <w:rPr>
                <w:rFonts w:ascii="Book Antiqua" w:eastAsia="Times New Roman" w:hAnsi="Book Antiqua" w:cs="Times New Roman"/>
              </w:rPr>
              <w:tab/>
              <w:t>24</w:t>
            </w:r>
          </w:p>
        </w:tc>
      </w:tr>
      <w:tr w:rsidR="00B93989" w:rsidRPr="00A66F23" w:rsidTr="004A1FE1">
        <w:trPr>
          <w:trHeight w:val="360"/>
        </w:trPr>
        <w:tc>
          <w:tcPr>
            <w:tcW w:w="9422" w:type="dxa"/>
            <w:gridSpan w:val="4"/>
          </w:tcPr>
          <w:p w:rsidR="00B93989" w:rsidRPr="00A66F23" w:rsidRDefault="00B93989" w:rsidP="004A1FE1">
            <w:pPr>
              <w:tabs>
                <w:tab w:val="right" w:pos="9206"/>
              </w:tabs>
              <w:spacing w:after="0" w:line="276" w:lineRule="auto"/>
              <w:ind w:left="-135"/>
              <w:rPr>
                <w:rFonts w:ascii="Book Antiqua" w:eastAsia="Times New Roman" w:hAnsi="Book Antiqua" w:cs="Times New Roman"/>
              </w:rPr>
            </w:pPr>
            <w:r w:rsidRPr="00A66F23">
              <w:rPr>
                <w:rFonts w:ascii="Book Antiqua" w:eastAsia="Times New Roman" w:hAnsi="Book Antiqua" w:cs="Times New Roman"/>
              </w:rPr>
              <w:t xml:space="preserve">  Anulime teknike</w:t>
            </w:r>
            <w:r w:rsidRPr="00A66F23">
              <w:rPr>
                <w:rFonts w:ascii="Book Antiqua" w:eastAsia="Times New Roman" w:hAnsi="Book Antiqua" w:cs="Times New Roman"/>
              </w:rPr>
              <w:tab/>
              <w:t>1</w:t>
            </w:r>
          </w:p>
        </w:tc>
      </w:tr>
      <w:tr w:rsidR="00B93989" w:rsidRPr="00A66F23" w:rsidTr="004A1FE1">
        <w:trPr>
          <w:trHeight w:val="360"/>
        </w:trPr>
        <w:tc>
          <w:tcPr>
            <w:tcW w:w="9422" w:type="dxa"/>
            <w:gridSpan w:val="4"/>
          </w:tcPr>
          <w:p w:rsidR="00B93989" w:rsidRPr="00A66F23" w:rsidRDefault="00B93989" w:rsidP="004A1FE1">
            <w:pPr>
              <w:tabs>
                <w:tab w:val="left" w:pos="571"/>
                <w:tab w:val="left" w:pos="8504"/>
              </w:tabs>
              <w:spacing w:after="0" w:line="276" w:lineRule="auto"/>
              <w:ind w:left="-45"/>
              <w:rPr>
                <w:rFonts w:ascii="Book Antiqua" w:eastAsia="Times New Roman" w:hAnsi="Book Antiqua" w:cs="Times New Roman"/>
              </w:rPr>
            </w:pPr>
            <w:r w:rsidRPr="00A66F23">
              <w:rPr>
                <w:rFonts w:ascii="Book Antiqua" w:eastAsia="Times New Roman" w:hAnsi="Book Antiqua" w:cs="Times New Roman"/>
              </w:rPr>
              <w:t>Martesa me element të huaj</w:t>
            </w:r>
            <w:r w:rsidRPr="00A66F23">
              <w:rPr>
                <w:rFonts w:ascii="Book Antiqua" w:eastAsia="Times New Roman" w:hAnsi="Book Antiqua" w:cs="Times New Roman"/>
              </w:rPr>
              <w:tab/>
              <w:t xml:space="preserve">        94</w:t>
            </w:r>
          </w:p>
        </w:tc>
      </w:tr>
      <w:tr w:rsidR="00B93989" w:rsidRPr="00A66F23" w:rsidTr="004A1FE1">
        <w:trPr>
          <w:trHeight w:val="360"/>
        </w:trPr>
        <w:tc>
          <w:tcPr>
            <w:tcW w:w="9422" w:type="dxa"/>
            <w:gridSpan w:val="4"/>
          </w:tcPr>
          <w:p w:rsidR="00B93989" w:rsidRPr="00A66F23" w:rsidRDefault="00B93989" w:rsidP="004A1FE1">
            <w:pPr>
              <w:tabs>
                <w:tab w:val="left" w:pos="571"/>
                <w:tab w:val="right" w:pos="9206"/>
              </w:tabs>
              <w:spacing w:after="0" w:line="276" w:lineRule="auto"/>
              <w:ind w:left="-45"/>
              <w:rPr>
                <w:rFonts w:ascii="Book Antiqua" w:eastAsia="Times New Roman" w:hAnsi="Book Antiqua" w:cs="Times New Roman"/>
              </w:rPr>
            </w:pPr>
            <w:r w:rsidRPr="00A66F23">
              <w:rPr>
                <w:rFonts w:ascii="Book Antiqua" w:eastAsia="Times New Roman" w:hAnsi="Book Antiqua" w:cs="Times New Roman"/>
              </w:rPr>
              <w:t>Martesa me vendim 296/2018</w:t>
            </w:r>
            <w:r w:rsidRPr="00A66F23">
              <w:rPr>
                <w:rFonts w:ascii="Book Antiqua" w:eastAsia="Times New Roman" w:hAnsi="Book Antiqua" w:cs="Times New Roman"/>
              </w:rPr>
              <w:tab/>
              <w:t>0</w:t>
            </w:r>
          </w:p>
        </w:tc>
      </w:tr>
      <w:tr w:rsidR="00B93989" w:rsidRPr="00A66F23" w:rsidTr="004A1FE1">
        <w:trPr>
          <w:trHeight w:val="360"/>
        </w:trPr>
        <w:tc>
          <w:tcPr>
            <w:tcW w:w="9422" w:type="dxa"/>
            <w:gridSpan w:val="4"/>
          </w:tcPr>
          <w:p w:rsidR="00B93989" w:rsidRPr="00A66F23" w:rsidRDefault="00B93989" w:rsidP="004A1FE1">
            <w:pPr>
              <w:tabs>
                <w:tab w:val="left" w:pos="1114"/>
                <w:tab w:val="right" w:pos="9206"/>
              </w:tabs>
              <w:spacing w:after="0" w:line="276" w:lineRule="auto"/>
              <w:ind w:left="-45"/>
              <w:rPr>
                <w:rFonts w:ascii="Book Antiqua" w:eastAsia="Times New Roman" w:hAnsi="Book Antiqua" w:cs="Times New Roman"/>
              </w:rPr>
            </w:pPr>
            <w:r w:rsidRPr="00A66F23">
              <w:rPr>
                <w:rFonts w:ascii="Book Antiqua" w:eastAsia="Times New Roman" w:hAnsi="Book Antiqua" w:cs="Times New Roman"/>
              </w:rPr>
              <w:t>Vdekjet e rregullta, brenda dhe jashtë vendit</w:t>
            </w:r>
            <w:r w:rsidRPr="00A66F23">
              <w:rPr>
                <w:rFonts w:ascii="Book Antiqua" w:eastAsia="Times New Roman" w:hAnsi="Book Antiqua" w:cs="Times New Roman"/>
              </w:rPr>
              <w:tab/>
              <w:t>311</w:t>
            </w:r>
          </w:p>
        </w:tc>
      </w:tr>
      <w:tr w:rsidR="00B93989" w:rsidRPr="00A66F23" w:rsidTr="004A1FE1">
        <w:trPr>
          <w:trHeight w:val="360"/>
        </w:trPr>
        <w:tc>
          <w:tcPr>
            <w:tcW w:w="9422" w:type="dxa"/>
            <w:gridSpan w:val="4"/>
          </w:tcPr>
          <w:p w:rsidR="00B93989" w:rsidRPr="00A66F23" w:rsidRDefault="00B93989" w:rsidP="004A1FE1">
            <w:pPr>
              <w:tabs>
                <w:tab w:val="left" w:pos="1331"/>
                <w:tab w:val="right" w:pos="9206"/>
              </w:tabs>
              <w:spacing w:after="0" w:line="276" w:lineRule="auto"/>
              <w:ind w:left="-45"/>
              <w:rPr>
                <w:rFonts w:ascii="Book Antiqua" w:eastAsia="Times New Roman" w:hAnsi="Book Antiqua" w:cs="Times New Roman"/>
              </w:rPr>
            </w:pPr>
            <w:r w:rsidRPr="00A66F23">
              <w:rPr>
                <w:rFonts w:ascii="Book Antiqua" w:eastAsia="Times New Roman" w:hAnsi="Book Antiqua" w:cs="Times New Roman"/>
              </w:rPr>
              <w:t>Vdekje të regjistruara me vonesë, brenda dhe jashtë vendit</w:t>
            </w:r>
            <w:r w:rsidRPr="00A66F23">
              <w:rPr>
                <w:rFonts w:ascii="Book Antiqua" w:eastAsia="Times New Roman" w:hAnsi="Book Antiqua" w:cs="Times New Roman"/>
              </w:rPr>
              <w:tab/>
              <w:t>39</w:t>
            </w:r>
          </w:p>
        </w:tc>
      </w:tr>
      <w:tr w:rsidR="00B93989" w:rsidRPr="00A66F23" w:rsidTr="004A1FE1">
        <w:trPr>
          <w:trHeight w:val="360"/>
        </w:trPr>
        <w:tc>
          <w:tcPr>
            <w:tcW w:w="9422" w:type="dxa"/>
            <w:gridSpan w:val="4"/>
          </w:tcPr>
          <w:p w:rsidR="00B93989" w:rsidRPr="00A66F23" w:rsidRDefault="00B93989" w:rsidP="004A1FE1">
            <w:pPr>
              <w:tabs>
                <w:tab w:val="left" w:pos="1331"/>
                <w:tab w:val="left" w:pos="8980"/>
                <w:tab w:val="right" w:pos="9206"/>
              </w:tabs>
              <w:spacing w:after="0" w:line="276" w:lineRule="auto"/>
              <w:ind w:left="-45"/>
              <w:rPr>
                <w:rFonts w:ascii="Book Antiqua" w:eastAsia="Times New Roman" w:hAnsi="Book Antiqua" w:cs="Times New Roman"/>
              </w:rPr>
            </w:pPr>
            <w:r w:rsidRPr="00A66F23">
              <w:rPr>
                <w:rFonts w:ascii="Book Antiqua" w:eastAsia="Times New Roman" w:hAnsi="Book Antiqua" w:cs="Times New Roman"/>
              </w:rPr>
              <w:t>Rishkrim vdekje</w:t>
            </w:r>
            <w:r w:rsidRPr="00A66F23">
              <w:rPr>
                <w:rFonts w:ascii="Book Antiqua" w:eastAsia="Times New Roman" w:hAnsi="Book Antiqua" w:cs="Times New Roman"/>
              </w:rPr>
              <w:tab/>
              <w:t xml:space="preserve"> 0</w:t>
            </w:r>
          </w:p>
        </w:tc>
      </w:tr>
      <w:tr w:rsidR="00B93989" w:rsidRPr="00A66F23" w:rsidTr="004A1FE1">
        <w:trPr>
          <w:trHeight w:val="360"/>
        </w:trPr>
        <w:tc>
          <w:tcPr>
            <w:tcW w:w="9422" w:type="dxa"/>
            <w:gridSpan w:val="4"/>
          </w:tcPr>
          <w:p w:rsidR="00B93989" w:rsidRPr="00A66F23" w:rsidRDefault="00B93989" w:rsidP="004A1FE1">
            <w:pPr>
              <w:tabs>
                <w:tab w:val="left" w:pos="1630"/>
                <w:tab w:val="right" w:pos="9206"/>
              </w:tabs>
              <w:spacing w:after="0" w:line="276" w:lineRule="auto"/>
              <w:ind w:left="-45"/>
              <w:rPr>
                <w:rFonts w:ascii="Book Antiqua" w:eastAsia="Times New Roman" w:hAnsi="Book Antiqua" w:cs="Times New Roman"/>
              </w:rPr>
            </w:pPr>
            <w:r w:rsidRPr="00A66F23">
              <w:rPr>
                <w:rFonts w:ascii="Book Antiqua" w:eastAsia="Times New Roman" w:hAnsi="Book Antiqua" w:cs="Times New Roman"/>
              </w:rPr>
              <w:t>Regjistrim i qytetarit të vdekur</w:t>
            </w:r>
            <w:r w:rsidRPr="00A66F23">
              <w:rPr>
                <w:rFonts w:ascii="Book Antiqua" w:eastAsia="Times New Roman" w:hAnsi="Book Antiqua" w:cs="Times New Roman"/>
              </w:rPr>
              <w:tab/>
              <w:t>78</w:t>
            </w:r>
          </w:p>
        </w:tc>
      </w:tr>
      <w:tr w:rsidR="00B93989" w:rsidRPr="00A66F23" w:rsidTr="004A1FE1">
        <w:trPr>
          <w:trHeight w:val="360"/>
        </w:trPr>
        <w:tc>
          <w:tcPr>
            <w:tcW w:w="9422" w:type="dxa"/>
            <w:gridSpan w:val="4"/>
          </w:tcPr>
          <w:p w:rsidR="00B93989" w:rsidRPr="00A66F23" w:rsidRDefault="00B93989" w:rsidP="004A1FE1">
            <w:pPr>
              <w:tabs>
                <w:tab w:val="left" w:pos="1630"/>
                <w:tab w:val="right" w:pos="9206"/>
              </w:tabs>
              <w:spacing w:after="0" w:line="276" w:lineRule="auto"/>
              <w:ind w:left="-45"/>
              <w:rPr>
                <w:rFonts w:ascii="Book Antiqua" w:eastAsia="Times New Roman" w:hAnsi="Book Antiqua" w:cs="Times New Roman"/>
              </w:rPr>
            </w:pPr>
            <w:r w:rsidRPr="00A66F23">
              <w:rPr>
                <w:rFonts w:ascii="Book Antiqua" w:eastAsia="Times New Roman" w:hAnsi="Book Antiqua" w:cs="Times New Roman"/>
              </w:rPr>
              <w:t>Me vendim 296/2018</w:t>
            </w:r>
            <w:r w:rsidRPr="00A66F23">
              <w:rPr>
                <w:rFonts w:ascii="Book Antiqua" w:eastAsia="Times New Roman" w:hAnsi="Book Antiqua" w:cs="Times New Roman"/>
              </w:rPr>
              <w:tab/>
              <w:t>0</w:t>
            </w:r>
          </w:p>
        </w:tc>
      </w:tr>
      <w:tr w:rsidR="00B93989" w:rsidRPr="00A66F23" w:rsidTr="004A1FE1">
        <w:trPr>
          <w:trHeight w:val="360"/>
        </w:trPr>
        <w:tc>
          <w:tcPr>
            <w:tcW w:w="9422" w:type="dxa"/>
            <w:gridSpan w:val="4"/>
          </w:tcPr>
          <w:p w:rsidR="00B93989" w:rsidRPr="00A66F23" w:rsidRDefault="00B93989" w:rsidP="004A1FE1">
            <w:pPr>
              <w:spacing w:after="0" w:line="276" w:lineRule="auto"/>
              <w:ind w:left="-135"/>
              <w:rPr>
                <w:rFonts w:ascii="Book Antiqua" w:eastAsia="Times New Roman" w:hAnsi="Book Antiqua" w:cs="Times New Roman"/>
                <w:b/>
              </w:rPr>
            </w:pPr>
            <w:r w:rsidRPr="00A66F23">
              <w:rPr>
                <w:rFonts w:ascii="Book Antiqua" w:eastAsia="Times New Roman" w:hAnsi="Book Antiqua" w:cs="Times New Roman"/>
                <w:b/>
              </w:rPr>
              <w:t xml:space="preserve">  Totali                                                                                                                                                    2131</w:t>
            </w:r>
          </w:p>
        </w:tc>
      </w:tr>
    </w:tbl>
    <w:p w:rsidR="00DB5D03" w:rsidRDefault="00DB5D03" w:rsidP="00DD594E">
      <w:pPr>
        <w:pStyle w:val="Heading1"/>
        <w:ind w:left="0"/>
      </w:pPr>
      <w:bookmarkStart w:id="17" w:name="_Toc171324233"/>
    </w:p>
    <w:p w:rsidR="00DB5D03" w:rsidRDefault="00DB5D03" w:rsidP="00DD594E">
      <w:pPr>
        <w:pStyle w:val="Heading1"/>
        <w:ind w:left="0"/>
      </w:pPr>
    </w:p>
    <w:p w:rsidR="00CA5E93" w:rsidRPr="00CA5E93" w:rsidRDefault="00CA5E93" w:rsidP="00CA5E93">
      <w:pPr>
        <w:rPr>
          <w:lang w:val="sq-AL"/>
        </w:rPr>
      </w:pPr>
    </w:p>
    <w:p w:rsidR="00B93989" w:rsidRPr="00DB5D03" w:rsidRDefault="00B93989" w:rsidP="00DD594E">
      <w:pPr>
        <w:pStyle w:val="Heading1"/>
        <w:ind w:left="0"/>
        <w:rPr>
          <w:rFonts w:ascii="Times New Roman" w:hAnsi="Times New Roman" w:cs="Times New Roman"/>
          <w:sz w:val="28"/>
          <w:szCs w:val="28"/>
        </w:rPr>
      </w:pPr>
      <w:r w:rsidRPr="00DB5D03">
        <w:rPr>
          <w:rFonts w:ascii="Times New Roman" w:hAnsi="Times New Roman" w:cs="Times New Roman"/>
        </w:rPr>
        <w:lastRenderedPageBreak/>
        <w:t>2. Qendra për Shërbime me Qytetarë (QSHQ)</w:t>
      </w:r>
      <w:bookmarkEnd w:id="17"/>
      <w:r w:rsidRPr="00DB5D03">
        <w:rPr>
          <w:rFonts w:ascii="Times New Roman" w:hAnsi="Times New Roman" w:cs="Times New Roman"/>
          <w:sz w:val="28"/>
          <w:szCs w:val="28"/>
        </w:rPr>
        <w:t xml:space="preserve"> </w:t>
      </w:r>
    </w:p>
    <w:p w:rsidR="00B93989" w:rsidRPr="00DB5D03" w:rsidRDefault="00B93989" w:rsidP="00B93989">
      <w:pPr>
        <w:spacing w:after="0" w:line="240" w:lineRule="auto"/>
        <w:jc w:val="both"/>
        <w:rPr>
          <w:rFonts w:ascii="Times New Roman" w:hAnsi="Times New Roman" w:cs="Times New Roman"/>
          <w:sz w:val="28"/>
          <w:szCs w:val="28"/>
        </w:rPr>
      </w:pP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 xml:space="preserve">Në Qendrën për Shërbime me Qytetarë ka vazhduar aktiviteti i zakonshëm i pranimit të kërkesave të qytetarëve, të cilat janë përcjellë në drejtoritë përkatëse dhe pas marrjes së përgjigjeve për lëndët e shqyrtuara nga drejtoritë, kemi njoftuar qytetarët me anë të SMS-ve. </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Nga data 01.01.2024 deri më datë: 30.06.2024 janë pranuar gjithsej: 66,512 lëndë, prej tyre 57,294 janë lëndë të kryera dhe 9,218 lëndë në proces.</w:t>
      </w:r>
    </w:p>
    <w:p w:rsidR="00B93989" w:rsidRPr="00DB5D03" w:rsidRDefault="00B93989" w:rsidP="00F8615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Bashkangjitur është tabela me specifikacionet e trajtimit të lëndëve, sipas organeve përkatëse komunale:</w:t>
      </w:r>
    </w:p>
    <w:p w:rsidR="00B93989" w:rsidRPr="00A66F23" w:rsidRDefault="00B93989" w:rsidP="00B93989"/>
    <w:tbl>
      <w:tblPr>
        <w:tblW w:w="0" w:type="auto"/>
        <w:tblCellMar>
          <w:left w:w="0" w:type="dxa"/>
          <w:right w:w="0" w:type="dxa"/>
        </w:tblCellMar>
        <w:tblLook w:val="0000" w:firstRow="0" w:lastRow="0" w:firstColumn="0" w:lastColumn="0" w:noHBand="0" w:noVBand="0"/>
      </w:tblPr>
      <w:tblGrid>
        <w:gridCol w:w="739"/>
        <w:gridCol w:w="110"/>
        <w:gridCol w:w="13043"/>
        <w:gridCol w:w="110"/>
        <w:gridCol w:w="718"/>
      </w:tblGrid>
      <w:tr w:rsidR="00B93989" w:rsidRPr="00A66F23" w:rsidTr="004A1FE1">
        <w:trPr>
          <w:trHeight w:val="134"/>
        </w:trPr>
        <w:tc>
          <w:tcPr>
            <w:tcW w:w="740" w:type="dxa"/>
          </w:tcPr>
          <w:p w:rsidR="00B93989" w:rsidRPr="00A66F23" w:rsidRDefault="00B93989" w:rsidP="004A1FE1">
            <w:pPr>
              <w:spacing w:after="0" w:line="240" w:lineRule="auto"/>
              <w:rPr>
                <w:sz w:val="16"/>
                <w:szCs w:val="16"/>
              </w:rPr>
            </w:pPr>
          </w:p>
        </w:tc>
        <w:tc>
          <w:tcPr>
            <w:tcW w:w="110" w:type="dxa"/>
          </w:tcPr>
          <w:p w:rsidR="00B93989" w:rsidRPr="00A66F23" w:rsidRDefault="00B93989" w:rsidP="004A1FE1">
            <w:pPr>
              <w:spacing w:after="0" w:line="240" w:lineRule="auto"/>
              <w:rPr>
                <w:sz w:val="2"/>
              </w:rPr>
            </w:pPr>
          </w:p>
        </w:tc>
        <w:tc>
          <w:tcPr>
            <w:tcW w:w="13322" w:type="dxa"/>
          </w:tcPr>
          <w:p w:rsidR="00B93989" w:rsidRPr="00A66F23" w:rsidRDefault="00B93989" w:rsidP="004A1FE1">
            <w:pPr>
              <w:spacing w:after="0" w:line="240" w:lineRule="auto"/>
              <w:rPr>
                <w:sz w:val="16"/>
                <w:szCs w:val="16"/>
              </w:rPr>
            </w:pPr>
          </w:p>
        </w:tc>
        <w:tc>
          <w:tcPr>
            <w:tcW w:w="110" w:type="dxa"/>
          </w:tcPr>
          <w:p w:rsidR="00B93989" w:rsidRPr="00A66F23" w:rsidRDefault="00B93989" w:rsidP="004A1FE1">
            <w:pPr>
              <w:spacing w:after="0" w:line="240" w:lineRule="auto"/>
              <w:rPr>
                <w:sz w:val="2"/>
              </w:rPr>
            </w:pPr>
          </w:p>
        </w:tc>
        <w:tc>
          <w:tcPr>
            <w:tcW w:w="739" w:type="dxa"/>
          </w:tcPr>
          <w:p w:rsidR="00B93989" w:rsidRPr="00A66F23" w:rsidRDefault="00B93989" w:rsidP="004A1FE1">
            <w:pPr>
              <w:spacing w:after="0" w:line="240" w:lineRule="auto"/>
              <w:rPr>
                <w:sz w:val="2"/>
              </w:rPr>
            </w:pPr>
          </w:p>
        </w:tc>
      </w:tr>
      <w:tr w:rsidR="00B93989" w:rsidRPr="00A66F23" w:rsidTr="004A1FE1">
        <w:trPr>
          <w:trHeight w:val="80"/>
        </w:trPr>
        <w:tc>
          <w:tcPr>
            <w:tcW w:w="740" w:type="dxa"/>
          </w:tcPr>
          <w:p w:rsidR="00B93989" w:rsidRPr="00A66F23" w:rsidRDefault="00B93989" w:rsidP="004A1FE1">
            <w:pPr>
              <w:spacing w:after="0" w:line="240" w:lineRule="auto"/>
              <w:rPr>
                <w:sz w:val="16"/>
                <w:szCs w:val="16"/>
              </w:rPr>
            </w:pPr>
          </w:p>
        </w:tc>
        <w:tc>
          <w:tcPr>
            <w:tcW w:w="110" w:type="dxa"/>
          </w:tcPr>
          <w:p w:rsidR="00B93989" w:rsidRPr="00A66F23" w:rsidRDefault="00B93989" w:rsidP="004A1FE1">
            <w:pPr>
              <w:spacing w:after="0" w:line="240" w:lineRule="auto"/>
              <w:rPr>
                <w:sz w:val="2"/>
              </w:rPr>
            </w:pPr>
          </w:p>
        </w:tc>
        <w:tc>
          <w:tcPr>
            <w:tcW w:w="13322" w:type="dxa"/>
          </w:tcPr>
          <w:p w:rsidR="00B93989" w:rsidRPr="00A66F23" w:rsidRDefault="00B93989" w:rsidP="004A1FE1">
            <w:pPr>
              <w:spacing w:after="0" w:line="240" w:lineRule="auto"/>
              <w:rPr>
                <w:sz w:val="16"/>
                <w:szCs w:val="16"/>
              </w:rPr>
            </w:pPr>
          </w:p>
        </w:tc>
        <w:tc>
          <w:tcPr>
            <w:tcW w:w="110" w:type="dxa"/>
          </w:tcPr>
          <w:p w:rsidR="00B93989" w:rsidRPr="00A66F23" w:rsidRDefault="00B93989" w:rsidP="004A1FE1">
            <w:pPr>
              <w:spacing w:after="0" w:line="240" w:lineRule="auto"/>
              <w:rPr>
                <w:sz w:val="2"/>
              </w:rPr>
            </w:pPr>
          </w:p>
        </w:tc>
        <w:tc>
          <w:tcPr>
            <w:tcW w:w="739" w:type="dxa"/>
          </w:tcPr>
          <w:p w:rsidR="00B93989" w:rsidRPr="00A66F23" w:rsidRDefault="00B93989" w:rsidP="004A1FE1">
            <w:pPr>
              <w:spacing w:after="0" w:line="240" w:lineRule="auto"/>
              <w:rPr>
                <w:sz w:val="2"/>
              </w:rPr>
            </w:pPr>
          </w:p>
        </w:tc>
      </w:tr>
      <w:tr w:rsidR="00B93989" w:rsidRPr="00A66F23" w:rsidTr="004A1FE1">
        <w:trPr>
          <w:trHeight w:val="56"/>
        </w:trPr>
        <w:tc>
          <w:tcPr>
            <w:tcW w:w="740" w:type="dxa"/>
            <w:tcBorders>
              <w:top w:val="single" w:sz="7" w:space="0" w:color="000000"/>
            </w:tcBorders>
          </w:tcPr>
          <w:p w:rsidR="00B93989" w:rsidRPr="00A66F23" w:rsidRDefault="00B93989" w:rsidP="004A1FE1">
            <w:pPr>
              <w:spacing w:after="0" w:line="240" w:lineRule="auto"/>
              <w:rPr>
                <w:sz w:val="16"/>
                <w:szCs w:val="16"/>
              </w:rPr>
            </w:pPr>
          </w:p>
        </w:tc>
        <w:tc>
          <w:tcPr>
            <w:tcW w:w="110" w:type="dxa"/>
            <w:tcBorders>
              <w:top w:val="single" w:sz="7" w:space="0" w:color="000000"/>
            </w:tcBorders>
          </w:tcPr>
          <w:p w:rsidR="00B93989" w:rsidRPr="00A66F23" w:rsidRDefault="00B93989" w:rsidP="004A1FE1">
            <w:pPr>
              <w:spacing w:after="0" w:line="240" w:lineRule="auto"/>
              <w:rPr>
                <w:sz w:val="2"/>
              </w:rPr>
            </w:pPr>
          </w:p>
        </w:tc>
        <w:tc>
          <w:tcPr>
            <w:tcW w:w="13322" w:type="dxa"/>
            <w:tcBorders>
              <w:top w:val="single" w:sz="7" w:space="0" w:color="000000"/>
            </w:tcBorders>
          </w:tcPr>
          <w:p w:rsidR="00B93989" w:rsidRPr="00A66F23" w:rsidRDefault="00B93989" w:rsidP="004A1FE1">
            <w:pPr>
              <w:spacing w:after="0" w:line="240" w:lineRule="auto"/>
              <w:rPr>
                <w:sz w:val="16"/>
                <w:szCs w:val="16"/>
              </w:rPr>
            </w:pPr>
          </w:p>
        </w:tc>
        <w:tc>
          <w:tcPr>
            <w:tcW w:w="110" w:type="dxa"/>
            <w:tcBorders>
              <w:top w:val="single" w:sz="7" w:space="0" w:color="000000"/>
            </w:tcBorders>
          </w:tcPr>
          <w:p w:rsidR="00B93989" w:rsidRPr="00A66F23" w:rsidRDefault="00B93989" w:rsidP="004A1FE1">
            <w:pPr>
              <w:spacing w:after="0" w:line="240" w:lineRule="auto"/>
              <w:rPr>
                <w:sz w:val="2"/>
              </w:rPr>
            </w:pPr>
          </w:p>
        </w:tc>
        <w:tc>
          <w:tcPr>
            <w:tcW w:w="739" w:type="dxa"/>
            <w:tcBorders>
              <w:top w:val="single" w:sz="7" w:space="0" w:color="000000"/>
            </w:tcBorders>
          </w:tcPr>
          <w:p w:rsidR="00B93989" w:rsidRPr="00A66F23" w:rsidRDefault="00B93989" w:rsidP="004A1FE1">
            <w:pPr>
              <w:spacing w:after="0" w:line="240" w:lineRule="auto"/>
              <w:rPr>
                <w:sz w:val="2"/>
              </w:rPr>
            </w:pPr>
          </w:p>
        </w:tc>
      </w:tr>
      <w:tr w:rsidR="00B93989" w:rsidRPr="00A66F23" w:rsidTr="00F86159">
        <w:trPr>
          <w:trHeight w:val="359"/>
        </w:trPr>
        <w:tc>
          <w:tcPr>
            <w:tcW w:w="15021" w:type="dxa"/>
            <w:gridSpan w:val="5"/>
          </w:tcPr>
          <w:tbl>
            <w:tblPr>
              <w:tblW w:w="0" w:type="auto"/>
              <w:tblCellMar>
                <w:left w:w="0" w:type="dxa"/>
                <w:right w:w="0" w:type="dxa"/>
              </w:tblCellMar>
              <w:tblLook w:val="0000" w:firstRow="0" w:lastRow="0" w:firstColumn="0" w:lastColumn="0" w:noHBand="0" w:noVBand="0"/>
            </w:tblPr>
            <w:tblGrid>
              <w:gridCol w:w="14720"/>
            </w:tblGrid>
            <w:tr w:rsidR="00B93989" w:rsidRPr="00A66F23" w:rsidTr="004A1FE1">
              <w:trPr>
                <w:trHeight w:val="281"/>
              </w:trPr>
              <w:tc>
                <w:tcPr>
                  <w:tcW w:w="15023" w:type="dxa"/>
                  <w:tcBorders>
                    <w:top w:val="nil"/>
                    <w:left w:val="nil"/>
                    <w:bottom w:val="nil"/>
                    <w:right w:val="nil"/>
                  </w:tcBorders>
                  <w:tcMar>
                    <w:top w:w="39" w:type="dxa"/>
                    <w:left w:w="39" w:type="dxa"/>
                    <w:bottom w:w="39" w:type="dxa"/>
                    <w:right w:w="39" w:type="dxa"/>
                  </w:tcMar>
                </w:tcPr>
                <w:p w:rsidR="00B93989" w:rsidRPr="00A66F23" w:rsidRDefault="00B93989" w:rsidP="004A1FE1">
                  <w:pPr>
                    <w:spacing w:after="0" w:line="240" w:lineRule="auto"/>
                    <w:jc w:val="center"/>
                    <w:rPr>
                      <w:sz w:val="16"/>
                      <w:szCs w:val="16"/>
                    </w:rPr>
                  </w:pPr>
                  <w:r w:rsidRPr="00A66F23">
                    <w:rPr>
                      <w:rFonts w:ascii="Arial" w:eastAsia="Arial" w:hAnsi="Arial"/>
                      <w:b/>
                      <w:color w:val="000000"/>
                      <w:sz w:val="16"/>
                      <w:szCs w:val="16"/>
                    </w:rPr>
                    <w:t>Raporti sipas departamenteve dhe statusit t</w:t>
                  </w:r>
                  <w:r>
                    <w:rPr>
                      <w:rFonts w:ascii="Arial" w:eastAsia="Arial" w:hAnsi="Arial"/>
                      <w:b/>
                      <w:color w:val="000000"/>
                      <w:sz w:val="16"/>
                      <w:szCs w:val="16"/>
                    </w:rPr>
                    <w:t>ë</w:t>
                  </w:r>
                  <w:r w:rsidRPr="00A66F23">
                    <w:rPr>
                      <w:rFonts w:ascii="Arial" w:eastAsia="Arial" w:hAnsi="Arial"/>
                      <w:b/>
                      <w:color w:val="000000"/>
                      <w:sz w:val="16"/>
                      <w:szCs w:val="16"/>
                    </w:rPr>
                    <w:t xml:space="preserve"> zgjidhjes</w:t>
                  </w:r>
                </w:p>
              </w:tc>
            </w:tr>
          </w:tbl>
          <w:p w:rsidR="00B93989" w:rsidRPr="00A66F23" w:rsidRDefault="00B93989" w:rsidP="004A1FE1">
            <w:pPr>
              <w:spacing w:after="0" w:line="240" w:lineRule="auto"/>
              <w:rPr>
                <w:sz w:val="16"/>
                <w:szCs w:val="16"/>
              </w:rPr>
            </w:pPr>
          </w:p>
        </w:tc>
      </w:tr>
      <w:tr w:rsidR="00B93989" w:rsidRPr="00A66F23" w:rsidTr="00F86159">
        <w:trPr>
          <w:trHeight w:val="359"/>
        </w:trPr>
        <w:tc>
          <w:tcPr>
            <w:tcW w:w="15021" w:type="dxa"/>
            <w:gridSpan w:val="5"/>
          </w:tcPr>
          <w:tbl>
            <w:tblPr>
              <w:tblW w:w="0" w:type="auto"/>
              <w:tblCellMar>
                <w:left w:w="0" w:type="dxa"/>
                <w:right w:w="0" w:type="dxa"/>
              </w:tblCellMar>
              <w:tblLook w:val="0000" w:firstRow="0" w:lastRow="0" w:firstColumn="0" w:lastColumn="0" w:noHBand="0" w:noVBand="0"/>
            </w:tblPr>
            <w:tblGrid>
              <w:gridCol w:w="14720"/>
            </w:tblGrid>
            <w:tr w:rsidR="00B93989" w:rsidRPr="00A66F23" w:rsidTr="004A1FE1">
              <w:trPr>
                <w:trHeight w:val="281"/>
              </w:trPr>
              <w:tc>
                <w:tcPr>
                  <w:tcW w:w="15023" w:type="dxa"/>
                  <w:tcBorders>
                    <w:top w:val="nil"/>
                    <w:left w:val="nil"/>
                    <w:bottom w:val="nil"/>
                    <w:right w:val="nil"/>
                  </w:tcBorders>
                  <w:tcMar>
                    <w:top w:w="39" w:type="dxa"/>
                    <w:left w:w="39" w:type="dxa"/>
                    <w:bottom w:w="39" w:type="dxa"/>
                    <w:right w:w="39" w:type="dxa"/>
                  </w:tcMar>
                </w:tcPr>
                <w:p w:rsidR="00B93989" w:rsidRPr="00A66F23" w:rsidRDefault="00B93989" w:rsidP="004A1FE1">
                  <w:pPr>
                    <w:spacing w:after="0" w:line="240" w:lineRule="auto"/>
                    <w:jc w:val="center"/>
                    <w:rPr>
                      <w:sz w:val="16"/>
                      <w:szCs w:val="16"/>
                    </w:rPr>
                  </w:pPr>
                  <w:r w:rsidRPr="00A66F23">
                    <w:rPr>
                      <w:rFonts w:ascii="Arial" w:eastAsia="Arial" w:hAnsi="Arial"/>
                      <w:b/>
                      <w:color w:val="000000"/>
                      <w:sz w:val="16"/>
                      <w:szCs w:val="16"/>
                    </w:rPr>
                    <w:t>01/01/2024 - 30/06/2024</w:t>
                  </w:r>
                </w:p>
              </w:tc>
            </w:tr>
          </w:tbl>
          <w:p w:rsidR="00B93989" w:rsidRPr="00A66F23" w:rsidRDefault="00B93989" w:rsidP="004A1FE1">
            <w:pPr>
              <w:spacing w:after="0" w:line="240" w:lineRule="auto"/>
              <w:rPr>
                <w:sz w:val="16"/>
                <w:szCs w:val="16"/>
              </w:rPr>
            </w:pPr>
          </w:p>
        </w:tc>
      </w:tr>
      <w:tr w:rsidR="00B93989" w:rsidRPr="00A66F23" w:rsidTr="00F86159">
        <w:tc>
          <w:tcPr>
            <w:tcW w:w="15021" w:type="dxa"/>
            <w:gridSpan w:val="5"/>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9"/>
              <w:gridCol w:w="4087"/>
              <w:gridCol w:w="949"/>
              <w:gridCol w:w="945"/>
              <w:gridCol w:w="950"/>
              <w:gridCol w:w="953"/>
              <w:gridCol w:w="946"/>
              <w:gridCol w:w="954"/>
              <w:gridCol w:w="946"/>
              <w:gridCol w:w="949"/>
              <w:gridCol w:w="961"/>
              <w:gridCol w:w="943"/>
            </w:tblGrid>
            <w:tr w:rsidR="00B93989" w:rsidRPr="00A66F23" w:rsidTr="004A1FE1">
              <w:trPr>
                <w:trHeight w:val="412"/>
              </w:trPr>
              <w:tc>
                <w:tcPr>
                  <w:tcW w:w="1133"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b/>
                      <w:color w:val="000000"/>
                      <w:sz w:val="16"/>
                      <w:szCs w:val="16"/>
                    </w:rPr>
                    <w:t>Shkurtesa</w:t>
                  </w:r>
                </w:p>
              </w:tc>
              <w:tc>
                <w:tcPr>
                  <w:tcW w:w="4251"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b/>
                      <w:color w:val="000000"/>
                      <w:sz w:val="16"/>
                      <w:szCs w:val="16"/>
                    </w:rPr>
                    <w:t>P</w:t>
                  </w:r>
                  <w:r>
                    <w:rPr>
                      <w:rFonts w:ascii="Arial" w:eastAsia="Arial" w:hAnsi="Arial"/>
                      <w:b/>
                      <w:color w:val="000000"/>
                      <w:sz w:val="16"/>
                      <w:szCs w:val="16"/>
                    </w:rPr>
                    <w:t>ë</w:t>
                  </w:r>
                  <w:r w:rsidRPr="00A66F23">
                    <w:rPr>
                      <w:rFonts w:ascii="Arial" w:eastAsia="Arial" w:hAnsi="Arial"/>
                      <w:b/>
                      <w:color w:val="000000"/>
                      <w:sz w:val="16"/>
                      <w:szCs w:val="16"/>
                    </w:rPr>
                    <w:t>rshkrimi</w:t>
                  </w:r>
                </w:p>
              </w:tc>
              <w:tc>
                <w:tcPr>
                  <w:tcW w:w="963"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B93989" w:rsidRPr="00A66F23" w:rsidRDefault="00B93989" w:rsidP="004A1FE1">
                  <w:pPr>
                    <w:spacing w:after="0" w:line="240" w:lineRule="auto"/>
                    <w:jc w:val="center"/>
                    <w:rPr>
                      <w:sz w:val="16"/>
                      <w:szCs w:val="16"/>
                    </w:rPr>
                  </w:pPr>
                  <w:r w:rsidRPr="00A66F23">
                    <w:rPr>
                      <w:rFonts w:ascii="Arial" w:eastAsia="Arial" w:hAnsi="Arial"/>
                      <w:b/>
                      <w:color w:val="000000"/>
                      <w:sz w:val="16"/>
                      <w:szCs w:val="16"/>
                    </w:rPr>
                    <w:t>Pranuar</w:t>
                  </w:r>
                </w:p>
              </w:tc>
              <w:tc>
                <w:tcPr>
                  <w:tcW w:w="963"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B93989" w:rsidRPr="00A66F23" w:rsidRDefault="00B93989" w:rsidP="004A1FE1">
                  <w:pPr>
                    <w:spacing w:after="0" w:line="240" w:lineRule="auto"/>
                    <w:jc w:val="center"/>
                    <w:rPr>
                      <w:sz w:val="16"/>
                      <w:szCs w:val="16"/>
                    </w:rPr>
                  </w:pPr>
                  <w:r w:rsidRPr="00A66F23">
                    <w:rPr>
                      <w:rFonts w:ascii="Arial" w:eastAsia="Arial" w:hAnsi="Arial"/>
                      <w:b/>
                      <w:color w:val="000000"/>
                      <w:sz w:val="16"/>
                      <w:szCs w:val="16"/>
                    </w:rPr>
                    <w:t>N</w:t>
                  </w:r>
                  <w:r>
                    <w:rPr>
                      <w:rFonts w:ascii="Arial" w:eastAsia="Arial" w:hAnsi="Arial"/>
                      <w:b/>
                      <w:color w:val="000000"/>
                      <w:sz w:val="16"/>
                      <w:szCs w:val="16"/>
                    </w:rPr>
                    <w:t>ë</w:t>
                  </w:r>
                  <w:r w:rsidRPr="00A66F23">
                    <w:rPr>
                      <w:rFonts w:ascii="Arial" w:eastAsia="Arial" w:hAnsi="Arial"/>
                      <w:b/>
                      <w:color w:val="000000"/>
                      <w:sz w:val="16"/>
                      <w:szCs w:val="16"/>
                    </w:rPr>
                    <w:t xml:space="preserve"> Proces</w:t>
                  </w:r>
                </w:p>
              </w:tc>
              <w:tc>
                <w:tcPr>
                  <w:tcW w:w="963"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B93989" w:rsidRPr="00A66F23" w:rsidRDefault="00B93989" w:rsidP="004A1FE1">
                  <w:pPr>
                    <w:spacing w:after="0" w:line="240" w:lineRule="auto"/>
                    <w:jc w:val="center"/>
                    <w:rPr>
                      <w:sz w:val="16"/>
                      <w:szCs w:val="16"/>
                    </w:rPr>
                  </w:pPr>
                  <w:r w:rsidRPr="00A66F23">
                    <w:rPr>
                      <w:rFonts w:ascii="Arial" w:eastAsia="Arial" w:hAnsi="Arial"/>
                      <w:b/>
                      <w:color w:val="000000"/>
                      <w:sz w:val="16"/>
                      <w:szCs w:val="16"/>
                    </w:rPr>
                    <w:t>Miratuar</w:t>
                  </w:r>
                </w:p>
              </w:tc>
              <w:tc>
                <w:tcPr>
                  <w:tcW w:w="963"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B93989" w:rsidRPr="00A66F23" w:rsidRDefault="00B93989" w:rsidP="004A1FE1">
                  <w:pPr>
                    <w:spacing w:after="0" w:line="240" w:lineRule="auto"/>
                    <w:jc w:val="center"/>
                    <w:rPr>
                      <w:sz w:val="16"/>
                      <w:szCs w:val="16"/>
                    </w:rPr>
                  </w:pPr>
                  <w:r w:rsidRPr="00A66F23">
                    <w:rPr>
                      <w:rFonts w:ascii="Arial" w:eastAsia="Arial" w:hAnsi="Arial"/>
                      <w:b/>
                      <w:color w:val="000000"/>
                      <w:sz w:val="16"/>
                      <w:szCs w:val="16"/>
                    </w:rPr>
                    <w:t>Refuzuar</w:t>
                  </w:r>
                </w:p>
              </w:tc>
              <w:tc>
                <w:tcPr>
                  <w:tcW w:w="963"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B93989" w:rsidRPr="00A66F23" w:rsidRDefault="00B93989" w:rsidP="004A1FE1">
                  <w:pPr>
                    <w:spacing w:after="0" w:line="240" w:lineRule="auto"/>
                    <w:jc w:val="center"/>
                    <w:rPr>
                      <w:sz w:val="16"/>
                      <w:szCs w:val="16"/>
                    </w:rPr>
                  </w:pPr>
                  <w:r w:rsidRPr="00A66F23">
                    <w:rPr>
                      <w:rFonts w:ascii="Arial" w:eastAsia="Arial" w:hAnsi="Arial"/>
                      <w:b/>
                      <w:color w:val="000000"/>
                      <w:sz w:val="16"/>
                      <w:szCs w:val="16"/>
                    </w:rPr>
                    <w:t>Hedhur Posht</w:t>
                  </w:r>
                  <w:r>
                    <w:rPr>
                      <w:rFonts w:ascii="Arial" w:eastAsia="Arial" w:hAnsi="Arial"/>
                      <w:b/>
                      <w:color w:val="000000"/>
                      <w:sz w:val="16"/>
                      <w:szCs w:val="16"/>
                    </w:rPr>
                    <w:t>ë</w:t>
                  </w:r>
                </w:p>
              </w:tc>
              <w:tc>
                <w:tcPr>
                  <w:tcW w:w="963"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B93989" w:rsidRPr="00A66F23" w:rsidRDefault="00B93989" w:rsidP="004A1FE1">
                  <w:pPr>
                    <w:spacing w:after="0" w:line="240" w:lineRule="auto"/>
                    <w:jc w:val="center"/>
                    <w:rPr>
                      <w:sz w:val="16"/>
                      <w:szCs w:val="16"/>
                    </w:rPr>
                  </w:pPr>
                  <w:r w:rsidRPr="00A66F23">
                    <w:rPr>
                      <w:rFonts w:ascii="Arial" w:eastAsia="Arial" w:hAnsi="Arial"/>
                      <w:b/>
                      <w:color w:val="000000"/>
                      <w:sz w:val="16"/>
                      <w:szCs w:val="16"/>
                    </w:rPr>
                    <w:t>Pezulluar</w:t>
                  </w:r>
                </w:p>
              </w:tc>
              <w:tc>
                <w:tcPr>
                  <w:tcW w:w="963"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B93989" w:rsidRPr="00A66F23" w:rsidRDefault="00B93989" w:rsidP="004A1FE1">
                  <w:pPr>
                    <w:spacing w:after="0" w:line="240" w:lineRule="auto"/>
                    <w:jc w:val="center"/>
                    <w:rPr>
                      <w:sz w:val="16"/>
                      <w:szCs w:val="16"/>
                    </w:rPr>
                  </w:pPr>
                  <w:r w:rsidRPr="00A66F23">
                    <w:rPr>
                      <w:rFonts w:ascii="Arial" w:eastAsia="Arial" w:hAnsi="Arial"/>
                      <w:b/>
                      <w:color w:val="000000"/>
                      <w:sz w:val="16"/>
                      <w:szCs w:val="16"/>
                    </w:rPr>
                    <w:t>Ceduar</w:t>
                  </w:r>
                </w:p>
              </w:tc>
              <w:tc>
                <w:tcPr>
                  <w:tcW w:w="963"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B93989" w:rsidRPr="00A66F23" w:rsidRDefault="00B93989" w:rsidP="004A1FE1">
                  <w:pPr>
                    <w:spacing w:after="0" w:line="240" w:lineRule="auto"/>
                    <w:jc w:val="center"/>
                    <w:rPr>
                      <w:sz w:val="16"/>
                      <w:szCs w:val="16"/>
                    </w:rPr>
                  </w:pPr>
                  <w:r w:rsidRPr="00A66F23">
                    <w:rPr>
                      <w:rFonts w:ascii="Arial" w:eastAsia="Arial" w:hAnsi="Arial"/>
                      <w:b/>
                      <w:color w:val="000000"/>
                      <w:sz w:val="16"/>
                      <w:szCs w:val="16"/>
                    </w:rPr>
                    <w:t>Anuluar</w:t>
                  </w:r>
                </w:p>
              </w:tc>
              <w:tc>
                <w:tcPr>
                  <w:tcW w:w="963"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B93989" w:rsidRPr="00A66F23" w:rsidRDefault="00B93989" w:rsidP="004A1FE1">
                  <w:pPr>
                    <w:spacing w:after="0" w:line="240" w:lineRule="auto"/>
                    <w:jc w:val="center"/>
                    <w:rPr>
                      <w:sz w:val="16"/>
                      <w:szCs w:val="16"/>
                    </w:rPr>
                  </w:pPr>
                  <w:r w:rsidRPr="00A66F23">
                    <w:rPr>
                      <w:rFonts w:ascii="Arial" w:eastAsia="Arial" w:hAnsi="Arial"/>
                      <w:b/>
                      <w:color w:val="000000"/>
                      <w:sz w:val="16"/>
                      <w:szCs w:val="16"/>
                    </w:rPr>
                    <w:t>P</w:t>
                  </w:r>
                  <w:r>
                    <w:rPr>
                      <w:rFonts w:ascii="Arial" w:eastAsia="Arial" w:hAnsi="Arial"/>
                      <w:b/>
                      <w:color w:val="000000"/>
                      <w:sz w:val="16"/>
                      <w:szCs w:val="16"/>
                    </w:rPr>
                    <w:t>ë</w:t>
                  </w:r>
                  <w:r w:rsidRPr="00A66F23">
                    <w:rPr>
                      <w:rFonts w:ascii="Arial" w:eastAsia="Arial" w:hAnsi="Arial"/>
                      <w:b/>
                      <w:color w:val="000000"/>
                      <w:sz w:val="16"/>
                      <w:szCs w:val="16"/>
                    </w:rPr>
                    <w:t>rfunduar</w:t>
                  </w:r>
                </w:p>
              </w:tc>
              <w:tc>
                <w:tcPr>
                  <w:tcW w:w="963"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B93989" w:rsidRPr="00A66F23" w:rsidRDefault="00B93989" w:rsidP="004A1FE1">
                  <w:pPr>
                    <w:spacing w:after="0" w:line="240" w:lineRule="auto"/>
                    <w:jc w:val="center"/>
                    <w:rPr>
                      <w:sz w:val="16"/>
                      <w:szCs w:val="16"/>
                    </w:rPr>
                  </w:pPr>
                  <w:r w:rsidRPr="00A66F23">
                    <w:rPr>
                      <w:rFonts w:ascii="Arial" w:eastAsia="Arial" w:hAnsi="Arial"/>
                      <w:b/>
                      <w:color w:val="000000"/>
                      <w:sz w:val="16"/>
                      <w:szCs w:val="16"/>
                    </w:rPr>
                    <w:t>Totali</w:t>
                  </w:r>
                </w:p>
              </w:tc>
            </w:tr>
            <w:tr w:rsidR="00B93989" w:rsidRPr="00A66F23" w:rsidTr="004A1FE1">
              <w:trPr>
                <w:trHeight w:val="529"/>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DAP</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Drejtoria e Administratës së Përgjithshme</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19</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563</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3,540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34,560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38,684</w:t>
                  </w:r>
                </w:p>
              </w:tc>
            </w:tr>
            <w:tr w:rsidR="00B93989" w:rsidRPr="00A66F23" w:rsidTr="004A1FE1">
              <w:trPr>
                <w:trHeight w:val="281"/>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DA</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Drejtoria për Arsim</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6</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192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659</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3</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860</w:t>
                  </w:r>
                </w:p>
              </w:tc>
            </w:tr>
            <w:tr w:rsidR="00B93989" w:rsidRPr="00A66F23" w:rsidTr="004A1FE1">
              <w:trPr>
                <w:trHeight w:val="682"/>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DGJKP</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Drejtoria për Gjeodezi, Kadastër dhe Pronë</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372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8,819</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70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3</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9,265</w:t>
                  </w:r>
                </w:p>
              </w:tc>
            </w:tr>
            <w:tr w:rsidR="00B93989" w:rsidRPr="00A66F23" w:rsidTr="004A1FE1">
              <w:trPr>
                <w:trHeight w:val="281"/>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DBF</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Drejtoria e Buxhetit dhe Financave</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19</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29</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18</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66</w:t>
                  </w:r>
                </w:p>
              </w:tc>
            </w:tr>
            <w:tr w:rsidR="00B93989" w:rsidRPr="00A66F23" w:rsidTr="004A1FE1">
              <w:trPr>
                <w:trHeight w:val="281"/>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DMSH</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Drejtoria për Mbrojtje dhe Shpëtim</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6</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7</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13</w:t>
                  </w:r>
                </w:p>
              </w:tc>
            </w:tr>
            <w:tr w:rsidR="00B93989" w:rsidRPr="00A66F23" w:rsidTr="004A1FE1">
              <w:trPr>
                <w:trHeight w:val="934"/>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DUMM</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Drejtoria për Urbanizëm, Planifikim dhe Mbrojtje të Mjedisit</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178</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470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651</w:t>
                  </w:r>
                </w:p>
              </w:tc>
            </w:tr>
            <w:tr w:rsidR="00B93989" w:rsidRPr="00A66F23" w:rsidTr="004A1FE1">
              <w:trPr>
                <w:trHeight w:val="281"/>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DSHPIB</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Drejtoria për Shërbime Publike, Infrastrukturë dhe Banim</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107</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1,314</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6</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1,429</w:t>
                  </w:r>
                </w:p>
              </w:tc>
            </w:tr>
            <w:tr w:rsidR="00B93989" w:rsidRPr="00A66F23" w:rsidTr="004A1FE1">
              <w:trPr>
                <w:trHeight w:val="709"/>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DSHMS</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Drejtoria për Shëndetësi dhe Mirëqenie Sociale</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6</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805</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1,922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256</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7</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18</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3,014</w:t>
                  </w:r>
                </w:p>
              </w:tc>
            </w:tr>
            <w:tr w:rsidR="00B93989" w:rsidRPr="00A66F23" w:rsidTr="004A1FE1">
              <w:trPr>
                <w:trHeight w:val="281"/>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DBP</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Drejtoria e Bujqësisë dhe Pylltarisë</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58</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730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38</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828</w:t>
                  </w:r>
                </w:p>
              </w:tc>
            </w:tr>
            <w:tr w:rsidR="00B93989" w:rsidRPr="00A66F23" w:rsidTr="004A1FE1">
              <w:trPr>
                <w:trHeight w:val="281"/>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DZHE</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Drejtoria për Zhvillim Ekonomik</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102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116</w:t>
                  </w:r>
                </w:p>
              </w:tc>
            </w:tr>
            <w:tr w:rsidR="00B93989" w:rsidRPr="00A66F23" w:rsidTr="004A1FE1">
              <w:trPr>
                <w:trHeight w:val="281"/>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lastRenderedPageBreak/>
                    <w:t>KK</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Kuvendi i Komunës</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110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112</w:t>
                  </w:r>
                </w:p>
              </w:tc>
            </w:tr>
            <w:tr w:rsidR="00B93989" w:rsidRPr="00A66F23" w:rsidTr="004A1FE1">
              <w:trPr>
                <w:trHeight w:val="281"/>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KK</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Kryetari i Komunës</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9</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6,232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4,076</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4</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2</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10,324</w:t>
                  </w:r>
                </w:p>
              </w:tc>
            </w:tr>
            <w:tr w:rsidR="00B93989" w:rsidRPr="00A66F23" w:rsidTr="004A1FE1">
              <w:trPr>
                <w:trHeight w:val="281"/>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DI</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Drejtoria e Inspeksionit</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67</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636</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5</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6</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714</w:t>
                  </w:r>
                </w:p>
              </w:tc>
            </w:tr>
            <w:tr w:rsidR="00B93989" w:rsidRPr="00A66F23" w:rsidTr="004A1FE1">
              <w:trPr>
                <w:trHeight w:val="281"/>
              </w:trPr>
              <w:tc>
                <w:tcPr>
                  <w:tcW w:w="11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DKRS</w:t>
                  </w:r>
                </w:p>
              </w:tc>
              <w:tc>
                <w:tcPr>
                  <w:tcW w:w="42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r w:rsidRPr="00A66F23">
                    <w:rPr>
                      <w:rFonts w:ascii="Arial" w:eastAsia="Arial" w:hAnsi="Arial"/>
                      <w:color w:val="000000"/>
                      <w:sz w:val="16"/>
                      <w:szCs w:val="16"/>
                    </w:rPr>
                    <w:t xml:space="preserve">Drejtoria për Kulturë, Rini dhe Sport </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359</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76</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436</w:t>
                  </w:r>
                </w:p>
              </w:tc>
            </w:tr>
            <w:tr w:rsidR="00B93989" w:rsidRPr="00A66F23" w:rsidTr="004A1FE1">
              <w:trPr>
                <w:trHeight w:val="281"/>
              </w:trPr>
              <w:tc>
                <w:tcPr>
                  <w:tcW w:w="1133" w:type="dxa"/>
                  <w:tcBorders>
                    <w:top w:val="single" w:sz="7" w:space="0" w:color="000000"/>
                    <w:left w:val="nil"/>
                    <w:bottom w:val="nil"/>
                    <w:right w:val="nil"/>
                  </w:tcBorders>
                  <w:tcMar>
                    <w:top w:w="39" w:type="dxa"/>
                    <w:left w:w="39" w:type="dxa"/>
                    <w:bottom w:w="39" w:type="dxa"/>
                    <w:right w:w="39" w:type="dxa"/>
                  </w:tcMar>
                </w:tcPr>
                <w:p w:rsidR="00B93989" w:rsidRPr="00A66F23" w:rsidRDefault="00B93989" w:rsidP="004A1FE1">
                  <w:pPr>
                    <w:spacing w:after="0" w:line="240" w:lineRule="auto"/>
                    <w:rPr>
                      <w:sz w:val="16"/>
                      <w:szCs w:val="16"/>
                    </w:rPr>
                  </w:pPr>
                </w:p>
              </w:tc>
              <w:tc>
                <w:tcPr>
                  <w:tcW w:w="4251" w:type="dxa"/>
                  <w:tcBorders>
                    <w:top w:val="single" w:sz="7" w:space="0" w:color="000000"/>
                    <w:left w:val="nil"/>
                    <w:bottom w:val="nil"/>
                    <w:right w:val="single" w:sz="7" w:space="0" w:color="000000"/>
                  </w:tcBorders>
                  <w:tcMar>
                    <w:top w:w="39" w:type="dxa"/>
                    <w:left w:w="39" w:type="dxa"/>
                    <w:bottom w:w="39" w:type="dxa"/>
                    <w:right w:w="39" w:type="dxa"/>
                  </w:tcMar>
                </w:tcPr>
                <w:p w:rsidR="00B93989" w:rsidRPr="00A66F23" w:rsidRDefault="00B93989" w:rsidP="004A1FE1">
                  <w:pPr>
                    <w:spacing w:after="0" w:line="240" w:lineRule="auto"/>
                    <w:rPr>
                      <w:sz w:val="16"/>
                      <w:szCs w:val="16"/>
                    </w:rPr>
                  </w:pP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48</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9,170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22,290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398</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8</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1</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36</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34,560</w:t>
                  </w:r>
                </w:p>
              </w:tc>
              <w:tc>
                <w:tcPr>
                  <w:tcW w:w="96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B93989" w:rsidRPr="00A66F23" w:rsidRDefault="00B93989" w:rsidP="004A1FE1">
                  <w:pPr>
                    <w:spacing w:after="0" w:line="240" w:lineRule="auto"/>
                    <w:jc w:val="right"/>
                    <w:rPr>
                      <w:sz w:val="16"/>
                      <w:szCs w:val="16"/>
                    </w:rPr>
                  </w:pPr>
                  <w:r w:rsidRPr="00A66F23">
                    <w:rPr>
                      <w:rFonts w:ascii="Arial" w:eastAsia="Arial" w:hAnsi="Arial"/>
                      <w:color w:val="000000"/>
                      <w:sz w:val="16"/>
                      <w:szCs w:val="16"/>
                    </w:rPr>
                    <w:t>66,512</w:t>
                  </w:r>
                </w:p>
              </w:tc>
            </w:tr>
          </w:tbl>
          <w:p w:rsidR="00B93989" w:rsidRPr="00A66F23" w:rsidRDefault="00B93989" w:rsidP="004A1FE1">
            <w:pPr>
              <w:spacing w:after="0" w:line="240" w:lineRule="auto"/>
              <w:rPr>
                <w:sz w:val="16"/>
                <w:szCs w:val="16"/>
              </w:rPr>
            </w:pPr>
          </w:p>
        </w:tc>
      </w:tr>
    </w:tbl>
    <w:p w:rsidR="00B93989" w:rsidRPr="00A66F23" w:rsidRDefault="00B93989" w:rsidP="00B93989">
      <w:pPr>
        <w:rPr>
          <w:rFonts w:ascii="Times New Roman" w:hAnsi="Times New Roman" w:cs="Times New Roman"/>
          <w:sz w:val="24"/>
          <w:szCs w:val="24"/>
        </w:rPr>
      </w:pPr>
    </w:p>
    <w:p w:rsidR="00B93989" w:rsidRPr="00DB5D03" w:rsidRDefault="00B93989" w:rsidP="00EC69EA">
      <w:pPr>
        <w:pStyle w:val="Heading1"/>
        <w:rPr>
          <w:rFonts w:ascii="Times New Roman" w:hAnsi="Times New Roman" w:cs="Times New Roman"/>
        </w:rPr>
      </w:pPr>
      <w:bookmarkStart w:id="18" w:name="_Toc171324234"/>
      <w:r w:rsidRPr="00DB5D03">
        <w:rPr>
          <w:rFonts w:ascii="Times New Roman" w:hAnsi="Times New Roman" w:cs="Times New Roman"/>
        </w:rPr>
        <w:t>3. Shërbimi i Autoparkut</w:t>
      </w:r>
      <w:bookmarkEnd w:id="18"/>
      <w:r w:rsidRPr="00DB5D03">
        <w:rPr>
          <w:rFonts w:ascii="Times New Roman" w:hAnsi="Times New Roman" w:cs="Times New Roman"/>
        </w:rPr>
        <w:t xml:space="preserve"> </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Autoparku ka në dispozicion 28 automjete, prej të cilave pesë janë në Drejtorinë e Inspekcionit, pesë në Zyrën e Kryetarit (kryetari dhe nënkryetarët kanë nga një veturë, një për avokatin e komunës dhe një veturë për kabinetin e kryetarit), Drejtoria e Shërbimeve Publike dhe Drejtoria e Financave kanë dy vetura në shfrytëzim, Drejtoria Komunale e Arsimit një veturë dhe dy kombi për nxënës. Furgoni Hunday përdoret vetëm për bartje të inventarit, Minibusi në Drejtorinë e Kulturës, pjesa tjetër e automjeteve mbeten për nevoja të institucioneve apo drejtorive tjera.</w:t>
      </w:r>
    </w:p>
    <w:p w:rsidR="00B93989" w:rsidRPr="00A66F23" w:rsidRDefault="00B93989" w:rsidP="00B93989">
      <w:pPr>
        <w:spacing w:after="0" w:line="276" w:lineRule="auto"/>
        <w:jc w:val="both"/>
        <w:rPr>
          <w:rFonts w:ascii="Times New Roman" w:hAnsi="Times New Roman" w:cs="Times New Roman"/>
          <w:sz w:val="24"/>
          <w:szCs w:val="24"/>
        </w:rPr>
      </w:pPr>
      <w:r w:rsidRPr="00DB5D03">
        <w:rPr>
          <w:rFonts w:ascii="Times New Roman" w:hAnsi="Times New Roman" w:cs="Times New Roman"/>
          <w:sz w:val="24"/>
          <w:szCs w:val="24"/>
        </w:rPr>
        <w:t>Një automjet i llojit Nisan Patrol ka kaluar në shfrytëzim të Agjencionit Pyjor të Kosovës nga data 01.02.2024, ndërsa nga data 03.06.2024 një automjet tjetër ka kaluar tek Shërbimi i Zjarrfikësve. Tabela në vijim pasqyron kilometrat e kaluara dhe sasinë e derivateve të shpenzuara</w:t>
      </w:r>
      <w:r w:rsidRPr="00A66F23">
        <w:rPr>
          <w:rFonts w:ascii="Times New Roman" w:hAnsi="Times New Roman" w:cs="Times New Roman"/>
          <w:sz w:val="24"/>
          <w:szCs w:val="24"/>
        </w:rPr>
        <w:t>.</w:t>
      </w:r>
    </w:p>
    <w:p w:rsidR="00B93989" w:rsidRPr="00A66F23" w:rsidRDefault="00B93989" w:rsidP="00B93989">
      <w:pPr>
        <w:spacing w:after="0"/>
        <w:jc w:val="both"/>
        <w:rPr>
          <w:rFonts w:ascii="Times New Roman" w:hAnsi="Times New Roman" w:cs="Times New Roman"/>
          <w:sz w:val="24"/>
          <w:szCs w:val="24"/>
        </w:rPr>
      </w:pPr>
    </w:p>
    <w:tbl>
      <w:tblPr>
        <w:tblpPr w:leftFromText="180" w:rightFromText="180" w:bottomFromText="160" w:vertAnchor="text" w:horzAnchor="margin"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609"/>
        <w:gridCol w:w="1793"/>
        <w:gridCol w:w="1796"/>
        <w:gridCol w:w="1299"/>
        <w:gridCol w:w="1710"/>
      </w:tblGrid>
      <w:tr w:rsidR="00B93989" w:rsidRPr="00446A8C" w:rsidTr="004A1FE1">
        <w:trPr>
          <w:trHeight w:val="390"/>
        </w:trPr>
        <w:tc>
          <w:tcPr>
            <w:tcW w:w="1063" w:type="dxa"/>
            <w:tcBorders>
              <w:top w:val="single" w:sz="4" w:space="0" w:color="auto"/>
              <w:left w:val="single" w:sz="4" w:space="0" w:color="auto"/>
              <w:bottom w:val="single" w:sz="4" w:space="0" w:color="auto"/>
              <w:right w:val="single" w:sz="4" w:space="0" w:color="auto"/>
            </w:tcBorders>
            <w:shd w:val="clear" w:color="auto" w:fill="FFFF00"/>
          </w:tcPr>
          <w:p w:rsidR="00B93989" w:rsidRPr="00446A8C" w:rsidRDefault="00B93989" w:rsidP="004A1FE1">
            <w:pPr>
              <w:spacing w:line="256" w:lineRule="auto"/>
              <w:ind w:left="-90"/>
              <w:rPr>
                <w:rFonts w:ascii="Times New Roman" w:hAnsi="Times New Roman" w:cs="Times New Roman"/>
              </w:rPr>
            </w:pPr>
          </w:p>
          <w:p w:rsidR="00B93989" w:rsidRPr="00446A8C" w:rsidRDefault="00B93989" w:rsidP="004A1FE1">
            <w:pPr>
              <w:spacing w:line="256" w:lineRule="auto"/>
              <w:ind w:left="-90"/>
              <w:rPr>
                <w:rFonts w:ascii="Times New Roman" w:hAnsi="Times New Roman" w:cs="Times New Roman"/>
              </w:rPr>
            </w:pPr>
          </w:p>
        </w:tc>
        <w:tc>
          <w:tcPr>
            <w:tcW w:w="1609" w:type="dxa"/>
            <w:tcBorders>
              <w:top w:val="single" w:sz="4" w:space="0" w:color="auto"/>
              <w:left w:val="single" w:sz="4" w:space="0" w:color="auto"/>
              <w:bottom w:val="single" w:sz="4" w:space="0" w:color="auto"/>
              <w:right w:val="single" w:sz="4" w:space="0" w:color="auto"/>
            </w:tcBorders>
            <w:shd w:val="clear" w:color="auto" w:fill="FFFF00"/>
            <w:hideMark/>
          </w:tcPr>
          <w:p w:rsidR="00B93989" w:rsidRPr="00446A8C" w:rsidRDefault="00B93989" w:rsidP="004A1FE1">
            <w:pPr>
              <w:spacing w:line="256" w:lineRule="auto"/>
              <w:rPr>
                <w:rFonts w:ascii="Times New Roman" w:hAnsi="Times New Roman" w:cs="Times New Roman"/>
                <w:b/>
              </w:rPr>
            </w:pPr>
            <w:r w:rsidRPr="00446A8C">
              <w:rPr>
                <w:rFonts w:ascii="Times New Roman" w:hAnsi="Times New Roman" w:cs="Times New Roman"/>
                <w:b/>
              </w:rPr>
              <w:t>Numri i automjeteve</w:t>
            </w:r>
          </w:p>
        </w:tc>
        <w:tc>
          <w:tcPr>
            <w:tcW w:w="1793" w:type="dxa"/>
            <w:tcBorders>
              <w:top w:val="single" w:sz="4" w:space="0" w:color="auto"/>
              <w:left w:val="single" w:sz="4" w:space="0" w:color="auto"/>
              <w:bottom w:val="single" w:sz="4" w:space="0" w:color="auto"/>
              <w:right w:val="single" w:sz="4" w:space="0" w:color="auto"/>
            </w:tcBorders>
            <w:shd w:val="clear" w:color="auto" w:fill="FFFF00"/>
            <w:hideMark/>
          </w:tcPr>
          <w:p w:rsidR="00B93989" w:rsidRPr="00446A8C" w:rsidRDefault="00B93989" w:rsidP="004A1FE1">
            <w:pPr>
              <w:spacing w:line="256" w:lineRule="auto"/>
              <w:rPr>
                <w:rFonts w:ascii="Times New Roman" w:hAnsi="Times New Roman" w:cs="Times New Roman"/>
                <w:b/>
              </w:rPr>
            </w:pPr>
            <w:r w:rsidRPr="00446A8C">
              <w:rPr>
                <w:rFonts w:ascii="Times New Roman" w:hAnsi="Times New Roman" w:cs="Times New Roman"/>
                <w:b/>
              </w:rPr>
              <w:t xml:space="preserve">Km. e </w:t>
            </w:r>
          </w:p>
          <w:p w:rsidR="00B93989" w:rsidRPr="00446A8C" w:rsidRDefault="00B93989" w:rsidP="004A1FE1">
            <w:pPr>
              <w:spacing w:line="256" w:lineRule="auto"/>
              <w:rPr>
                <w:rFonts w:ascii="Times New Roman" w:hAnsi="Times New Roman" w:cs="Times New Roman"/>
                <w:b/>
              </w:rPr>
            </w:pPr>
            <w:r w:rsidRPr="00446A8C">
              <w:rPr>
                <w:rFonts w:ascii="Times New Roman" w:hAnsi="Times New Roman" w:cs="Times New Roman"/>
                <w:b/>
              </w:rPr>
              <w:t>kaluara</w:t>
            </w:r>
          </w:p>
        </w:tc>
        <w:tc>
          <w:tcPr>
            <w:tcW w:w="1796" w:type="dxa"/>
            <w:tcBorders>
              <w:top w:val="single" w:sz="4" w:space="0" w:color="auto"/>
              <w:left w:val="single" w:sz="4" w:space="0" w:color="auto"/>
              <w:bottom w:val="single" w:sz="4" w:space="0" w:color="auto"/>
              <w:right w:val="single" w:sz="4" w:space="0" w:color="auto"/>
            </w:tcBorders>
            <w:shd w:val="clear" w:color="auto" w:fill="FFFF00"/>
            <w:hideMark/>
          </w:tcPr>
          <w:p w:rsidR="00B93989" w:rsidRPr="00446A8C" w:rsidRDefault="00B93989" w:rsidP="004A1FE1">
            <w:pPr>
              <w:spacing w:line="256" w:lineRule="auto"/>
              <w:rPr>
                <w:rFonts w:ascii="Times New Roman" w:hAnsi="Times New Roman" w:cs="Times New Roman"/>
                <w:b/>
              </w:rPr>
            </w:pPr>
            <w:r w:rsidRPr="00446A8C">
              <w:rPr>
                <w:rFonts w:ascii="Times New Roman" w:hAnsi="Times New Roman" w:cs="Times New Roman"/>
                <w:b/>
              </w:rPr>
              <w:t xml:space="preserve">Sasia e </w:t>
            </w:r>
          </w:p>
          <w:p w:rsidR="00B93989" w:rsidRPr="00446A8C" w:rsidRDefault="00B93989" w:rsidP="004A1FE1">
            <w:pPr>
              <w:spacing w:line="256" w:lineRule="auto"/>
              <w:rPr>
                <w:rFonts w:ascii="Times New Roman" w:hAnsi="Times New Roman" w:cs="Times New Roman"/>
                <w:b/>
              </w:rPr>
            </w:pPr>
            <w:r w:rsidRPr="00446A8C">
              <w:rPr>
                <w:rFonts w:ascii="Times New Roman" w:hAnsi="Times New Roman" w:cs="Times New Roman"/>
                <w:b/>
              </w:rPr>
              <w:t>derivateve</w:t>
            </w:r>
          </w:p>
        </w:tc>
        <w:tc>
          <w:tcPr>
            <w:tcW w:w="1299" w:type="dxa"/>
            <w:tcBorders>
              <w:top w:val="single" w:sz="4" w:space="0" w:color="auto"/>
              <w:left w:val="single" w:sz="4" w:space="0" w:color="auto"/>
              <w:bottom w:val="single" w:sz="4" w:space="0" w:color="auto"/>
              <w:right w:val="single" w:sz="4" w:space="0" w:color="auto"/>
            </w:tcBorders>
            <w:shd w:val="clear" w:color="auto" w:fill="FFFF00"/>
            <w:hideMark/>
          </w:tcPr>
          <w:p w:rsidR="00B93989" w:rsidRPr="00446A8C" w:rsidRDefault="00B93989" w:rsidP="004A1FE1">
            <w:pPr>
              <w:spacing w:line="256" w:lineRule="auto"/>
              <w:rPr>
                <w:rFonts w:ascii="Times New Roman" w:hAnsi="Times New Roman" w:cs="Times New Roman"/>
                <w:b/>
              </w:rPr>
            </w:pPr>
            <w:r w:rsidRPr="00446A8C">
              <w:rPr>
                <w:rFonts w:ascii="Times New Roman" w:hAnsi="Times New Roman" w:cs="Times New Roman"/>
                <w:b/>
              </w:rPr>
              <w:t xml:space="preserve">     </w:t>
            </w:r>
          </w:p>
          <w:p w:rsidR="00B93989" w:rsidRPr="00446A8C" w:rsidRDefault="00B93989" w:rsidP="004A1FE1">
            <w:pPr>
              <w:spacing w:line="256" w:lineRule="auto"/>
              <w:rPr>
                <w:rFonts w:ascii="Times New Roman" w:hAnsi="Times New Roman" w:cs="Times New Roman"/>
                <w:b/>
              </w:rPr>
            </w:pPr>
            <w:r w:rsidRPr="00446A8C">
              <w:rPr>
                <w:rFonts w:ascii="Times New Roman" w:hAnsi="Times New Roman" w:cs="Times New Roman"/>
                <w:b/>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FFFF00"/>
            <w:hideMark/>
          </w:tcPr>
          <w:p w:rsidR="00B93989" w:rsidRPr="00446A8C" w:rsidRDefault="00B93989" w:rsidP="004A1FE1">
            <w:pPr>
              <w:spacing w:line="256" w:lineRule="auto"/>
              <w:rPr>
                <w:rFonts w:ascii="Times New Roman" w:hAnsi="Times New Roman" w:cs="Times New Roman"/>
                <w:b/>
              </w:rPr>
            </w:pPr>
            <w:r w:rsidRPr="00446A8C">
              <w:rPr>
                <w:rFonts w:ascii="Times New Roman" w:hAnsi="Times New Roman" w:cs="Times New Roman"/>
                <w:b/>
              </w:rPr>
              <w:t xml:space="preserve">     </w:t>
            </w:r>
          </w:p>
          <w:p w:rsidR="00B93989" w:rsidRPr="00446A8C" w:rsidRDefault="00B93989" w:rsidP="004A1FE1">
            <w:pPr>
              <w:spacing w:line="256" w:lineRule="auto"/>
              <w:rPr>
                <w:rFonts w:ascii="Times New Roman" w:hAnsi="Times New Roman" w:cs="Times New Roman"/>
                <w:b/>
              </w:rPr>
            </w:pPr>
            <w:r w:rsidRPr="00446A8C">
              <w:rPr>
                <w:rFonts w:ascii="Times New Roman" w:hAnsi="Times New Roman" w:cs="Times New Roman"/>
                <w:b/>
              </w:rPr>
              <w:t xml:space="preserve">      Servisimi</w:t>
            </w:r>
          </w:p>
        </w:tc>
      </w:tr>
      <w:tr w:rsidR="00B93989" w:rsidRPr="00446A8C" w:rsidTr="004A1FE1">
        <w:trPr>
          <w:trHeight w:val="465"/>
        </w:trPr>
        <w:tc>
          <w:tcPr>
            <w:tcW w:w="1063" w:type="dxa"/>
            <w:tcBorders>
              <w:top w:val="single" w:sz="4" w:space="0" w:color="auto"/>
              <w:left w:val="single" w:sz="4" w:space="0" w:color="auto"/>
              <w:bottom w:val="single" w:sz="4" w:space="0" w:color="auto"/>
              <w:right w:val="single" w:sz="4" w:space="0" w:color="auto"/>
            </w:tcBorders>
            <w:shd w:val="clear" w:color="auto" w:fill="FFFF00"/>
          </w:tcPr>
          <w:p w:rsidR="00B93989" w:rsidRPr="00446A8C" w:rsidRDefault="00B93989" w:rsidP="004A1FE1">
            <w:pPr>
              <w:spacing w:line="256" w:lineRule="auto"/>
              <w:ind w:left="-90"/>
              <w:rPr>
                <w:rFonts w:ascii="Times New Roman" w:hAnsi="Times New Roman" w:cs="Times New Roman"/>
                <w:b/>
              </w:rPr>
            </w:pPr>
          </w:p>
          <w:p w:rsidR="00B93989" w:rsidRPr="00446A8C" w:rsidRDefault="00B93989" w:rsidP="004A1FE1">
            <w:pPr>
              <w:spacing w:line="256" w:lineRule="auto"/>
              <w:ind w:left="-90"/>
              <w:rPr>
                <w:rFonts w:ascii="Times New Roman" w:hAnsi="Times New Roman" w:cs="Times New Roman"/>
                <w:b/>
              </w:rPr>
            </w:pPr>
            <w:r w:rsidRPr="00446A8C">
              <w:rPr>
                <w:rFonts w:ascii="Times New Roman" w:hAnsi="Times New Roman" w:cs="Times New Roman"/>
                <w:b/>
              </w:rPr>
              <w:t>2023</w:t>
            </w:r>
          </w:p>
        </w:tc>
        <w:tc>
          <w:tcPr>
            <w:tcW w:w="1609"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center"/>
              <w:rPr>
                <w:rFonts w:ascii="Times New Roman" w:hAnsi="Times New Roman" w:cs="Times New Roman"/>
              </w:rPr>
            </w:pPr>
          </w:p>
          <w:p w:rsidR="00B93989" w:rsidRPr="00446A8C" w:rsidRDefault="00B93989" w:rsidP="004A1FE1">
            <w:pPr>
              <w:spacing w:line="256" w:lineRule="auto"/>
              <w:jc w:val="center"/>
              <w:rPr>
                <w:rFonts w:ascii="Times New Roman" w:hAnsi="Times New Roman" w:cs="Times New Roman"/>
              </w:rPr>
            </w:pPr>
            <w:r w:rsidRPr="00446A8C">
              <w:rPr>
                <w:rFonts w:ascii="Times New Roman" w:hAnsi="Times New Roman" w:cs="Times New Roman"/>
              </w:rPr>
              <w:t>30</w:t>
            </w:r>
          </w:p>
          <w:p w:rsidR="00B93989" w:rsidRPr="00446A8C" w:rsidRDefault="00B93989" w:rsidP="004A1FE1">
            <w:pPr>
              <w:spacing w:line="256" w:lineRule="auto"/>
              <w:jc w:val="center"/>
              <w:rPr>
                <w:rFonts w:ascii="Times New Roman" w:hAnsi="Times New Roman" w:cs="Times New Roman"/>
              </w:rPr>
            </w:pPr>
          </w:p>
        </w:tc>
        <w:tc>
          <w:tcPr>
            <w:tcW w:w="1793"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right"/>
              <w:rPr>
                <w:rFonts w:ascii="Times New Roman" w:hAnsi="Times New Roman" w:cs="Times New Roman"/>
              </w:rPr>
            </w:pPr>
          </w:p>
          <w:p w:rsidR="00B93989" w:rsidRPr="00446A8C" w:rsidRDefault="00B93989" w:rsidP="004A1FE1">
            <w:pPr>
              <w:spacing w:line="256" w:lineRule="auto"/>
              <w:jc w:val="right"/>
              <w:rPr>
                <w:rFonts w:ascii="Times New Roman" w:hAnsi="Times New Roman" w:cs="Times New Roman"/>
              </w:rPr>
            </w:pPr>
            <w:bookmarkStart w:id="19" w:name="_Hlk170802108"/>
            <w:r w:rsidRPr="00446A8C">
              <w:rPr>
                <w:rFonts w:ascii="Times New Roman" w:hAnsi="Times New Roman" w:cs="Times New Roman"/>
              </w:rPr>
              <w:t>142320</w:t>
            </w:r>
            <w:bookmarkEnd w:id="19"/>
          </w:p>
        </w:tc>
        <w:tc>
          <w:tcPr>
            <w:tcW w:w="1796"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right"/>
              <w:rPr>
                <w:rFonts w:ascii="Times New Roman" w:hAnsi="Times New Roman" w:cs="Times New Roman"/>
              </w:rPr>
            </w:pPr>
          </w:p>
          <w:p w:rsidR="00B93989" w:rsidRPr="00446A8C" w:rsidRDefault="00B93989" w:rsidP="004A1FE1">
            <w:pPr>
              <w:spacing w:line="256" w:lineRule="auto"/>
              <w:jc w:val="right"/>
              <w:rPr>
                <w:rFonts w:ascii="Times New Roman" w:hAnsi="Times New Roman" w:cs="Times New Roman"/>
              </w:rPr>
            </w:pPr>
            <w:r w:rsidRPr="00446A8C">
              <w:rPr>
                <w:rFonts w:ascii="Times New Roman" w:hAnsi="Times New Roman" w:cs="Times New Roman"/>
              </w:rPr>
              <w:t>12,295.20</w:t>
            </w:r>
          </w:p>
        </w:tc>
        <w:tc>
          <w:tcPr>
            <w:tcW w:w="1299"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right"/>
              <w:rPr>
                <w:rFonts w:ascii="Times New Roman" w:hAnsi="Times New Roman" w:cs="Times New Roman"/>
              </w:rPr>
            </w:pPr>
          </w:p>
          <w:p w:rsidR="00B93989" w:rsidRPr="00446A8C" w:rsidRDefault="00B93989" w:rsidP="004A1FE1">
            <w:pPr>
              <w:spacing w:line="256" w:lineRule="auto"/>
              <w:jc w:val="right"/>
              <w:rPr>
                <w:rFonts w:ascii="Times New Roman" w:hAnsi="Times New Roman" w:cs="Times New Roman"/>
              </w:rPr>
            </w:pPr>
            <w:r w:rsidRPr="00446A8C">
              <w:rPr>
                <w:rFonts w:ascii="Times New Roman" w:hAnsi="Times New Roman" w:cs="Times New Roman"/>
              </w:rPr>
              <w:t>8.60</w:t>
            </w:r>
          </w:p>
        </w:tc>
        <w:tc>
          <w:tcPr>
            <w:tcW w:w="1710"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right"/>
              <w:rPr>
                <w:rFonts w:ascii="Times New Roman" w:hAnsi="Times New Roman" w:cs="Times New Roman"/>
              </w:rPr>
            </w:pPr>
          </w:p>
          <w:p w:rsidR="00B93989" w:rsidRPr="00446A8C" w:rsidRDefault="00B93989" w:rsidP="004A1FE1">
            <w:pPr>
              <w:spacing w:line="256" w:lineRule="auto"/>
              <w:jc w:val="right"/>
              <w:rPr>
                <w:rFonts w:ascii="Times New Roman" w:hAnsi="Times New Roman" w:cs="Times New Roman"/>
              </w:rPr>
            </w:pPr>
            <w:r w:rsidRPr="00446A8C">
              <w:rPr>
                <w:rFonts w:ascii="Times New Roman" w:hAnsi="Times New Roman" w:cs="Times New Roman"/>
              </w:rPr>
              <w:t>6,241.00</w:t>
            </w:r>
          </w:p>
        </w:tc>
      </w:tr>
      <w:tr w:rsidR="00B93989" w:rsidRPr="00446A8C" w:rsidTr="004A1FE1">
        <w:trPr>
          <w:trHeight w:val="465"/>
        </w:trPr>
        <w:tc>
          <w:tcPr>
            <w:tcW w:w="1063" w:type="dxa"/>
            <w:tcBorders>
              <w:top w:val="single" w:sz="4" w:space="0" w:color="auto"/>
              <w:left w:val="single" w:sz="4" w:space="0" w:color="auto"/>
              <w:bottom w:val="single" w:sz="4" w:space="0" w:color="auto"/>
              <w:right w:val="single" w:sz="4" w:space="0" w:color="auto"/>
            </w:tcBorders>
            <w:shd w:val="clear" w:color="auto" w:fill="FFFF00"/>
          </w:tcPr>
          <w:p w:rsidR="00B93989" w:rsidRPr="00446A8C" w:rsidRDefault="00B93989" w:rsidP="004A1FE1">
            <w:pPr>
              <w:spacing w:line="256" w:lineRule="auto"/>
              <w:ind w:left="-90"/>
              <w:rPr>
                <w:rFonts w:ascii="Times New Roman" w:hAnsi="Times New Roman" w:cs="Times New Roman"/>
                <w:b/>
              </w:rPr>
            </w:pPr>
          </w:p>
          <w:p w:rsidR="00B93989" w:rsidRPr="00446A8C" w:rsidRDefault="00B93989" w:rsidP="004A1FE1">
            <w:pPr>
              <w:spacing w:line="256" w:lineRule="auto"/>
              <w:ind w:left="-90"/>
              <w:rPr>
                <w:rFonts w:ascii="Times New Roman" w:hAnsi="Times New Roman" w:cs="Times New Roman"/>
                <w:b/>
              </w:rPr>
            </w:pPr>
            <w:r w:rsidRPr="00446A8C">
              <w:rPr>
                <w:rFonts w:ascii="Times New Roman" w:hAnsi="Times New Roman" w:cs="Times New Roman"/>
                <w:b/>
              </w:rPr>
              <w:t>2024</w:t>
            </w:r>
          </w:p>
        </w:tc>
        <w:tc>
          <w:tcPr>
            <w:tcW w:w="1609"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center"/>
              <w:rPr>
                <w:rFonts w:ascii="Times New Roman" w:hAnsi="Times New Roman" w:cs="Times New Roman"/>
              </w:rPr>
            </w:pPr>
          </w:p>
          <w:p w:rsidR="00B93989" w:rsidRPr="00446A8C" w:rsidRDefault="00B93989" w:rsidP="004A1FE1">
            <w:pPr>
              <w:spacing w:line="256" w:lineRule="auto"/>
              <w:jc w:val="center"/>
              <w:rPr>
                <w:rFonts w:ascii="Times New Roman" w:hAnsi="Times New Roman" w:cs="Times New Roman"/>
              </w:rPr>
            </w:pPr>
            <w:r w:rsidRPr="00446A8C">
              <w:rPr>
                <w:rFonts w:ascii="Times New Roman" w:hAnsi="Times New Roman" w:cs="Times New Roman"/>
              </w:rPr>
              <w:t>28</w:t>
            </w:r>
          </w:p>
        </w:tc>
        <w:tc>
          <w:tcPr>
            <w:tcW w:w="1793"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right"/>
              <w:rPr>
                <w:rFonts w:ascii="Times New Roman" w:hAnsi="Times New Roman" w:cs="Times New Roman"/>
              </w:rPr>
            </w:pPr>
          </w:p>
          <w:p w:rsidR="00B93989" w:rsidRPr="00446A8C" w:rsidRDefault="00B93989" w:rsidP="004A1FE1">
            <w:pPr>
              <w:spacing w:line="256" w:lineRule="auto"/>
              <w:jc w:val="right"/>
              <w:rPr>
                <w:rFonts w:ascii="Times New Roman" w:hAnsi="Times New Roman" w:cs="Times New Roman"/>
              </w:rPr>
            </w:pPr>
            <w:bookmarkStart w:id="20" w:name="_Hlk170802127"/>
            <w:r w:rsidRPr="00446A8C">
              <w:rPr>
                <w:rFonts w:ascii="Times New Roman" w:hAnsi="Times New Roman" w:cs="Times New Roman"/>
              </w:rPr>
              <w:t>115332</w:t>
            </w:r>
            <w:bookmarkEnd w:id="20"/>
          </w:p>
        </w:tc>
        <w:tc>
          <w:tcPr>
            <w:tcW w:w="1796"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right"/>
              <w:rPr>
                <w:rFonts w:ascii="Times New Roman" w:hAnsi="Times New Roman" w:cs="Times New Roman"/>
              </w:rPr>
            </w:pPr>
          </w:p>
          <w:p w:rsidR="00B93989" w:rsidRPr="00446A8C" w:rsidRDefault="00B93989" w:rsidP="004A1FE1">
            <w:pPr>
              <w:spacing w:line="256" w:lineRule="auto"/>
              <w:jc w:val="right"/>
              <w:rPr>
                <w:rFonts w:ascii="Times New Roman" w:hAnsi="Times New Roman" w:cs="Times New Roman"/>
              </w:rPr>
            </w:pPr>
            <w:bookmarkStart w:id="21" w:name="_Hlk170802049"/>
            <w:r w:rsidRPr="00446A8C">
              <w:rPr>
                <w:rFonts w:ascii="Times New Roman" w:hAnsi="Times New Roman" w:cs="Times New Roman"/>
              </w:rPr>
              <w:t>9507.24</w:t>
            </w:r>
            <w:bookmarkEnd w:id="21"/>
          </w:p>
        </w:tc>
        <w:tc>
          <w:tcPr>
            <w:tcW w:w="1299"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right"/>
              <w:rPr>
                <w:rFonts w:ascii="Times New Roman" w:hAnsi="Times New Roman" w:cs="Times New Roman"/>
              </w:rPr>
            </w:pPr>
          </w:p>
          <w:p w:rsidR="00B93989" w:rsidRPr="00446A8C" w:rsidRDefault="00B93989" w:rsidP="004A1FE1">
            <w:pPr>
              <w:spacing w:line="256" w:lineRule="auto"/>
              <w:jc w:val="right"/>
              <w:rPr>
                <w:rFonts w:ascii="Times New Roman" w:hAnsi="Times New Roman" w:cs="Times New Roman"/>
              </w:rPr>
            </w:pPr>
            <w:r w:rsidRPr="00446A8C">
              <w:rPr>
                <w:rFonts w:ascii="Times New Roman" w:hAnsi="Times New Roman" w:cs="Times New Roman"/>
              </w:rPr>
              <w:t>8.24</w:t>
            </w:r>
          </w:p>
        </w:tc>
        <w:tc>
          <w:tcPr>
            <w:tcW w:w="1710"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right"/>
              <w:rPr>
                <w:rFonts w:ascii="Times New Roman" w:hAnsi="Times New Roman" w:cs="Times New Roman"/>
              </w:rPr>
            </w:pPr>
          </w:p>
          <w:p w:rsidR="00B93989" w:rsidRPr="00446A8C" w:rsidRDefault="00B93989" w:rsidP="004A1FE1">
            <w:pPr>
              <w:spacing w:line="256" w:lineRule="auto"/>
              <w:jc w:val="right"/>
              <w:rPr>
                <w:rFonts w:ascii="Times New Roman" w:hAnsi="Times New Roman" w:cs="Times New Roman"/>
              </w:rPr>
            </w:pPr>
            <w:r w:rsidRPr="00446A8C">
              <w:rPr>
                <w:rFonts w:ascii="Times New Roman" w:hAnsi="Times New Roman" w:cs="Times New Roman"/>
              </w:rPr>
              <w:t>6,502.00</w:t>
            </w:r>
          </w:p>
        </w:tc>
      </w:tr>
      <w:tr w:rsidR="00B93989" w:rsidRPr="00446A8C" w:rsidTr="004A1FE1">
        <w:trPr>
          <w:trHeight w:val="465"/>
        </w:trPr>
        <w:tc>
          <w:tcPr>
            <w:tcW w:w="1063" w:type="dxa"/>
            <w:tcBorders>
              <w:top w:val="single" w:sz="4" w:space="0" w:color="auto"/>
              <w:left w:val="single" w:sz="4" w:space="0" w:color="auto"/>
              <w:bottom w:val="single" w:sz="4" w:space="0" w:color="auto"/>
              <w:right w:val="single" w:sz="4" w:space="0" w:color="auto"/>
            </w:tcBorders>
            <w:shd w:val="clear" w:color="auto" w:fill="FFFF00"/>
          </w:tcPr>
          <w:p w:rsidR="00B93989" w:rsidRPr="00446A8C" w:rsidRDefault="00B93989" w:rsidP="004A1FE1">
            <w:pPr>
              <w:spacing w:line="256" w:lineRule="auto"/>
              <w:ind w:left="-90"/>
              <w:rPr>
                <w:rFonts w:ascii="Times New Roman" w:hAnsi="Times New Roman" w:cs="Times New Roman"/>
                <w:b/>
              </w:rPr>
            </w:pPr>
          </w:p>
          <w:p w:rsidR="00B93989" w:rsidRPr="00446A8C" w:rsidRDefault="00B93989" w:rsidP="004A1FE1">
            <w:pPr>
              <w:spacing w:line="256" w:lineRule="auto"/>
              <w:ind w:left="-90"/>
              <w:rPr>
                <w:rFonts w:ascii="Times New Roman" w:hAnsi="Times New Roman" w:cs="Times New Roman"/>
                <w:b/>
              </w:rPr>
            </w:pPr>
            <w:r w:rsidRPr="00446A8C">
              <w:rPr>
                <w:rFonts w:ascii="Times New Roman" w:hAnsi="Times New Roman" w:cs="Times New Roman"/>
                <w:b/>
              </w:rPr>
              <w:t>Dallimi</w:t>
            </w:r>
          </w:p>
        </w:tc>
        <w:tc>
          <w:tcPr>
            <w:tcW w:w="1609"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center"/>
              <w:rPr>
                <w:rFonts w:ascii="Times New Roman" w:hAnsi="Times New Roman" w:cs="Times New Roman"/>
              </w:rPr>
            </w:pPr>
          </w:p>
          <w:p w:rsidR="00B93989" w:rsidRPr="00446A8C" w:rsidRDefault="00B93989" w:rsidP="004A1FE1">
            <w:pPr>
              <w:spacing w:line="256" w:lineRule="auto"/>
              <w:jc w:val="center"/>
              <w:rPr>
                <w:rFonts w:ascii="Times New Roman" w:hAnsi="Times New Roman" w:cs="Times New Roman"/>
              </w:rPr>
            </w:pPr>
            <w:r w:rsidRPr="00446A8C">
              <w:rPr>
                <w:rFonts w:ascii="Times New Roman" w:hAnsi="Times New Roman" w:cs="Times New Roman"/>
              </w:rPr>
              <w:t>2</w:t>
            </w:r>
          </w:p>
        </w:tc>
        <w:tc>
          <w:tcPr>
            <w:tcW w:w="1793"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tabs>
                <w:tab w:val="left" w:pos="1335"/>
              </w:tabs>
              <w:spacing w:line="256" w:lineRule="auto"/>
              <w:jc w:val="center"/>
              <w:rPr>
                <w:rFonts w:ascii="Times New Roman" w:hAnsi="Times New Roman" w:cs="Times New Roman"/>
              </w:rPr>
            </w:pPr>
          </w:p>
          <w:p w:rsidR="00B93989" w:rsidRPr="00446A8C" w:rsidRDefault="00B93989" w:rsidP="004A1FE1">
            <w:pPr>
              <w:tabs>
                <w:tab w:val="left" w:pos="1335"/>
              </w:tabs>
              <w:spacing w:line="256" w:lineRule="auto"/>
              <w:jc w:val="center"/>
              <w:rPr>
                <w:rFonts w:ascii="Times New Roman" w:hAnsi="Times New Roman" w:cs="Times New Roman"/>
              </w:rPr>
            </w:pPr>
            <w:r w:rsidRPr="00446A8C">
              <w:rPr>
                <w:rFonts w:ascii="Times New Roman" w:hAnsi="Times New Roman" w:cs="Times New Roman"/>
              </w:rPr>
              <w:t xml:space="preserve">          -26988</w:t>
            </w:r>
          </w:p>
        </w:tc>
        <w:tc>
          <w:tcPr>
            <w:tcW w:w="1796"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center"/>
              <w:rPr>
                <w:rFonts w:ascii="Times New Roman" w:hAnsi="Times New Roman" w:cs="Times New Roman"/>
              </w:rPr>
            </w:pPr>
          </w:p>
          <w:p w:rsidR="00B93989" w:rsidRPr="00446A8C" w:rsidRDefault="00B93989" w:rsidP="004A1FE1">
            <w:pPr>
              <w:spacing w:line="256" w:lineRule="auto"/>
              <w:jc w:val="center"/>
              <w:rPr>
                <w:rFonts w:ascii="Times New Roman" w:hAnsi="Times New Roman" w:cs="Times New Roman"/>
              </w:rPr>
            </w:pPr>
            <w:r w:rsidRPr="00446A8C">
              <w:rPr>
                <w:rFonts w:ascii="Times New Roman" w:hAnsi="Times New Roman" w:cs="Times New Roman"/>
              </w:rPr>
              <w:t xml:space="preserve">      -</w:t>
            </w:r>
            <w:bookmarkStart w:id="22" w:name="_Hlk170802075"/>
            <w:r w:rsidRPr="00446A8C">
              <w:rPr>
                <w:rFonts w:ascii="Times New Roman" w:hAnsi="Times New Roman" w:cs="Times New Roman"/>
              </w:rPr>
              <w:t>2787.96</w:t>
            </w:r>
            <w:bookmarkEnd w:id="22"/>
          </w:p>
        </w:tc>
        <w:tc>
          <w:tcPr>
            <w:tcW w:w="1299"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right"/>
              <w:rPr>
                <w:rFonts w:ascii="Times New Roman" w:hAnsi="Times New Roman" w:cs="Times New Roman"/>
              </w:rPr>
            </w:pPr>
          </w:p>
          <w:p w:rsidR="00B93989" w:rsidRPr="00446A8C" w:rsidRDefault="00B93989" w:rsidP="004A1FE1">
            <w:pPr>
              <w:spacing w:line="256" w:lineRule="auto"/>
              <w:jc w:val="right"/>
              <w:rPr>
                <w:rFonts w:ascii="Times New Roman" w:hAnsi="Times New Roman" w:cs="Times New Roman"/>
              </w:rPr>
            </w:pPr>
            <w:r w:rsidRPr="00446A8C">
              <w:rPr>
                <w:rFonts w:ascii="Times New Roman" w:hAnsi="Times New Roman" w:cs="Times New Roman"/>
              </w:rPr>
              <w:t>-0.36</w:t>
            </w:r>
          </w:p>
        </w:tc>
        <w:tc>
          <w:tcPr>
            <w:tcW w:w="1710" w:type="dxa"/>
            <w:tcBorders>
              <w:top w:val="single" w:sz="4" w:space="0" w:color="auto"/>
              <w:left w:val="single" w:sz="4" w:space="0" w:color="auto"/>
              <w:bottom w:val="single" w:sz="4" w:space="0" w:color="auto"/>
              <w:right w:val="single" w:sz="4" w:space="0" w:color="auto"/>
            </w:tcBorders>
          </w:tcPr>
          <w:p w:rsidR="00B93989" w:rsidRPr="00446A8C" w:rsidRDefault="00B93989" w:rsidP="004A1FE1">
            <w:pPr>
              <w:spacing w:line="256" w:lineRule="auto"/>
              <w:jc w:val="right"/>
              <w:rPr>
                <w:rFonts w:ascii="Times New Roman" w:hAnsi="Times New Roman" w:cs="Times New Roman"/>
              </w:rPr>
            </w:pPr>
          </w:p>
          <w:p w:rsidR="00B93989" w:rsidRPr="00446A8C" w:rsidRDefault="00B93989" w:rsidP="004A1FE1">
            <w:pPr>
              <w:spacing w:line="256" w:lineRule="auto"/>
              <w:jc w:val="right"/>
              <w:rPr>
                <w:rFonts w:ascii="Times New Roman" w:hAnsi="Times New Roman" w:cs="Times New Roman"/>
              </w:rPr>
            </w:pPr>
            <w:r w:rsidRPr="00446A8C">
              <w:rPr>
                <w:rFonts w:ascii="Times New Roman" w:hAnsi="Times New Roman" w:cs="Times New Roman"/>
              </w:rPr>
              <w:t>+261</w:t>
            </w:r>
          </w:p>
        </w:tc>
      </w:tr>
    </w:tbl>
    <w:p w:rsidR="00B93989" w:rsidRPr="00A66F23" w:rsidRDefault="00B93989" w:rsidP="00B93989">
      <w:pPr>
        <w:spacing w:after="0"/>
        <w:jc w:val="both"/>
        <w:rPr>
          <w:rFonts w:ascii="Times New Roman" w:hAnsi="Times New Roman" w:cs="Times New Roman"/>
          <w:sz w:val="24"/>
          <w:szCs w:val="24"/>
        </w:rPr>
      </w:pPr>
    </w:p>
    <w:p w:rsidR="00B93989" w:rsidRPr="00A66F23" w:rsidRDefault="00B93989" w:rsidP="00B93989">
      <w:pPr>
        <w:spacing w:after="0" w:line="276" w:lineRule="auto"/>
        <w:jc w:val="both"/>
        <w:rPr>
          <w:rFonts w:ascii="Times New Roman" w:hAnsi="Times New Roman" w:cs="Times New Roman"/>
          <w:sz w:val="24"/>
          <w:szCs w:val="24"/>
        </w:rPr>
      </w:pPr>
      <w:r w:rsidRPr="00A66F23">
        <w:rPr>
          <w:rFonts w:ascii="Times New Roman" w:hAnsi="Times New Roman" w:cs="Times New Roman"/>
          <w:sz w:val="24"/>
          <w:szCs w:val="24"/>
        </w:rPr>
        <w:t>Ka një diferencë të theksuar të shpenzimit të derivat</w:t>
      </w:r>
      <w:r>
        <w:rPr>
          <w:rFonts w:ascii="Times New Roman" w:hAnsi="Times New Roman" w:cs="Times New Roman"/>
          <w:sz w:val="24"/>
          <w:szCs w:val="24"/>
        </w:rPr>
        <w:t>e</w:t>
      </w:r>
      <w:r w:rsidRPr="00A66F23">
        <w:rPr>
          <w:rFonts w:ascii="Times New Roman" w:hAnsi="Times New Roman" w:cs="Times New Roman"/>
          <w:sz w:val="24"/>
          <w:szCs w:val="24"/>
        </w:rPr>
        <w:t>ve dhe kilometrave t</w:t>
      </w:r>
      <w:r>
        <w:rPr>
          <w:rFonts w:ascii="Times New Roman" w:hAnsi="Times New Roman" w:cs="Times New Roman"/>
          <w:sz w:val="24"/>
          <w:szCs w:val="24"/>
        </w:rPr>
        <w:t>ë</w:t>
      </w:r>
      <w:r w:rsidRPr="00A66F23">
        <w:rPr>
          <w:rFonts w:ascii="Times New Roman" w:hAnsi="Times New Roman" w:cs="Times New Roman"/>
          <w:sz w:val="24"/>
          <w:szCs w:val="24"/>
        </w:rPr>
        <w:t xml:space="preserve"> kaluara gjatë kësaj periudhe</w:t>
      </w:r>
      <w:r>
        <w:rPr>
          <w:rFonts w:ascii="Times New Roman" w:hAnsi="Times New Roman" w:cs="Times New Roman"/>
          <w:sz w:val="24"/>
          <w:szCs w:val="24"/>
        </w:rPr>
        <w:t xml:space="preserve"> </w:t>
      </w:r>
      <w:r w:rsidRPr="00A66F23">
        <w:rPr>
          <w:rFonts w:ascii="Times New Roman" w:hAnsi="Times New Roman" w:cs="Times New Roman"/>
          <w:sz w:val="24"/>
          <w:szCs w:val="24"/>
        </w:rPr>
        <w:t xml:space="preserve">prej </w:t>
      </w:r>
      <w:r w:rsidRPr="00A66F23">
        <w:rPr>
          <w:rFonts w:ascii="Times New Roman" w:hAnsi="Times New Roman" w:cs="Times New Roman"/>
          <w:b/>
          <w:bCs/>
          <w:sz w:val="24"/>
          <w:szCs w:val="24"/>
        </w:rPr>
        <w:t xml:space="preserve">2787.96 </w:t>
      </w:r>
      <w:r w:rsidRPr="00092284">
        <w:rPr>
          <w:rFonts w:ascii="Times New Roman" w:hAnsi="Times New Roman" w:cs="Times New Roman"/>
          <w:sz w:val="24"/>
          <w:szCs w:val="24"/>
        </w:rPr>
        <w:t>litër</w:t>
      </w:r>
      <w:r w:rsidRPr="00A66F23">
        <w:rPr>
          <w:rFonts w:ascii="Times New Roman" w:hAnsi="Times New Roman" w:cs="Times New Roman"/>
          <w:sz w:val="24"/>
          <w:szCs w:val="24"/>
        </w:rPr>
        <w:t>, nga 12,295.20 litër në 9507.24 litër dhe</w:t>
      </w:r>
      <w:r>
        <w:rPr>
          <w:rFonts w:ascii="Times New Roman" w:hAnsi="Times New Roman" w:cs="Times New Roman"/>
          <w:sz w:val="24"/>
          <w:szCs w:val="24"/>
        </w:rPr>
        <w:t xml:space="preserve"> </w:t>
      </w:r>
      <w:r w:rsidRPr="00A66F23">
        <w:rPr>
          <w:rFonts w:ascii="Times New Roman" w:hAnsi="Times New Roman" w:cs="Times New Roman"/>
          <w:sz w:val="24"/>
          <w:szCs w:val="24"/>
        </w:rPr>
        <w:t xml:space="preserve">prej </w:t>
      </w:r>
      <w:r w:rsidRPr="00A66F23">
        <w:rPr>
          <w:rFonts w:ascii="Times New Roman" w:hAnsi="Times New Roman" w:cs="Times New Roman"/>
          <w:b/>
          <w:bCs/>
          <w:sz w:val="24"/>
          <w:szCs w:val="24"/>
        </w:rPr>
        <w:t xml:space="preserve">26 988 </w:t>
      </w:r>
      <w:r w:rsidRPr="00092284">
        <w:rPr>
          <w:rFonts w:ascii="Times New Roman" w:hAnsi="Times New Roman" w:cs="Times New Roman"/>
          <w:sz w:val="24"/>
          <w:szCs w:val="24"/>
        </w:rPr>
        <w:t>km</w:t>
      </w:r>
      <w:r w:rsidRPr="00A66F23">
        <w:rPr>
          <w:rFonts w:ascii="Times New Roman" w:hAnsi="Times New Roman" w:cs="Times New Roman"/>
          <w:sz w:val="24"/>
          <w:szCs w:val="24"/>
        </w:rPr>
        <w:t xml:space="preserve"> nga 142320 në 115332 të përdorimit të automjeteve zyrtare krahasuar me periudhën e njëjtë të vitit paraprak. </w:t>
      </w:r>
    </w:p>
    <w:p w:rsidR="00B93989" w:rsidRPr="00A66F23" w:rsidRDefault="00B93989" w:rsidP="00B93989"/>
    <w:p w:rsidR="00B93989" w:rsidRPr="00DB5D03" w:rsidRDefault="00B93989" w:rsidP="00EC69EA">
      <w:pPr>
        <w:pStyle w:val="Heading1"/>
        <w:rPr>
          <w:rFonts w:ascii="Times New Roman" w:hAnsi="Times New Roman" w:cs="Times New Roman"/>
        </w:rPr>
      </w:pPr>
      <w:bookmarkStart w:id="23" w:name="_Toc171324235"/>
      <w:r w:rsidRPr="00DB5D03">
        <w:rPr>
          <w:rFonts w:ascii="Times New Roman" w:hAnsi="Times New Roman" w:cs="Times New Roman"/>
        </w:rPr>
        <w:t>4. Shërbimi i TI-së</w:t>
      </w:r>
      <w:bookmarkEnd w:id="23"/>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Të gjitha shërbimet jepen në të gjitha institucionet komunale (drejtoritë komunale, shkollat fillore e të mesme, çerdhet, ambulancat, QKMF-të etj.) dhe në vazhdimësi.</w:t>
      </w:r>
    </w:p>
    <w:p w:rsidR="00B93989" w:rsidRPr="00DB5D03" w:rsidRDefault="00B93989" w:rsidP="00B93989">
      <w:pPr>
        <w:spacing w:line="276" w:lineRule="auto"/>
        <w:rPr>
          <w:rFonts w:ascii="Times New Roman" w:hAnsi="Times New Roman" w:cs="Times New Roman"/>
          <w:color w:val="000000"/>
          <w:sz w:val="24"/>
          <w:szCs w:val="24"/>
        </w:rPr>
      </w:pPr>
      <w:r w:rsidRPr="00DB5D03">
        <w:rPr>
          <w:rFonts w:ascii="Times New Roman" w:hAnsi="Times New Roman" w:cs="Times New Roman"/>
          <w:color w:val="000000"/>
          <w:sz w:val="24"/>
          <w:szCs w:val="24"/>
        </w:rPr>
        <w:t>Aktivitetet për periudhën gjashtëmujore:</w:t>
      </w:r>
    </w:p>
    <w:p w:rsidR="00B93989" w:rsidRPr="00DB5D03" w:rsidRDefault="00B93989" w:rsidP="00B93989">
      <w:pPr>
        <w:spacing w:line="276" w:lineRule="auto"/>
        <w:jc w:val="both"/>
        <w:rPr>
          <w:rFonts w:ascii="Times New Roman" w:hAnsi="Times New Roman" w:cs="Times New Roman"/>
          <w:color w:val="000000"/>
          <w:sz w:val="24"/>
          <w:szCs w:val="24"/>
        </w:rPr>
      </w:pPr>
      <w:r w:rsidRPr="00DB5D03">
        <w:rPr>
          <w:rFonts w:ascii="Times New Roman" w:hAnsi="Times New Roman" w:cs="Times New Roman"/>
          <w:color w:val="000000"/>
          <w:sz w:val="24"/>
          <w:szCs w:val="24"/>
        </w:rPr>
        <w:lastRenderedPageBreak/>
        <w:t>Përgatitja e specifikimit teknik për tenderin për furnizim me kompjuterë, monitorë dhe llaptop (kontrata përmes AQP-së).</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Ndihmë drejtorive në përgatitjen e planifikimit për nevojat e pajisjeve të TI-së.</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 xml:space="preserve">Instalim/konfigurim i serverit si dhe funksionalizim i ueb faqes </w:t>
      </w:r>
      <w:hyperlink r:id="rId10" w:history="1">
        <w:r w:rsidRPr="00DB5D03">
          <w:rPr>
            <w:rStyle w:val="Hyperlink"/>
            <w:rFonts w:ascii="Times New Roman" w:hAnsi="Times New Roman" w:cs="Times New Roman"/>
            <w:sz w:val="24"/>
            <w:szCs w:val="24"/>
          </w:rPr>
          <w:t>https://bujqesia-gjilan.com</w:t>
        </w:r>
      </w:hyperlink>
      <w:r w:rsidRPr="00DB5D03">
        <w:rPr>
          <w:rFonts w:ascii="Times New Roman" w:hAnsi="Times New Roman" w:cs="Times New Roman"/>
          <w:sz w:val="24"/>
          <w:szCs w:val="24"/>
        </w:rPr>
        <w:t xml:space="preserve"> (projekt i realizuar nga Universiteti “Kadri Zeka” për nevojat e Drejtorisë së Bujqësisë).</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Rregullimet e ndryshme të llogarive të email adresave në Active Directory (transfere, përshkrime, resetime të paswordëve etj.).</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 xml:space="preserve">Hapja dhe konfigurimi i email adresave për drejtorët dhe zyrtarët e ri komunal. </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Lëshim në punë të kompjuterëve të ri (formatim, konfigurim, instalim i printerëve dhe fotokopjuesve) si dhe bartja e të dhënave nga kompjuterët e vjetër në kompjuterët e ri (kompjuterë të ri në drejtorinë e Kadastrit si dhe drejtoritë tjera).</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Asistim zyrtarëve gjatë ndërrimit të zyrës/sportelit (kabllimet, konfigurimet e printerëve-fotokopjeve etj.)</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Krijimi i qasjes në rrjet për auditorët gjeneral. Rregullimi i raporteve për auditorin gjeneral.</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Funksionalizim i kompjuterëve dhe pajisjeve përcjellëse në hapësirat/sportelet e përkohshme për të gjithë zyrtarët e QSHQ-së.</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Ndihmë zyrtarëve gjatë shfrytëzimit të Excel dhe Word – formulat, tabelat, logot, fotografitë etj.</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Asistim zyrtarëve në kyçje në takime/trajnime online përmes platformave ZOOM/Skype etj.</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Pjesëmarrje në grupin punues për plotësimin e formularit të vetëvlerësimit të Komunës.</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Anëtarë i “Komisioni për vetëvlerësim te menaxhimit” dhe “Sistemi i kontrollit të brendshëm”</w:t>
      </w:r>
    </w:p>
    <w:p w:rsidR="00B93989" w:rsidRPr="00A66F23" w:rsidRDefault="00B93989" w:rsidP="00B93989">
      <w:pPr>
        <w:spacing w:line="276" w:lineRule="auto"/>
        <w:jc w:val="both"/>
        <w:rPr>
          <w:rFonts w:ascii="Times New Roman" w:hAnsi="Times New Roman" w:cs="Times New Roman"/>
          <w:sz w:val="24"/>
          <w:szCs w:val="24"/>
        </w:rPr>
      </w:pPr>
      <w:r w:rsidRPr="00A66F23">
        <w:rPr>
          <w:rFonts w:ascii="Times New Roman" w:hAnsi="Times New Roman" w:cs="Times New Roman"/>
          <w:sz w:val="24"/>
          <w:szCs w:val="24"/>
        </w:rPr>
        <w:t>Pjesëmarrje në takimin në MAPL për sistemin e-Komuna.</w:t>
      </w:r>
    </w:p>
    <w:p w:rsidR="00B93989" w:rsidRPr="00A66F23" w:rsidRDefault="00B93989" w:rsidP="00B93989">
      <w:pPr>
        <w:spacing w:line="276" w:lineRule="auto"/>
        <w:jc w:val="both"/>
        <w:rPr>
          <w:rFonts w:ascii="Times New Roman" w:hAnsi="Times New Roman" w:cs="Times New Roman"/>
          <w:sz w:val="24"/>
          <w:szCs w:val="24"/>
        </w:rPr>
      </w:pPr>
      <w:r w:rsidRPr="00A66F23">
        <w:rPr>
          <w:rFonts w:ascii="Times New Roman" w:hAnsi="Times New Roman" w:cs="Times New Roman"/>
          <w:sz w:val="24"/>
          <w:szCs w:val="24"/>
        </w:rPr>
        <w:t>Ndihmë DBF-së në krijimin e raportit për borxhet komunale.</w:t>
      </w:r>
    </w:p>
    <w:p w:rsidR="00B93989" w:rsidRPr="00A66F23" w:rsidRDefault="00B93989" w:rsidP="00B93989">
      <w:pPr>
        <w:pStyle w:val="NormalWeb"/>
        <w:spacing w:before="0" w:beforeAutospacing="0" w:after="0" w:afterAutospacing="0" w:line="276" w:lineRule="auto"/>
        <w:jc w:val="both"/>
        <w:rPr>
          <w:color w:val="000000"/>
        </w:rPr>
      </w:pPr>
      <w:r w:rsidRPr="00A66F23">
        <w:rPr>
          <w:color w:val="000000"/>
        </w:rPr>
        <w:t>Instalimi i Windows 11 në kompjuterët me Windows 10, instalimi i update-ve të reja.</w:t>
      </w:r>
    </w:p>
    <w:p w:rsidR="00B93989" w:rsidRPr="00A66F23" w:rsidRDefault="00B93989" w:rsidP="00B93989">
      <w:pPr>
        <w:pStyle w:val="NormalWeb"/>
        <w:spacing w:before="0" w:beforeAutospacing="0" w:after="0" w:afterAutospacing="0" w:line="276" w:lineRule="auto"/>
        <w:jc w:val="both"/>
        <w:rPr>
          <w:color w:val="000000"/>
        </w:rPr>
      </w:pPr>
    </w:p>
    <w:p w:rsidR="00B93989" w:rsidRPr="00A66F23" w:rsidRDefault="00B93989" w:rsidP="00B93989">
      <w:pPr>
        <w:pStyle w:val="NormalWeb"/>
        <w:spacing w:before="0" w:beforeAutospacing="0" w:after="0" w:afterAutospacing="0" w:line="276" w:lineRule="auto"/>
        <w:jc w:val="both"/>
      </w:pPr>
      <w:r w:rsidRPr="00A66F23">
        <w:t>Asistim zyrtarëve për kyçje në sistemin elektronik për deklarimin e pasurisë.</w:t>
      </w:r>
    </w:p>
    <w:p w:rsidR="00B93989" w:rsidRPr="00A66F23" w:rsidRDefault="00B93989" w:rsidP="00B93989">
      <w:pPr>
        <w:spacing w:line="276" w:lineRule="auto"/>
        <w:jc w:val="both"/>
        <w:rPr>
          <w:rFonts w:ascii="Times New Roman" w:hAnsi="Times New Roman" w:cs="Times New Roman"/>
          <w:sz w:val="24"/>
          <w:szCs w:val="24"/>
        </w:rPr>
      </w:pPr>
      <w:r w:rsidRPr="00A66F23">
        <w:rPr>
          <w:rFonts w:ascii="Times New Roman" w:hAnsi="Times New Roman" w:cs="Times New Roman"/>
          <w:sz w:val="24"/>
          <w:szCs w:val="24"/>
        </w:rPr>
        <w:br/>
        <w:t>Asistim zyrtarëve në largimin e defekteve të ndryshme në printerët dhe fotokopjuesit (largimi i letrës së bllokuar/shqyer, ndërrimi i tonerëve dhe DRUM, konfigurimi i madhësisë së shtypit etj.).</w:t>
      </w:r>
    </w:p>
    <w:p w:rsidR="00B93989" w:rsidRPr="00A66F23" w:rsidRDefault="00B93989" w:rsidP="00B93989">
      <w:pPr>
        <w:spacing w:line="276" w:lineRule="auto"/>
        <w:jc w:val="both"/>
        <w:rPr>
          <w:rFonts w:ascii="Times New Roman" w:hAnsi="Times New Roman" w:cs="Times New Roman"/>
          <w:sz w:val="24"/>
          <w:szCs w:val="24"/>
        </w:rPr>
      </w:pPr>
      <w:r w:rsidRPr="00A66F23">
        <w:rPr>
          <w:rFonts w:ascii="Times New Roman" w:hAnsi="Times New Roman" w:cs="Times New Roman"/>
          <w:sz w:val="24"/>
          <w:szCs w:val="24"/>
        </w:rPr>
        <w:t>Përkrahje teknike për transmetim live të mbledhjes së kuvendit dhe KPF.</w:t>
      </w:r>
    </w:p>
    <w:p w:rsidR="00B93989" w:rsidRPr="00A66F23" w:rsidRDefault="00B93989" w:rsidP="00B93989">
      <w:pPr>
        <w:spacing w:line="276" w:lineRule="auto"/>
        <w:jc w:val="both"/>
        <w:rPr>
          <w:rFonts w:ascii="Times New Roman" w:hAnsi="Times New Roman" w:cs="Times New Roman"/>
          <w:sz w:val="24"/>
          <w:szCs w:val="24"/>
        </w:rPr>
      </w:pPr>
      <w:r w:rsidRPr="00A66F23">
        <w:rPr>
          <w:rFonts w:ascii="Times New Roman" w:hAnsi="Times New Roman" w:cs="Times New Roman"/>
          <w:sz w:val="24"/>
          <w:szCs w:val="24"/>
        </w:rPr>
        <w:t>Përkrahje teknike për prezantues – lëshimi në punë e projektorëve, lidhja me laptopë, kabllimet.</w:t>
      </w:r>
    </w:p>
    <w:p w:rsidR="00B93989" w:rsidRPr="00A66F23" w:rsidRDefault="00B93989" w:rsidP="00B93989">
      <w:pPr>
        <w:spacing w:line="276" w:lineRule="auto"/>
        <w:jc w:val="both"/>
        <w:rPr>
          <w:rFonts w:ascii="Times New Roman" w:hAnsi="Times New Roman" w:cs="Times New Roman"/>
          <w:sz w:val="24"/>
          <w:szCs w:val="24"/>
        </w:rPr>
      </w:pPr>
      <w:r w:rsidRPr="00A66F23">
        <w:rPr>
          <w:rFonts w:ascii="Times New Roman" w:hAnsi="Times New Roman" w:cs="Times New Roman"/>
          <w:sz w:val="24"/>
          <w:szCs w:val="24"/>
        </w:rPr>
        <w:lastRenderedPageBreak/>
        <w:t>Kabllimet e reja të rrjetit tek kompjuterët ekzistues dhe printerët-fotokopjuesit.</w:t>
      </w:r>
    </w:p>
    <w:p w:rsidR="00B93989" w:rsidRPr="00A66F23" w:rsidRDefault="00B93989" w:rsidP="00B93989">
      <w:pPr>
        <w:spacing w:line="276" w:lineRule="auto"/>
        <w:jc w:val="both"/>
        <w:rPr>
          <w:rFonts w:ascii="Times New Roman" w:hAnsi="Times New Roman" w:cs="Times New Roman"/>
          <w:sz w:val="24"/>
          <w:szCs w:val="24"/>
        </w:rPr>
      </w:pPr>
      <w:r w:rsidRPr="00A66F23">
        <w:rPr>
          <w:rFonts w:ascii="Times New Roman" w:hAnsi="Times New Roman" w:cs="Times New Roman"/>
          <w:sz w:val="24"/>
          <w:szCs w:val="24"/>
        </w:rPr>
        <w:t>Riparimi i defekteve të natyrave të ndryshme (kabllot e ndryshme, kabllimet e rrjetit dhe telefonisë, telefonat lokal në centralet nëpër drejtoritë, instalime dhe konfigurime të driver-ëve dhe programeve të ndryshëm etj.), mirëmbajtja e rrjetit qeveritar si dhe linqeve mikrovalore. Ri-funksionalizimi i aparateve telefonike VoIP.</w:t>
      </w:r>
    </w:p>
    <w:p w:rsidR="00B93989" w:rsidRPr="00A66F23" w:rsidRDefault="00B93989" w:rsidP="00B93989">
      <w:pPr>
        <w:spacing w:line="276" w:lineRule="auto"/>
        <w:jc w:val="both"/>
        <w:rPr>
          <w:rFonts w:ascii="Times New Roman" w:hAnsi="Times New Roman" w:cs="Times New Roman"/>
          <w:sz w:val="24"/>
          <w:szCs w:val="24"/>
        </w:rPr>
      </w:pPr>
      <w:r w:rsidRPr="00A66F23">
        <w:rPr>
          <w:rFonts w:ascii="Times New Roman" w:hAnsi="Times New Roman" w:cs="Times New Roman"/>
          <w:sz w:val="24"/>
          <w:szCs w:val="24"/>
        </w:rPr>
        <w:t>Kontaktet e rregullta me ASHI, Telkos dhe PTK mbi mirëmbajtjen dhe lidhjet e reja të rrjetit qeveritarë, internetit dhe telefonisë fikse.</w:t>
      </w:r>
    </w:p>
    <w:p w:rsidR="00B93989" w:rsidRPr="00A66F23" w:rsidRDefault="00B93989" w:rsidP="00B93989">
      <w:pPr>
        <w:spacing w:line="276" w:lineRule="auto"/>
        <w:jc w:val="both"/>
        <w:rPr>
          <w:rFonts w:ascii="Times New Roman" w:hAnsi="Times New Roman" w:cs="Times New Roman"/>
          <w:sz w:val="24"/>
          <w:szCs w:val="24"/>
        </w:rPr>
      </w:pPr>
      <w:r w:rsidRPr="00A66F23">
        <w:rPr>
          <w:rFonts w:ascii="Times New Roman" w:hAnsi="Times New Roman" w:cs="Times New Roman"/>
          <w:sz w:val="24"/>
          <w:szCs w:val="24"/>
        </w:rPr>
        <w:t>Kemi asistuar n</w:t>
      </w:r>
      <w:r w:rsidRPr="00A66F23">
        <w:rPr>
          <w:rFonts w:ascii="Times New Roman" w:hAnsi="Times New Roman" w:cs="Times New Roman"/>
          <w:noProof/>
          <w:sz w:val="24"/>
          <w:szCs w:val="24"/>
        </w:rPr>
        <w:t>ë</w:t>
      </w:r>
      <w:r w:rsidRPr="00A66F23">
        <w:rPr>
          <w:rFonts w:ascii="Times New Roman" w:hAnsi="Times New Roman" w:cs="Times New Roman"/>
          <w:sz w:val="24"/>
          <w:szCs w:val="24"/>
        </w:rPr>
        <w:t xml:space="preserve"> përdorimin e platform</w:t>
      </w:r>
      <w:r w:rsidRPr="00A66F23">
        <w:rPr>
          <w:rFonts w:ascii="Times New Roman" w:hAnsi="Times New Roman" w:cs="Times New Roman"/>
          <w:noProof/>
          <w:sz w:val="24"/>
          <w:szCs w:val="24"/>
        </w:rPr>
        <w:t>ë</w:t>
      </w:r>
      <w:r w:rsidRPr="00A66F23">
        <w:rPr>
          <w:rFonts w:ascii="Times New Roman" w:hAnsi="Times New Roman" w:cs="Times New Roman"/>
          <w:sz w:val="24"/>
          <w:szCs w:val="24"/>
        </w:rPr>
        <w:t>s elek</w:t>
      </w:r>
      <w:r>
        <w:rPr>
          <w:rFonts w:ascii="Times New Roman" w:hAnsi="Times New Roman" w:cs="Times New Roman"/>
          <w:sz w:val="24"/>
          <w:szCs w:val="24"/>
        </w:rPr>
        <w:t>t</w:t>
      </w:r>
      <w:r w:rsidRPr="00A66F23">
        <w:rPr>
          <w:rFonts w:ascii="Times New Roman" w:hAnsi="Times New Roman" w:cs="Times New Roman"/>
          <w:sz w:val="24"/>
          <w:szCs w:val="24"/>
        </w:rPr>
        <w:t>ronike shtet</w:t>
      </w:r>
      <w:r w:rsidRPr="00A66F23">
        <w:rPr>
          <w:rFonts w:ascii="Times New Roman" w:hAnsi="Times New Roman" w:cs="Times New Roman"/>
          <w:noProof/>
          <w:sz w:val="24"/>
          <w:szCs w:val="24"/>
        </w:rPr>
        <w:t>ë</w:t>
      </w:r>
      <w:r w:rsidRPr="00A66F23">
        <w:rPr>
          <w:rFonts w:ascii="Times New Roman" w:hAnsi="Times New Roman" w:cs="Times New Roman"/>
          <w:sz w:val="24"/>
          <w:szCs w:val="24"/>
        </w:rPr>
        <w:t>rore E-Kosova, n</w:t>
      </w:r>
      <w:r w:rsidRPr="00A66F23">
        <w:rPr>
          <w:rFonts w:ascii="Times New Roman" w:hAnsi="Times New Roman" w:cs="Times New Roman"/>
          <w:noProof/>
          <w:sz w:val="24"/>
          <w:szCs w:val="24"/>
        </w:rPr>
        <w:t>ë</w:t>
      </w:r>
      <w:r w:rsidRPr="00A66F23">
        <w:rPr>
          <w:rFonts w:ascii="Times New Roman" w:hAnsi="Times New Roman" w:cs="Times New Roman"/>
          <w:sz w:val="24"/>
          <w:szCs w:val="24"/>
        </w:rPr>
        <w:t xml:space="preserve"> shum</w:t>
      </w:r>
      <w:r w:rsidRPr="00A66F23">
        <w:rPr>
          <w:rFonts w:ascii="Times New Roman" w:hAnsi="Times New Roman" w:cs="Times New Roman"/>
          <w:noProof/>
          <w:sz w:val="24"/>
          <w:szCs w:val="24"/>
        </w:rPr>
        <w:t>ë</w:t>
      </w:r>
      <w:r w:rsidRPr="00A66F23">
        <w:rPr>
          <w:rFonts w:ascii="Times New Roman" w:hAnsi="Times New Roman" w:cs="Times New Roman"/>
          <w:sz w:val="24"/>
          <w:szCs w:val="24"/>
        </w:rPr>
        <w:t xml:space="preserve"> k</w:t>
      </w:r>
      <w:r w:rsidRPr="00A66F23">
        <w:rPr>
          <w:rFonts w:ascii="Times New Roman" w:hAnsi="Times New Roman" w:cs="Times New Roman"/>
          <w:noProof/>
          <w:sz w:val="24"/>
          <w:szCs w:val="24"/>
        </w:rPr>
        <w:t>ë</w:t>
      </w:r>
      <w:r w:rsidRPr="00A66F23">
        <w:rPr>
          <w:rFonts w:ascii="Times New Roman" w:hAnsi="Times New Roman" w:cs="Times New Roman"/>
          <w:sz w:val="24"/>
          <w:szCs w:val="24"/>
        </w:rPr>
        <w:t>rkesa t</w:t>
      </w:r>
      <w:r w:rsidRPr="00A66F23">
        <w:rPr>
          <w:rFonts w:ascii="Times New Roman" w:hAnsi="Times New Roman" w:cs="Times New Roman"/>
          <w:noProof/>
          <w:sz w:val="24"/>
          <w:szCs w:val="24"/>
        </w:rPr>
        <w:t>ë</w:t>
      </w:r>
      <w:r w:rsidRPr="00A66F23">
        <w:rPr>
          <w:rFonts w:ascii="Times New Roman" w:hAnsi="Times New Roman" w:cs="Times New Roman"/>
          <w:sz w:val="24"/>
          <w:szCs w:val="24"/>
        </w:rPr>
        <w:t xml:space="preserve"> qytetar</w:t>
      </w:r>
      <w:r w:rsidRPr="00A66F23">
        <w:rPr>
          <w:rFonts w:ascii="Times New Roman" w:hAnsi="Times New Roman" w:cs="Times New Roman"/>
          <w:noProof/>
          <w:sz w:val="24"/>
          <w:szCs w:val="24"/>
        </w:rPr>
        <w:t>ë</w:t>
      </w:r>
      <w:r w:rsidRPr="00A66F23">
        <w:rPr>
          <w:rFonts w:ascii="Times New Roman" w:hAnsi="Times New Roman" w:cs="Times New Roman"/>
          <w:sz w:val="24"/>
          <w:szCs w:val="24"/>
        </w:rPr>
        <w:t>ve p</w:t>
      </w:r>
      <w:r w:rsidRPr="00A66F23">
        <w:rPr>
          <w:rFonts w:ascii="Times New Roman" w:hAnsi="Times New Roman" w:cs="Times New Roman"/>
          <w:noProof/>
          <w:sz w:val="24"/>
          <w:szCs w:val="24"/>
        </w:rPr>
        <w:t>ë</w:t>
      </w:r>
      <w:r w:rsidRPr="00A66F23">
        <w:rPr>
          <w:rFonts w:ascii="Times New Roman" w:hAnsi="Times New Roman" w:cs="Times New Roman"/>
          <w:sz w:val="24"/>
          <w:szCs w:val="24"/>
        </w:rPr>
        <w:t>r pajisje me dokumente t</w:t>
      </w:r>
      <w:r w:rsidRPr="00A66F23">
        <w:rPr>
          <w:rFonts w:ascii="Times New Roman" w:hAnsi="Times New Roman" w:cs="Times New Roman"/>
          <w:noProof/>
          <w:sz w:val="24"/>
          <w:szCs w:val="24"/>
        </w:rPr>
        <w:t>ë</w:t>
      </w:r>
      <w:r w:rsidRPr="00A66F23">
        <w:rPr>
          <w:rFonts w:ascii="Times New Roman" w:hAnsi="Times New Roman" w:cs="Times New Roman"/>
          <w:sz w:val="24"/>
          <w:szCs w:val="24"/>
        </w:rPr>
        <w:t xml:space="preserve"> gjendj</w:t>
      </w:r>
      <w:r w:rsidRPr="00A66F23">
        <w:rPr>
          <w:rFonts w:ascii="Times New Roman" w:hAnsi="Times New Roman" w:cs="Times New Roman"/>
          <w:noProof/>
          <w:sz w:val="24"/>
          <w:szCs w:val="24"/>
        </w:rPr>
        <w:t>e</w:t>
      </w:r>
      <w:r w:rsidRPr="00A66F23">
        <w:rPr>
          <w:rFonts w:ascii="Times New Roman" w:hAnsi="Times New Roman" w:cs="Times New Roman"/>
          <w:sz w:val="24"/>
          <w:szCs w:val="24"/>
        </w:rPr>
        <w:t>s civile apo aplikime t</w:t>
      </w:r>
      <w:r w:rsidRPr="00A66F23">
        <w:rPr>
          <w:rFonts w:ascii="Times New Roman" w:hAnsi="Times New Roman" w:cs="Times New Roman"/>
          <w:noProof/>
          <w:sz w:val="24"/>
          <w:szCs w:val="24"/>
        </w:rPr>
        <w:t>ë</w:t>
      </w:r>
      <w:r w:rsidRPr="00A66F23">
        <w:rPr>
          <w:rFonts w:ascii="Times New Roman" w:hAnsi="Times New Roman" w:cs="Times New Roman"/>
          <w:sz w:val="24"/>
          <w:szCs w:val="24"/>
        </w:rPr>
        <w:t xml:space="preserve"> form</w:t>
      </w:r>
      <w:r w:rsidRPr="00A66F23">
        <w:rPr>
          <w:rFonts w:ascii="Times New Roman" w:hAnsi="Times New Roman" w:cs="Times New Roman"/>
          <w:noProof/>
          <w:sz w:val="24"/>
          <w:szCs w:val="24"/>
        </w:rPr>
        <w:t>ë</w:t>
      </w:r>
      <w:r w:rsidRPr="00A66F23">
        <w:rPr>
          <w:rFonts w:ascii="Times New Roman" w:hAnsi="Times New Roman" w:cs="Times New Roman"/>
          <w:sz w:val="24"/>
          <w:szCs w:val="24"/>
        </w:rPr>
        <w:t>s elektronike.</w:t>
      </w:r>
    </w:p>
    <w:p w:rsidR="00B93989" w:rsidRPr="00A66F23" w:rsidRDefault="00B93989" w:rsidP="00B93989">
      <w:pPr>
        <w:rPr>
          <w:rFonts w:ascii="Times New Roman" w:hAnsi="Times New Roman" w:cs="Times New Roman"/>
          <w:sz w:val="24"/>
          <w:szCs w:val="24"/>
        </w:rPr>
      </w:pPr>
    </w:p>
    <w:p w:rsidR="00B93989" w:rsidRPr="00DB5D03" w:rsidRDefault="00B93989" w:rsidP="00EC69EA">
      <w:pPr>
        <w:pStyle w:val="Heading1"/>
        <w:rPr>
          <w:rFonts w:ascii="Times New Roman" w:hAnsi="Times New Roman" w:cs="Times New Roman"/>
        </w:rPr>
      </w:pPr>
      <w:bookmarkStart w:id="24" w:name="_Toc171324236"/>
      <w:r w:rsidRPr="00DB5D03">
        <w:rPr>
          <w:rFonts w:ascii="Times New Roman" w:hAnsi="Times New Roman" w:cs="Times New Roman"/>
        </w:rPr>
        <w:t>5. Të hyrat dhe shpenzimet</w:t>
      </w:r>
      <w:bookmarkEnd w:id="24"/>
      <w:r w:rsidRPr="00DB5D03">
        <w:rPr>
          <w:rFonts w:ascii="Times New Roman" w:hAnsi="Times New Roman" w:cs="Times New Roman"/>
        </w:rPr>
        <w:t xml:space="preserve"> </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Në kuadër të Drejtorisë së Administratës së Përgjithshme, funksionon Zyra e Financave, e cila kryen të gjitha detyrat dhe përgjegjësitë financiare.</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Realizimi i të hyrave vetanake për periudhën Janar – Qershor 2024 është në lartësi prej: 61,994.00, Euro.</w:t>
      </w:r>
    </w:p>
    <w:p w:rsidR="00B93989" w:rsidRPr="00DB5D03" w:rsidRDefault="00B93989" w:rsidP="00B93989">
      <w:pPr>
        <w:spacing w:line="276" w:lineRule="auto"/>
        <w:jc w:val="both"/>
        <w:rPr>
          <w:rFonts w:ascii="Times New Roman" w:hAnsi="Times New Roman" w:cs="Times New Roman"/>
          <w:sz w:val="24"/>
          <w:szCs w:val="24"/>
        </w:rPr>
      </w:pPr>
      <w:r w:rsidRPr="00DB5D03">
        <w:rPr>
          <w:rFonts w:ascii="Times New Roman" w:hAnsi="Times New Roman" w:cs="Times New Roman"/>
          <w:sz w:val="24"/>
          <w:szCs w:val="24"/>
        </w:rPr>
        <w:t>Shpenzimet për gjashtëmujorin e parë të vitit 2024 arrijnë vler</w:t>
      </w:r>
      <w:r w:rsidRPr="00DB5D03">
        <w:rPr>
          <w:rFonts w:ascii="Times New Roman" w:hAnsi="Times New Roman" w:cs="Times New Roman"/>
          <w:noProof/>
          <w:sz w:val="24"/>
          <w:szCs w:val="24"/>
        </w:rPr>
        <w:t>ë</w:t>
      </w:r>
      <w:r w:rsidRPr="00DB5D03">
        <w:rPr>
          <w:rFonts w:ascii="Times New Roman" w:hAnsi="Times New Roman" w:cs="Times New Roman"/>
          <w:sz w:val="24"/>
          <w:szCs w:val="24"/>
        </w:rPr>
        <w:t>n prej: 255,399.97 Euro, respektivisht për mallra dhe shërbime: 127,320.61 Euro dhe për shpenzime komunale: 8,355.24 Euro.</w:t>
      </w:r>
    </w:p>
    <w:p w:rsidR="00B93989" w:rsidRPr="00A66F23" w:rsidRDefault="00B93989" w:rsidP="00B93989">
      <w:pPr>
        <w:spacing w:line="276" w:lineRule="auto"/>
        <w:jc w:val="both"/>
        <w:rPr>
          <w:rFonts w:ascii="Times New Roman" w:hAnsi="Times New Roman" w:cs="Times New Roman"/>
          <w:sz w:val="24"/>
          <w:szCs w:val="24"/>
        </w:rPr>
      </w:pPr>
    </w:p>
    <w:p w:rsidR="00B93989" w:rsidRPr="00DB5D03" w:rsidRDefault="00B93989" w:rsidP="00EC69EA">
      <w:pPr>
        <w:pStyle w:val="Heading1"/>
        <w:rPr>
          <w:rFonts w:ascii="Times New Roman" w:hAnsi="Times New Roman" w:cs="Times New Roman"/>
        </w:rPr>
      </w:pPr>
      <w:bookmarkStart w:id="25" w:name="_Toc171324237"/>
      <w:r w:rsidRPr="00DB5D03">
        <w:rPr>
          <w:rFonts w:ascii="Times New Roman" w:hAnsi="Times New Roman" w:cs="Times New Roman"/>
        </w:rPr>
        <w:t>6. Arkiva</w:t>
      </w:r>
      <w:bookmarkEnd w:id="25"/>
    </w:p>
    <w:p w:rsidR="00B93989" w:rsidRPr="00DB5D03" w:rsidRDefault="00B93989" w:rsidP="00B93989">
      <w:pPr>
        <w:spacing w:line="276" w:lineRule="auto"/>
        <w:jc w:val="both"/>
        <w:rPr>
          <w:rFonts w:ascii="Times New Roman" w:eastAsia="Segoe UI Symbol" w:hAnsi="Times New Roman" w:cs="Times New Roman"/>
          <w:sz w:val="24"/>
          <w:szCs w:val="24"/>
          <w:lang w:eastAsia="ja-JP"/>
        </w:rPr>
      </w:pPr>
      <w:r w:rsidRPr="00DB5D03">
        <w:rPr>
          <w:rFonts w:ascii="Times New Roman" w:hAnsi="Times New Roman" w:cs="Times New Roman"/>
          <w:sz w:val="24"/>
          <w:szCs w:val="24"/>
        </w:rPr>
        <w:t>Puna në arkiv</w:t>
      </w:r>
      <w:r w:rsidRPr="00DB5D03">
        <w:rPr>
          <w:rFonts w:ascii="Times New Roman" w:hAnsi="Times New Roman" w:cs="Times New Roman"/>
          <w:noProof/>
          <w:sz w:val="24"/>
          <w:szCs w:val="24"/>
        </w:rPr>
        <w:t>ë</w:t>
      </w:r>
      <w:r w:rsidRPr="00DB5D03">
        <w:rPr>
          <w:rFonts w:ascii="Times New Roman" w:hAnsi="Times New Roman" w:cs="Times New Roman"/>
          <w:sz w:val="24"/>
          <w:szCs w:val="24"/>
        </w:rPr>
        <w:t xml:space="preserve"> ka vazhduar me aktivitetet e zakonshme, regjistrimi, sistemimi i lëndëve dhe dokumenteve për arkivim dhe sigurimi i tyre për nevoja të Qendrës për Shërbime me Qytetarë dhe Shërbimit të Gjendjes Civile. Gjatë kësaj periudhe që raportojmë, në kontinuitet është punuar në riorganizimin dhe sistemimin e dokumentacionit n</w:t>
      </w:r>
      <w:r w:rsidRPr="00DB5D03">
        <w:rPr>
          <w:rFonts w:ascii="Times New Roman" w:hAnsi="Times New Roman" w:cs="Times New Roman"/>
          <w:noProof/>
          <w:sz w:val="24"/>
          <w:szCs w:val="24"/>
        </w:rPr>
        <w:t>ë</w:t>
      </w:r>
      <w:r w:rsidRPr="00DB5D03">
        <w:rPr>
          <w:rFonts w:ascii="Times New Roman" w:hAnsi="Times New Roman" w:cs="Times New Roman"/>
          <w:sz w:val="24"/>
          <w:szCs w:val="24"/>
        </w:rPr>
        <w:t xml:space="preserve"> bodrumin e drejtorisë me ç’rast kemi themeluar komisionin n</w:t>
      </w:r>
      <w:r w:rsidRPr="00DB5D03">
        <w:rPr>
          <w:rFonts w:ascii="Times New Roman" w:hAnsi="Times New Roman" w:cs="Times New Roman"/>
          <w:noProof/>
          <w:sz w:val="24"/>
          <w:szCs w:val="24"/>
        </w:rPr>
        <w:t>ë</w:t>
      </w:r>
      <w:r w:rsidRPr="00DB5D03">
        <w:rPr>
          <w:rFonts w:ascii="Times New Roman" w:hAnsi="Times New Roman" w:cs="Times New Roman"/>
          <w:sz w:val="24"/>
          <w:szCs w:val="24"/>
        </w:rPr>
        <w:t xml:space="preserve"> përbërje prej tre an</w:t>
      </w:r>
      <w:r w:rsidRPr="00DB5D03">
        <w:rPr>
          <w:rFonts w:ascii="Times New Roman" w:hAnsi="Times New Roman" w:cs="Times New Roman"/>
          <w:noProof/>
          <w:sz w:val="24"/>
          <w:szCs w:val="24"/>
        </w:rPr>
        <w:t>ë</w:t>
      </w:r>
      <w:r w:rsidRPr="00DB5D03">
        <w:rPr>
          <w:rFonts w:ascii="Times New Roman" w:hAnsi="Times New Roman" w:cs="Times New Roman"/>
          <w:sz w:val="24"/>
          <w:szCs w:val="24"/>
        </w:rPr>
        <w:t>tareve p</w:t>
      </w:r>
      <w:r w:rsidRPr="00DB5D03">
        <w:rPr>
          <w:rFonts w:ascii="Times New Roman" w:hAnsi="Times New Roman" w:cs="Times New Roman"/>
          <w:noProof/>
          <w:sz w:val="24"/>
          <w:szCs w:val="24"/>
        </w:rPr>
        <w:t>ë</w:t>
      </w:r>
      <w:r w:rsidRPr="00DB5D03">
        <w:rPr>
          <w:rFonts w:ascii="Times New Roman" w:hAnsi="Times New Roman" w:cs="Times New Roman"/>
          <w:sz w:val="24"/>
          <w:szCs w:val="24"/>
        </w:rPr>
        <w:t>r k</w:t>
      </w:r>
      <w:r w:rsidRPr="00DB5D03">
        <w:rPr>
          <w:rFonts w:ascii="Times New Roman" w:hAnsi="Times New Roman" w:cs="Times New Roman"/>
          <w:noProof/>
          <w:sz w:val="24"/>
          <w:szCs w:val="24"/>
        </w:rPr>
        <w:t>ë</w:t>
      </w:r>
      <w:r w:rsidRPr="00DB5D03">
        <w:rPr>
          <w:rFonts w:ascii="Times New Roman" w:hAnsi="Times New Roman" w:cs="Times New Roman"/>
          <w:sz w:val="24"/>
          <w:szCs w:val="24"/>
        </w:rPr>
        <w:t>t</w:t>
      </w:r>
      <w:r w:rsidRPr="00DB5D03">
        <w:rPr>
          <w:rFonts w:ascii="Times New Roman" w:hAnsi="Times New Roman" w:cs="Times New Roman"/>
          <w:noProof/>
          <w:sz w:val="24"/>
          <w:szCs w:val="24"/>
        </w:rPr>
        <w:t>ë</w:t>
      </w:r>
      <w:r w:rsidRPr="00DB5D03">
        <w:rPr>
          <w:rFonts w:ascii="Times New Roman" w:hAnsi="Times New Roman" w:cs="Times New Roman"/>
          <w:sz w:val="24"/>
          <w:szCs w:val="24"/>
        </w:rPr>
        <w:t xml:space="preserve"> qëllim.</w:t>
      </w:r>
    </w:p>
    <w:p w:rsidR="00B93989" w:rsidRPr="00A66F23" w:rsidRDefault="00B93989" w:rsidP="00B93989"/>
    <w:p w:rsidR="00B93989" w:rsidRPr="00DB5D03" w:rsidRDefault="00B93989" w:rsidP="00EC69EA">
      <w:pPr>
        <w:pStyle w:val="Heading1"/>
        <w:rPr>
          <w:rFonts w:ascii="Times New Roman" w:hAnsi="Times New Roman" w:cs="Times New Roman"/>
        </w:rPr>
      </w:pPr>
      <w:bookmarkStart w:id="26" w:name="_Toc171324238"/>
      <w:r w:rsidRPr="00DB5D03">
        <w:rPr>
          <w:rFonts w:ascii="Times New Roman" w:hAnsi="Times New Roman" w:cs="Times New Roman"/>
        </w:rPr>
        <w:t>7. Aktivitete të tjera</w:t>
      </w:r>
      <w:bookmarkEnd w:id="26"/>
    </w:p>
    <w:p w:rsidR="00B93989" w:rsidRPr="00DB5D03" w:rsidRDefault="00B93989" w:rsidP="00B93989">
      <w:pPr>
        <w:spacing w:line="276" w:lineRule="auto"/>
        <w:rPr>
          <w:rFonts w:ascii="Times New Roman" w:hAnsi="Times New Roman" w:cs="Times New Roman"/>
          <w:b/>
          <w:bCs/>
          <w:noProof/>
          <w:sz w:val="24"/>
          <w:szCs w:val="24"/>
        </w:rPr>
      </w:pPr>
      <w:r w:rsidRPr="00DB5D03">
        <w:rPr>
          <w:rFonts w:ascii="Times New Roman" w:hAnsi="Times New Roman" w:cs="Times New Roman"/>
          <w:b/>
          <w:bCs/>
          <w:noProof/>
          <w:sz w:val="24"/>
          <w:szCs w:val="24"/>
        </w:rPr>
        <w:t>Transformimi Digjital</w:t>
      </w:r>
    </w:p>
    <w:p w:rsidR="00B93989" w:rsidRPr="00DB5D03" w:rsidRDefault="00B93989" w:rsidP="00B93989">
      <w:pPr>
        <w:spacing w:line="276" w:lineRule="auto"/>
        <w:jc w:val="both"/>
        <w:rPr>
          <w:rFonts w:ascii="Times New Roman" w:hAnsi="Times New Roman" w:cs="Times New Roman"/>
          <w:noProof/>
          <w:sz w:val="24"/>
          <w:szCs w:val="24"/>
        </w:rPr>
      </w:pPr>
      <w:r w:rsidRPr="00DB5D03">
        <w:rPr>
          <w:rFonts w:ascii="Times New Roman" w:hAnsi="Times New Roman" w:cs="Times New Roman"/>
          <w:noProof/>
          <w:sz w:val="24"/>
          <w:szCs w:val="24"/>
        </w:rPr>
        <w:t>Komuna e Gjilanit për herë të parë bëhet pjesë e agjendës digjitale duke u përzgjedhur nga Ministria e Administrimit të Pushtetit Lokal në mesin e tri komunave për implementimin e Fazës së dytë të platformës E-Komunat. Kjo fazë përmban integrimin e disa shërbimeve dhe zhvillimin  e platformës elektronike. Jemi në rrugë të mirë drejt transformimit digjital.</w:t>
      </w:r>
    </w:p>
    <w:p w:rsidR="00B93989" w:rsidRPr="00DB5D03" w:rsidRDefault="00B93989" w:rsidP="00B93989">
      <w:pPr>
        <w:spacing w:line="276" w:lineRule="auto"/>
        <w:rPr>
          <w:rFonts w:ascii="Times New Roman" w:hAnsi="Times New Roman" w:cs="Times New Roman"/>
          <w:b/>
          <w:bCs/>
          <w:noProof/>
          <w:sz w:val="24"/>
          <w:szCs w:val="24"/>
        </w:rPr>
      </w:pPr>
      <w:r w:rsidRPr="00DB5D03">
        <w:rPr>
          <w:rFonts w:ascii="Times New Roman" w:hAnsi="Times New Roman" w:cs="Times New Roman"/>
          <w:b/>
          <w:bCs/>
          <w:noProof/>
          <w:sz w:val="24"/>
          <w:szCs w:val="24"/>
        </w:rPr>
        <w:lastRenderedPageBreak/>
        <w:t>Regjistrimi i Popullsisë, Ekonomive Familjare dhe Banesave</w:t>
      </w:r>
    </w:p>
    <w:p w:rsidR="00B93989" w:rsidRPr="00DB5D03" w:rsidRDefault="00B93989" w:rsidP="00B93989">
      <w:pPr>
        <w:spacing w:line="276" w:lineRule="auto"/>
        <w:jc w:val="both"/>
        <w:rPr>
          <w:rFonts w:ascii="Times New Roman" w:hAnsi="Times New Roman" w:cs="Times New Roman"/>
          <w:noProof/>
          <w:sz w:val="24"/>
          <w:szCs w:val="24"/>
        </w:rPr>
      </w:pPr>
      <w:r w:rsidRPr="00DB5D03">
        <w:rPr>
          <w:rFonts w:ascii="Times New Roman" w:hAnsi="Times New Roman" w:cs="Times New Roman"/>
          <w:noProof/>
          <w:sz w:val="24"/>
          <w:szCs w:val="24"/>
        </w:rPr>
        <w:t xml:space="preserve">Gjilani ishte komunë nikoqire e organizimit të trajnimeve për shtatë Komisionet Komunale të Regjistrimit: Kllokot, Partesh, Viti, Ranillug, Kamenicë, Novobërdë dhe Gjilan. Gjithashtu ndihmuam në lehtësimin e organizimit të trajnimeve për mbikëqyrës nga komunat e lartpërmendura. </w:t>
      </w:r>
    </w:p>
    <w:p w:rsidR="00B93989" w:rsidRPr="00DB5D03" w:rsidRDefault="00B93989" w:rsidP="00B93989">
      <w:pPr>
        <w:spacing w:line="276" w:lineRule="auto"/>
        <w:rPr>
          <w:rFonts w:ascii="Times New Roman" w:hAnsi="Times New Roman" w:cs="Times New Roman"/>
          <w:b/>
          <w:bCs/>
          <w:noProof/>
          <w:sz w:val="24"/>
          <w:szCs w:val="24"/>
        </w:rPr>
      </w:pPr>
      <w:r w:rsidRPr="00DB5D03">
        <w:rPr>
          <w:rFonts w:ascii="Times New Roman" w:hAnsi="Times New Roman" w:cs="Times New Roman"/>
          <w:b/>
          <w:bCs/>
          <w:noProof/>
          <w:sz w:val="24"/>
          <w:szCs w:val="24"/>
        </w:rPr>
        <w:t>Rinovimi në Administratë</w:t>
      </w:r>
    </w:p>
    <w:p w:rsidR="00B93989" w:rsidRPr="00DB5D03" w:rsidRDefault="00B93989" w:rsidP="00B93989">
      <w:pPr>
        <w:spacing w:line="276" w:lineRule="auto"/>
        <w:jc w:val="both"/>
        <w:rPr>
          <w:rFonts w:ascii="Times New Roman" w:hAnsi="Times New Roman" w:cs="Times New Roman"/>
          <w:noProof/>
          <w:sz w:val="24"/>
          <w:szCs w:val="24"/>
        </w:rPr>
      </w:pPr>
      <w:r w:rsidRPr="00DB5D03">
        <w:rPr>
          <w:rFonts w:ascii="Times New Roman" w:hAnsi="Times New Roman" w:cs="Times New Roman"/>
          <w:noProof/>
          <w:sz w:val="24"/>
          <w:szCs w:val="24"/>
        </w:rPr>
        <w:t>Në objektin e Administratës gjatë muajit prill ka filluar realizimi i projektit “Rregullimi i infrastrukturës për persona me nevoja të veçanta”. Ky projekt përmban nivelizimin e dyshemesë në katin përdhesë, rregullimin e nyjeve sanitare në tri katet e objektit dhe vendosjen e ashensorit për qasje më të lehtë dhe shërbime më të mira e për të gjithë. Projekti financohet me fonde të Bashkimit Evropian për komunën e Gjilanit.</w:t>
      </w:r>
    </w:p>
    <w:p w:rsidR="00B93989" w:rsidRPr="00DB5D03" w:rsidRDefault="00B93989" w:rsidP="00B93989">
      <w:pPr>
        <w:spacing w:line="276" w:lineRule="auto"/>
        <w:rPr>
          <w:rFonts w:ascii="Times New Roman" w:hAnsi="Times New Roman" w:cs="Times New Roman"/>
          <w:b/>
          <w:bCs/>
          <w:noProof/>
          <w:sz w:val="24"/>
          <w:szCs w:val="24"/>
        </w:rPr>
      </w:pPr>
      <w:r w:rsidRPr="00DB5D03">
        <w:rPr>
          <w:rFonts w:ascii="Times New Roman" w:hAnsi="Times New Roman" w:cs="Times New Roman"/>
          <w:b/>
          <w:bCs/>
          <w:noProof/>
          <w:sz w:val="24"/>
          <w:szCs w:val="24"/>
        </w:rPr>
        <w:t>Buxhetimi me Pjesëmarrje</w:t>
      </w:r>
    </w:p>
    <w:p w:rsidR="00B93989" w:rsidRPr="00DB5D03" w:rsidRDefault="00B93989" w:rsidP="00B93989">
      <w:pPr>
        <w:spacing w:line="276" w:lineRule="auto"/>
        <w:jc w:val="both"/>
        <w:rPr>
          <w:rFonts w:ascii="Times New Roman" w:hAnsi="Times New Roman" w:cs="Times New Roman"/>
          <w:noProof/>
          <w:sz w:val="24"/>
          <w:szCs w:val="24"/>
        </w:rPr>
      </w:pPr>
      <w:r w:rsidRPr="00DB5D03">
        <w:rPr>
          <w:rFonts w:ascii="Times New Roman" w:hAnsi="Times New Roman" w:cs="Times New Roman"/>
          <w:noProof/>
          <w:sz w:val="24"/>
          <w:szCs w:val="24"/>
        </w:rPr>
        <w:t xml:space="preserve">Qershori ishte muaji i Buxhetimit me Pjesëmarrje. Për të dytin vit me radhë komuna e Gjilanit organizon dëgjimet buxhetore për planifikim të projekteve dhe realizim në vitin pasues. Përmes procesit të votimit e vendimmarrjes së drejtpërdrejtë qytetarët vendosin për projektet me prioritet për lokalitetet dhe komunitet prej nga vijnë. Buxhetimi me Pjesëmarrje rrjedh nga Aktiviteti Kontrata Sociale, nisur në vitin 2022 në partneritet me organizatën amerikane USAID. Gjatë muajit qershor kemi organizuar 14 takime në dy faza: marrja e propozimeve dhe votimi për projekte në 4 fshatra të komunës sonë: Malishevë, Velekincë, Livoç i Ulët, Kravaricë dhe me tri grupe të komuniteteve jo shumicë: komunitetin turk, serb dhe rom. 359 qytetarë morën pjesë në takimet e organizuara për këtë vit, dhe vlera e ndarë për projekte ishte 280,000.00 euro. Komuna jonë tashmë po krijon praktikën e mirë të pjesëmarrjes së qytetarëve dhe organizimit të takimeve në kuadër të Buxhetimit me Pjesëmarrje.  </w:t>
      </w:r>
    </w:p>
    <w:p w:rsidR="00DB5D03" w:rsidRDefault="00DB5D03" w:rsidP="00B93989">
      <w:pPr>
        <w:spacing w:line="276" w:lineRule="auto"/>
        <w:rPr>
          <w:rFonts w:ascii="Times New Roman" w:hAnsi="Times New Roman" w:cs="Times New Roman"/>
          <w:b/>
          <w:bCs/>
          <w:noProof/>
          <w:sz w:val="24"/>
          <w:szCs w:val="24"/>
        </w:rPr>
      </w:pPr>
    </w:p>
    <w:p w:rsidR="00B93989" w:rsidRPr="00A66F23" w:rsidRDefault="00B93989" w:rsidP="00B93989">
      <w:pPr>
        <w:spacing w:line="276" w:lineRule="auto"/>
        <w:rPr>
          <w:rFonts w:ascii="Times New Roman" w:hAnsi="Times New Roman" w:cs="Times New Roman"/>
          <w:b/>
          <w:bCs/>
          <w:noProof/>
          <w:sz w:val="24"/>
          <w:szCs w:val="24"/>
        </w:rPr>
      </w:pPr>
      <w:r w:rsidRPr="00A66F23">
        <w:rPr>
          <w:rFonts w:ascii="Times New Roman" w:hAnsi="Times New Roman" w:cs="Times New Roman"/>
          <w:b/>
          <w:bCs/>
          <w:noProof/>
          <w:sz w:val="24"/>
          <w:szCs w:val="24"/>
        </w:rPr>
        <w:t>Zgjatja e orarit të punës</w:t>
      </w:r>
    </w:p>
    <w:p w:rsidR="00B93989" w:rsidRDefault="00B93989" w:rsidP="00B93989">
      <w:pPr>
        <w:spacing w:line="276" w:lineRule="auto"/>
        <w:jc w:val="both"/>
        <w:rPr>
          <w:rFonts w:ascii="Times New Roman" w:hAnsi="Times New Roman" w:cs="Times New Roman"/>
          <w:noProof/>
          <w:sz w:val="24"/>
          <w:szCs w:val="24"/>
        </w:rPr>
      </w:pPr>
      <w:r w:rsidRPr="00A66F23">
        <w:rPr>
          <w:rFonts w:ascii="Times New Roman" w:hAnsi="Times New Roman" w:cs="Times New Roman"/>
          <w:noProof/>
          <w:sz w:val="24"/>
          <w:szCs w:val="24"/>
        </w:rPr>
        <w:t>Administarta ka zgjatur orarin e punës për periudhën korrik-gusht. Këta dy muaj do të punohet edhe të shtunave nga ora 10:00 deri në or</w:t>
      </w:r>
      <w:r>
        <w:rPr>
          <w:rFonts w:ascii="Times New Roman" w:hAnsi="Times New Roman" w:cs="Times New Roman"/>
          <w:noProof/>
          <w:sz w:val="24"/>
          <w:szCs w:val="24"/>
        </w:rPr>
        <w:t>ë</w:t>
      </w:r>
      <w:r w:rsidRPr="00A66F23">
        <w:rPr>
          <w:rFonts w:ascii="Times New Roman" w:hAnsi="Times New Roman" w:cs="Times New Roman"/>
          <w:noProof/>
          <w:sz w:val="24"/>
          <w:szCs w:val="24"/>
        </w:rPr>
        <w:t>n 14:00 me kapacitete jo të plota fillimisht, me mundësi rritjeje varësisht nga nevoja dhe kërkesat e qytetarëve. E gjithë kjo gatishmëri për angazhim shtesë në mirënjohje të kontributit të vazhdueshëm të bashkatdhetarëve për komunën dhe vendin tonë.</w:t>
      </w:r>
    </w:p>
    <w:p w:rsidR="000829D1" w:rsidRDefault="000829D1" w:rsidP="000829D1">
      <w:pPr>
        <w:pStyle w:val="Heading1"/>
        <w:ind w:left="0"/>
      </w:pPr>
    </w:p>
    <w:p w:rsidR="00BC3324" w:rsidRDefault="00BC3324" w:rsidP="00BC3324">
      <w:pPr>
        <w:rPr>
          <w:lang w:val="sq-AL"/>
        </w:rPr>
      </w:pPr>
    </w:p>
    <w:p w:rsidR="00BC3324" w:rsidRPr="00BC3324" w:rsidRDefault="00BC3324" w:rsidP="00BC3324">
      <w:pPr>
        <w:rPr>
          <w:lang w:val="sq-AL"/>
        </w:rPr>
      </w:pPr>
    </w:p>
    <w:p w:rsidR="00373037" w:rsidRPr="00DB5D03" w:rsidRDefault="00373037" w:rsidP="002424B0">
      <w:pPr>
        <w:pStyle w:val="Heading1"/>
        <w:numPr>
          <w:ilvl w:val="0"/>
          <w:numId w:val="76"/>
        </w:numPr>
        <w:rPr>
          <w:rFonts w:ascii="Times New Roman" w:hAnsi="Times New Roman" w:cs="Times New Roman"/>
        </w:rPr>
      </w:pPr>
      <w:r w:rsidRPr="00DB5D03">
        <w:rPr>
          <w:rFonts w:ascii="Times New Roman" w:hAnsi="Times New Roman" w:cs="Times New Roman"/>
        </w:rPr>
        <w:lastRenderedPageBreak/>
        <w:t>Drejtoria për Bujqësi</w:t>
      </w:r>
    </w:p>
    <w:p w:rsidR="00373037" w:rsidRPr="00DB5D03" w:rsidRDefault="00373037" w:rsidP="00373037">
      <w:pPr>
        <w:pStyle w:val="NormalWeb"/>
        <w:rPr>
          <w:color w:val="000000"/>
        </w:rPr>
      </w:pPr>
      <w:r w:rsidRPr="00DB5D03">
        <w:t xml:space="preserve">   Drejtoria e Bujqësisë në Gjilan edhe këtë fillim vit vazhdoi me punë intensive</w:t>
      </w:r>
      <w:r w:rsidRPr="00DB5D03">
        <w:rPr>
          <w:b/>
        </w:rPr>
        <w:t>.</w:t>
      </w:r>
      <w:r w:rsidRPr="00DB5D03">
        <w:rPr>
          <w:color w:val="000000"/>
        </w:rPr>
        <w:t xml:space="preserve"> Në vazhdimësi të punëve ne shprehëm gatishmërinë tonë në përgatitjen e këshillimit, prezantimit - trajnimit të fermerëve që kanë përfituar fidane të arrës,pemëve te imëta,mekanizimin bujqësor , projektin për bletari, rrugët e arave,farë misri dhe pleh artificial etj.</w:t>
      </w:r>
    </w:p>
    <w:p w:rsidR="00373037" w:rsidRPr="00DB5D03" w:rsidRDefault="00373037" w:rsidP="00373037">
      <w:pPr>
        <w:shd w:val="clear" w:color="auto" w:fill="FFFFFF"/>
        <w:rPr>
          <w:rFonts w:ascii="Times New Roman" w:eastAsia="Times New Roman" w:hAnsi="Times New Roman" w:cs="Times New Roman"/>
          <w:color w:val="050505"/>
          <w:sz w:val="24"/>
          <w:szCs w:val="24"/>
        </w:rPr>
      </w:pPr>
      <w:r w:rsidRPr="00DB5D03">
        <w:rPr>
          <w:rFonts w:ascii="Times New Roman" w:hAnsi="Times New Roman" w:cs="Times New Roman"/>
          <w:color w:val="000000"/>
          <w:sz w:val="24"/>
          <w:szCs w:val="24"/>
        </w:rPr>
        <w:t xml:space="preserve">  Në janar të këtij viti në bashkëpunim me organizatën Islamik Relief u nënshkrua kontratë bashkëpunimi me ç’rast u zgjodhen</w:t>
      </w:r>
      <w:r w:rsidRPr="00DB5D03">
        <w:rPr>
          <w:rFonts w:ascii="Times New Roman" w:eastAsia="Times New Roman" w:hAnsi="Times New Roman" w:cs="Times New Roman"/>
          <w:color w:val="050505"/>
          <w:sz w:val="24"/>
          <w:szCs w:val="24"/>
        </w:rPr>
        <w:t xml:space="preserve"> 12 përfituesit e serrave me nga 5 ari. Vlera e 5 ari serre ishte 5,400.00 euro me participim 20% nga ana e fermerve.</w:t>
      </w:r>
      <w:r w:rsidRPr="00DB5D03">
        <w:rPr>
          <w:rFonts w:ascii="Times New Roman" w:hAnsi="Times New Roman" w:cs="Times New Roman"/>
          <w:color w:val="050505"/>
          <w:sz w:val="24"/>
          <w:szCs w:val="24"/>
        </w:rPr>
        <w:t xml:space="preserve"> </w:t>
      </w: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p>
    <w:p w:rsidR="00373037" w:rsidRPr="00DB5D03" w:rsidRDefault="00373037" w:rsidP="00373037">
      <w:pPr>
        <w:shd w:val="clear" w:color="auto" w:fill="FFFFFF"/>
        <w:spacing w:after="0" w:line="240" w:lineRule="auto"/>
        <w:rPr>
          <w:rFonts w:ascii="Times New Roman" w:eastAsia="MingLiU-ExtB" w:hAnsi="Times New Roman" w:cs="Times New Roman"/>
          <w:color w:val="050505"/>
          <w:sz w:val="24"/>
          <w:szCs w:val="24"/>
        </w:rPr>
      </w:pPr>
      <w:r w:rsidRPr="00DB5D03">
        <w:rPr>
          <w:rFonts w:ascii="Times New Roman" w:eastAsia="Times New Roman" w:hAnsi="Times New Roman" w:cs="Times New Roman"/>
          <w:color w:val="050505"/>
          <w:sz w:val="24"/>
          <w:szCs w:val="24"/>
        </w:rPr>
        <w:t xml:space="preserve">  Në bashkëpunim me organizatën Islamik Relief  është ri-hapur ftesa për aplikim të Paneleve Solare ku fermerët përfitues duhet të participojnë me 20 perqind te cmimit real.Vlera e paneleve solare </w:t>
      </w:r>
      <w:r w:rsidRPr="00DB5D03">
        <w:rPr>
          <w:rFonts w:ascii="Times New Roman" w:eastAsia="Times New Roman" w:hAnsi="Times New Roman" w:cs="Times New Roman"/>
          <w:color w:val="050505"/>
          <w:sz w:val="24"/>
          <w:szCs w:val="24"/>
          <w:lang w:eastAsia="ja-JP"/>
        </w:rPr>
        <w:t>ë</w:t>
      </w:r>
      <w:r w:rsidRPr="00DB5D03">
        <w:rPr>
          <w:rFonts w:ascii="Times New Roman" w:eastAsia="Times New Roman" w:hAnsi="Times New Roman" w:cs="Times New Roman"/>
          <w:color w:val="050505"/>
          <w:sz w:val="24"/>
          <w:szCs w:val="24"/>
        </w:rPr>
        <w:t>shtë 3,200.00 euro ku kanë përfituar 16 fermer. Në muajin maj janë shpallur listat e përfituesve të 16 paneleve solare.</w:t>
      </w: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r w:rsidRPr="00DB5D03">
        <w:rPr>
          <w:rFonts w:ascii="Times New Roman" w:eastAsia="Times New Roman" w:hAnsi="Times New Roman" w:cs="Times New Roman"/>
          <w:color w:val="050505"/>
          <w:sz w:val="24"/>
          <w:szCs w:val="24"/>
        </w:rPr>
        <w:t xml:space="preserve">  Në shkurt të këtij viti në vlerë prej 118.599€ është hapur thirrja për aplikim në projektin për mjedër (5 hektarë) dhe boronicë (2 hektarë). Në këtë projekt kanë përfituar 29 fermer;</w:t>
      </w: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r w:rsidRPr="00DB5D03">
        <w:rPr>
          <w:rFonts w:ascii="Times New Roman" w:eastAsia="Times New Roman" w:hAnsi="Times New Roman" w:cs="Times New Roman"/>
          <w:color w:val="050505"/>
          <w:sz w:val="24"/>
          <w:szCs w:val="24"/>
        </w:rPr>
        <w:t>- Për pemishtën e MJEDRËS: fidanet, i gjithë sistemi i ujitjes pikë-pikë, agro-folia, pompa e ujit 1.5 kW dhe pompa sperkatëse 16 litra me bateri.</w:t>
      </w: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r w:rsidRPr="00DB5D03">
        <w:rPr>
          <w:rFonts w:ascii="Times New Roman" w:eastAsia="Times New Roman" w:hAnsi="Times New Roman" w:cs="Times New Roman"/>
          <w:color w:val="050505"/>
          <w:sz w:val="24"/>
          <w:szCs w:val="24"/>
        </w:rPr>
        <w:t>- Për pemishtën e BORONICËS: fidanet, vazot, substrati, agro-folia, sistemi i ujitjes pikë-pikë, pompa e ujit 1.5kW dhe pompa sperkatëse 16 litra me bateri.</w:t>
      </w:r>
    </w:p>
    <w:p w:rsidR="00373037" w:rsidRPr="00DB5D03" w:rsidRDefault="00373037" w:rsidP="00373037">
      <w:pPr>
        <w:shd w:val="clear" w:color="auto" w:fill="FFFFFF"/>
        <w:rPr>
          <w:rFonts w:ascii="Times New Roman" w:hAnsi="Times New Roman" w:cs="Times New Roman"/>
          <w:color w:val="050505"/>
          <w:sz w:val="24"/>
          <w:szCs w:val="24"/>
        </w:rPr>
      </w:pPr>
    </w:p>
    <w:p w:rsidR="00373037" w:rsidRPr="00DB5D03" w:rsidRDefault="00373037" w:rsidP="00373037">
      <w:pPr>
        <w:shd w:val="clear" w:color="auto" w:fill="FFFFFF"/>
        <w:rPr>
          <w:rFonts w:ascii="Times New Roman" w:eastAsia="Times New Roman" w:hAnsi="Times New Roman" w:cs="Times New Roman"/>
          <w:color w:val="050505"/>
          <w:sz w:val="24"/>
          <w:szCs w:val="24"/>
        </w:rPr>
      </w:pPr>
      <w:r w:rsidRPr="00DB5D03">
        <w:rPr>
          <w:rFonts w:ascii="Times New Roman" w:hAnsi="Times New Roman" w:cs="Times New Roman"/>
          <w:color w:val="050505"/>
          <w:sz w:val="24"/>
          <w:szCs w:val="24"/>
        </w:rPr>
        <w:t xml:space="preserve">     Nga muaji shkurt i këtij viti, </w:t>
      </w:r>
      <w:r w:rsidRPr="00DB5D03">
        <w:rPr>
          <w:rFonts w:ascii="Times New Roman" w:hAnsi="Times New Roman" w:cs="Times New Roman"/>
          <w:color w:val="050505"/>
          <w:sz w:val="24"/>
          <w:szCs w:val="24"/>
          <w:shd w:val="clear" w:color="auto" w:fill="FFFFFF"/>
        </w:rPr>
        <w:t>pas 13 vitesh nën udhëheqjen e Komunës së Gjilanit, sektori i Pylltarisë tashmë kalon nën udhëheqjen e Agjencionit Pyjor të Kosovës.</w:t>
      </w:r>
      <w:r w:rsidRPr="00DB5D03">
        <w:rPr>
          <w:rFonts w:ascii="Times New Roman" w:hAnsi="Times New Roman" w:cs="Times New Roman"/>
          <w:color w:val="050505"/>
          <w:sz w:val="24"/>
          <w:szCs w:val="24"/>
        </w:rPr>
        <w:t xml:space="preserve"> </w:t>
      </w:r>
      <w:r w:rsidRPr="00DB5D03">
        <w:rPr>
          <w:rFonts w:ascii="Times New Roman" w:eastAsia="Times New Roman" w:hAnsi="Times New Roman" w:cs="Times New Roman"/>
          <w:color w:val="050505"/>
          <w:sz w:val="24"/>
          <w:szCs w:val="24"/>
        </w:rPr>
        <w:t>Gjatë këtyre 13 viteve sektori i Pylltarisë, si pjesë e Drejtorisë së Bujqësisë, në kuadër të Komunës së</w:t>
      </w:r>
      <w:r w:rsidRPr="00B13481">
        <w:rPr>
          <w:rFonts w:eastAsia="Times New Roman" w:cs="Calibri"/>
          <w:color w:val="050505"/>
          <w:sz w:val="27"/>
          <w:szCs w:val="27"/>
        </w:rPr>
        <w:t xml:space="preserve"> Gjilanit, ka pasur sukseset e </w:t>
      </w:r>
      <w:r w:rsidRPr="00DB5D03">
        <w:rPr>
          <w:rFonts w:ascii="Times New Roman" w:eastAsia="Times New Roman" w:hAnsi="Times New Roman" w:cs="Times New Roman"/>
          <w:color w:val="050505"/>
          <w:sz w:val="24"/>
          <w:szCs w:val="24"/>
        </w:rPr>
        <w:t>veta në mbrojtjen e pyjeve në Komunën e Gjilanit, ku është shpallur dhe regjioni më i suksesshëm në tërë Kosovën.</w:t>
      </w: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r w:rsidRPr="00DB5D03">
        <w:rPr>
          <w:rFonts w:ascii="Times New Roman" w:eastAsia="Times New Roman" w:hAnsi="Times New Roman" w:cs="Times New Roman"/>
          <w:color w:val="050505"/>
          <w:sz w:val="24"/>
          <w:szCs w:val="24"/>
        </w:rPr>
        <w:t xml:space="preserve">   Ministria e Bujqësisë në Mars ka hapur periudhën e aplikimit për pagesa direkte/subvencione për 28 nënsektorë dhe kultura bujqësore. </w:t>
      </w: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r w:rsidRPr="00DB5D03">
        <w:rPr>
          <w:rFonts w:ascii="Times New Roman" w:eastAsia="Times New Roman" w:hAnsi="Times New Roman" w:cs="Times New Roman"/>
          <w:color w:val="050505"/>
          <w:sz w:val="24"/>
          <w:szCs w:val="24"/>
        </w:rPr>
        <w:t>Për sektorët, të cilët do të mbështeten përmes Programit për Pagesa Direkte 2024, afati për aplikim zgjati 1 muaj nga data 12 mars dhe përfundoi më 12 prill 2024.</w:t>
      </w: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r w:rsidRPr="00DB5D03">
        <w:rPr>
          <w:rFonts w:ascii="Times New Roman" w:eastAsia="Times New Roman" w:hAnsi="Times New Roman" w:cs="Times New Roman"/>
          <w:color w:val="050505"/>
          <w:sz w:val="24"/>
          <w:szCs w:val="24"/>
        </w:rPr>
        <w:t xml:space="preserve">Në kuadër të këtij Programi, MBPZhR-ja ka vazhduar me rritjen e përkrahjes, ku mbështetja për kulturën e grurit këtë vit varion nga 464 në 564 euro për hektarë. Ndërsa, për kulturën lavërtare të misrit, përkrahja do të jetë 329 € /ha, për elbin, thekrën dhe tërshërën 304 €/ha. Ndërkaq, një hektarë luledielli do të subvencionohet me 454 euro. </w:t>
      </w: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r w:rsidRPr="00DB5D03">
        <w:rPr>
          <w:rFonts w:ascii="Times New Roman" w:eastAsia="Times New Roman" w:hAnsi="Times New Roman" w:cs="Times New Roman"/>
          <w:color w:val="050505"/>
          <w:sz w:val="24"/>
          <w:szCs w:val="24"/>
        </w:rPr>
        <w:t>Në kuadër të këtij programi, do të ketë rritje për vreshtarët në 1104 euro për çdo hektarë, ndërsa pemishtet ekzistuese do të subvencionohen me 504 €/ha. Rritje të përkrahjes ka edhe për sasinë e dorëzuar/shitur të frutave të mjedrës në 0.20 €/kg. Risi tjetër në këtë program është rritja e përkrahjes për kulturat perimtare në fushë të hapur dhe prioritizimi i atyre që është rritur kërkesa dhe të cilat kanë shënuar rritje në eksport, ku përfshihen speci – Varieteti Kurtovka dhe somborka, domatja, trangujt, qepa, patatja dhe hudhra, ku për këto kultura pagesat direkte nga 500 €/ha do të jenë 654 €/ha, ndërsa për fasulen monokulturë pagesat direkte nga 500 €/ha në 754 €/ha.</w:t>
      </w: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r w:rsidRPr="00DB5D03">
        <w:rPr>
          <w:rFonts w:ascii="Times New Roman" w:eastAsia="Times New Roman" w:hAnsi="Times New Roman" w:cs="Times New Roman"/>
          <w:color w:val="050505"/>
          <w:sz w:val="24"/>
          <w:szCs w:val="24"/>
        </w:rPr>
        <w:t xml:space="preserve">Përmes PD 2024 po vazhdon përkrahja për perimet e tjera në fushë të hapur me 554 €/ha, ndërsa perimet në serra do të subvencionohen me 904 €/ha. Bimët mjekësore dhe aromatike, si dhe bimët mjaltëdhënëse do të subvencionohen me 504 euro për hektarë. Rritje e përkrahjes për sipërfaqet që janë të </w:t>
      </w:r>
      <w:r w:rsidRPr="00DB5D03">
        <w:rPr>
          <w:rFonts w:ascii="Times New Roman" w:eastAsia="Times New Roman" w:hAnsi="Times New Roman" w:cs="Times New Roman"/>
          <w:color w:val="050505"/>
          <w:sz w:val="24"/>
          <w:szCs w:val="24"/>
        </w:rPr>
        <w:lastRenderedPageBreak/>
        <w:t xml:space="preserve">certifikuara në 304 €/ ha për Bujqësi Organike. Subvencionimi për lopë qumështore do të jetë nga 90 € për krerë, ndërsa ka rritje të përkrahjes për kafshët e imta nga 25 € ne 30 € për krerë, konkretisht për dhitë. Dyfishim i përkrahjes për kafshët e mëdha nga 90 € në 180 € për krerë, konkretisht për buallica. Dosat në riprodhim do të subvencionohen 25 €/krerë, si dhe vazhdon subvencionimi për zogjtë për majmëri apo broilerët me 0.20 euro për zog. </w:t>
      </w: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r w:rsidRPr="00DB5D03">
        <w:rPr>
          <w:rFonts w:ascii="Times New Roman" w:eastAsia="Times New Roman" w:hAnsi="Times New Roman" w:cs="Times New Roman"/>
          <w:color w:val="050505"/>
          <w:sz w:val="24"/>
          <w:szCs w:val="24"/>
        </w:rPr>
        <w:t>Ndryshe, fermerët/aplikuesit, që përfitojnë subvencionin për sipërfaqet e tokës bujqësore të mbjellë/kultivuar, njëkohësisht do të përfitojnë edhe nga subvencionimi i pjesshëm i çmimit të naftës për litër, në vlerë prej 0.36 €/litër, për sasinë e naftës prej 150 l/ha e cila është e nevojshme për kultivimin e 1 ha të tokës bujqësore, dhe është vlerë shtesë mbi subvencionimin bazë për të gjitha sipërfaqet e tokës bujqësore që pranohen për subvencionim dhe që janë të parapara për tu subvencionuar në këtë program.</w:t>
      </w:r>
    </w:p>
    <w:p w:rsidR="00373037" w:rsidRDefault="00373037" w:rsidP="00373037">
      <w:pPr>
        <w:shd w:val="clear" w:color="auto" w:fill="FFFFFF"/>
        <w:spacing w:after="0" w:line="240" w:lineRule="auto"/>
        <w:rPr>
          <w:rFonts w:cs="Calibri"/>
          <w:b/>
          <w:sz w:val="27"/>
          <w:szCs w:val="27"/>
        </w:rPr>
      </w:pPr>
      <w:r>
        <w:rPr>
          <w:rFonts w:cs="Calibri"/>
          <w:b/>
          <w:sz w:val="27"/>
          <w:szCs w:val="27"/>
        </w:rPr>
        <w:t xml:space="preserve"> </w:t>
      </w: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r>
        <w:rPr>
          <w:rFonts w:eastAsia="Times New Roman" w:cs="Calibri"/>
          <w:color w:val="050505"/>
          <w:sz w:val="27"/>
          <w:szCs w:val="27"/>
        </w:rPr>
        <w:t xml:space="preserve">   </w:t>
      </w:r>
      <w:r w:rsidRPr="00DB5D03">
        <w:rPr>
          <w:rFonts w:ascii="Times New Roman" w:eastAsia="Times New Roman" w:hAnsi="Times New Roman" w:cs="Times New Roman"/>
          <w:color w:val="050505"/>
          <w:sz w:val="24"/>
          <w:szCs w:val="24"/>
        </w:rPr>
        <w:t>Gjatë muajve mars-maj( në dy etapa) janë shpërndarë 56 mjete për mekanizem bujqësor me vlerë 42,970.00 euro.</w:t>
      </w:r>
    </w:p>
    <w:p w:rsidR="00373037" w:rsidRPr="00DB5D03" w:rsidRDefault="00373037" w:rsidP="00373037">
      <w:pPr>
        <w:rPr>
          <w:rFonts w:ascii="Times New Roman" w:hAnsi="Times New Roman" w:cs="Times New Roman"/>
          <w:sz w:val="24"/>
          <w:szCs w:val="24"/>
        </w:rPr>
      </w:pPr>
      <w:r w:rsidRPr="00DB5D03">
        <w:rPr>
          <w:rFonts w:ascii="Times New Roman" w:hAnsi="Times New Roman" w:cs="Times New Roman"/>
          <w:b/>
          <w:sz w:val="24"/>
          <w:szCs w:val="24"/>
        </w:rPr>
        <w:t xml:space="preserve">  </w:t>
      </w:r>
      <w:r w:rsidRPr="00DB5D03">
        <w:rPr>
          <w:rFonts w:ascii="Times New Roman" w:hAnsi="Times New Roman" w:cs="Times New Roman"/>
          <w:sz w:val="24"/>
          <w:szCs w:val="24"/>
        </w:rPr>
        <w:t xml:space="preserve"> Në muajin prill është bërë shpërndarja e 6.5 ton farë misri dhe 50 ton pleh artificial me anë të së cilës përfituan 638 fermer me vlerë projekti 59,400.00 euro.</w:t>
      </w:r>
    </w:p>
    <w:p w:rsidR="00373037" w:rsidRPr="00DB5D03" w:rsidRDefault="00373037" w:rsidP="00373037">
      <w:pPr>
        <w:rPr>
          <w:rFonts w:ascii="Times New Roman" w:hAnsi="Times New Roman" w:cs="Times New Roman"/>
          <w:color w:val="050505"/>
          <w:sz w:val="24"/>
          <w:szCs w:val="24"/>
          <w:shd w:val="clear" w:color="auto" w:fill="FFFFFF"/>
        </w:rPr>
      </w:pPr>
      <w:r>
        <w:rPr>
          <w:rFonts w:cs="Calibri"/>
          <w:color w:val="050505"/>
          <w:sz w:val="27"/>
          <w:szCs w:val="27"/>
          <w:shd w:val="clear" w:color="auto" w:fill="FFFFFF"/>
        </w:rPr>
        <w:t xml:space="preserve">  </w:t>
      </w:r>
      <w:r w:rsidRPr="00DB5D03">
        <w:rPr>
          <w:rFonts w:ascii="Times New Roman" w:hAnsi="Times New Roman" w:cs="Times New Roman"/>
          <w:color w:val="050505"/>
          <w:sz w:val="24"/>
          <w:szCs w:val="24"/>
          <w:shd w:val="clear" w:color="auto" w:fill="FFFFFF"/>
        </w:rPr>
        <w:t xml:space="preserve"> Drejtoria e Bujqësisë dhe Pylltarisë ka zgjatur  zgjatur orarin e punës për shkak të numrit të madhë të aplikuesve për subvencione, pagesa direkte për kultura të ndryshme bujqësore.Procesi ka shkuar jashtëzakonisht mirë dhe rrjedhshëm, nuk ka pasur pritje të gjata të fermerëve, meritë kjo e organizimit dhe menaxhimit të stafit.</w:t>
      </w: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r w:rsidRPr="00DB5D03">
        <w:rPr>
          <w:rFonts w:ascii="Times New Roman" w:eastAsia="Times New Roman" w:hAnsi="Times New Roman" w:cs="Times New Roman"/>
          <w:color w:val="050505"/>
          <w:sz w:val="24"/>
          <w:szCs w:val="24"/>
        </w:rPr>
        <w:t xml:space="preserve">  Në muajin maj Drejtoria e Bujqësisë në bashkëpunim me organizatën Islamic Reliev ka ndarë 72 motokultivatorë me vlerë rreth 90 mijë euro për fermerët përfitues me participim prej 20% nga ana e fermerve. Me këtë projekt po vazhdon mbështetja rekorde e fermerëve të komunës sonë. </w:t>
      </w:r>
    </w:p>
    <w:p w:rsidR="00373037" w:rsidRPr="00E62530" w:rsidRDefault="00373037" w:rsidP="00373037">
      <w:pPr>
        <w:shd w:val="clear" w:color="auto" w:fill="FFFFFF"/>
        <w:spacing w:after="0" w:line="240" w:lineRule="auto"/>
        <w:rPr>
          <w:rFonts w:eastAsia="Times New Roman" w:cs="Calibri"/>
          <w:color w:val="050505"/>
          <w:sz w:val="27"/>
          <w:szCs w:val="27"/>
        </w:rPr>
      </w:pPr>
    </w:p>
    <w:p w:rsidR="00373037" w:rsidRPr="00DB5D03" w:rsidRDefault="00373037" w:rsidP="00373037">
      <w:pPr>
        <w:shd w:val="clear" w:color="auto" w:fill="FFFFFF"/>
        <w:spacing w:after="0" w:line="240" w:lineRule="auto"/>
        <w:rPr>
          <w:rFonts w:ascii="Times New Roman" w:eastAsia="Times New Roman" w:hAnsi="Times New Roman" w:cs="Times New Roman"/>
          <w:color w:val="050505"/>
          <w:sz w:val="24"/>
          <w:szCs w:val="24"/>
        </w:rPr>
      </w:pPr>
      <w:r w:rsidRPr="00DB5D03">
        <w:rPr>
          <w:rFonts w:ascii="Times New Roman" w:hAnsi="Times New Roman" w:cs="Times New Roman"/>
          <w:color w:val="050505"/>
          <w:sz w:val="24"/>
          <w:szCs w:val="24"/>
          <w:shd w:val="clear" w:color="auto" w:fill="FFFFFF"/>
        </w:rPr>
        <w:t xml:space="preserve">Drejtoria për Zhvillim Ekonomik në bashkëpunim me Drejtorinë e Bujqësisë dhe organizatën OJQ “Gruaja Hyjnore”, organzoi panairin 5 ditor i cili kishte për </w:t>
      </w:r>
      <w:r w:rsidRPr="00DB5D03">
        <w:rPr>
          <w:rFonts w:ascii="Times New Roman" w:eastAsia="Times New Roman" w:hAnsi="Times New Roman" w:cs="Times New Roman"/>
          <w:color w:val="050505"/>
          <w:sz w:val="24"/>
          <w:szCs w:val="24"/>
        </w:rPr>
        <w:t>qëllim prezantimin e punimeve artizanale si veshje kombëtare, produkte ushqimore tradicionale të punuara dhe të gatuara nga gratë ndërmarrëse të qytetit të Gjilanit. Panairi ishte i hapur pesë ditë nga data 10-15 qershor  në sheshin “Rexhep Mala dhe Nuhi Berisha”.</w:t>
      </w:r>
    </w:p>
    <w:p w:rsidR="00373037" w:rsidRPr="00B811EB" w:rsidRDefault="00373037" w:rsidP="00373037">
      <w:pPr>
        <w:shd w:val="clear" w:color="auto" w:fill="FFFFFF"/>
        <w:spacing w:after="0" w:line="240" w:lineRule="auto"/>
        <w:rPr>
          <w:rFonts w:eastAsia="Times New Roman" w:cs="Calibri"/>
          <w:color w:val="050505"/>
          <w:sz w:val="27"/>
          <w:szCs w:val="27"/>
        </w:rPr>
      </w:pPr>
    </w:p>
    <w:p w:rsidR="00373037" w:rsidRPr="00DB5D03" w:rsidRDefault="00373037" w:rsidP="00373037">
      <w:pPr>
        <w:shd w:val="clear" w:color="auto" w:fill="FFFFFF"/>
        <w:spacing w:after="0" w:line="240" w:lineRule="auto"/>
        <w:rPr>
          <w:rFonts w:ascii="Times New Roman" w:hAnsi="Times New Roman" w:cs="Times New Roman"/>
          <w:color w:val="050505"/>
          <w:sz w:val="24"/>
          <w:szCs w:val="24"/>
          <w:shd w:val="clear" w:color="auto" w:fill="FFFFFF"/>
        </w:rPr>
      </w:pPr>
      <w:r w:rsidRPr="00DB5D03">
        <w:rPr>
          <w:rFonts w:ascii="Times New Roman" w:hAnsi="Times New Roman" w:cs="Times New Roman"/>
          <w:color w:val="050505"/>
          <w:sz w:val="24"/>
          <w:szCs w:val="24"/>
          <w:shd w:val="clear" w:color="auto" w:fill="FFFFFF"/>
        </w:rPr>
        <w:t>Drejtoria e Bujqësisë në muajin qershor ka filluar projektin për hapjen e rrugëve të reja fushore si dhe riparimin e atyre ekzistuese. Ky projekt është me kontratë kornizë në kohëzgjatje për 3 vite. Vlera totale e projektit ështe 400,000.00€, ndërsa punime janë kryer në vlerë prej 89,273.45€.</w:t>
      </w:r>
    </w:p>
    <w:p w:rsidR="006265A3" w:rsidRDefault="006265A3" w:rsidP="00373037">
      <w:pPr>
        <w:shd w:val="clear" w:color="auto" w:fill="FFFFFF"/>
        <w:spacing w:after="0" w:line="240" w:lineRule="auto"/>
        <w:rPr>
          <w:rFonts w:cs="Calibri"/>
          <w:color w:val="050505"/>
          <w:sz w:val="27"/>
          <w:szCs w:val="27"/>
          <w:shd w:val="clear" w:color="auto" w:fill="FFFFFF"/>
        </w:rPr>
      </w:pPr>
    </w:p>
    <w:p w:rsidR="006265A3" w:rsidRDefault="006265A3" w:rsidP="00DB5D03">
      <w:pPr>
        <w:pStyle w:val="Heading1"/>
        <w:ind w:left="0"/>
      </w:pPr>
    </w:p>
    <w:p w:rsidR="00373037" w:rsidRPr="00DB5D03" w:rsidRDefault="00373037" w:rsidP="002424B0">
      <w:pPr>
        <w:pStyle w:val="Heading1"/>
        <w:numPr>
          <w:ilvl w:val="0"/>
          <w:numId w:val="76"/>
        </w:numPr>
        <w:rPr>
          <w:rFonts w:ascii="Times New Roman" w:hAnsi="Times New Roman" w:cs="Times New Roman"/>
        </w:rPr>
      </w:pPr>
      <w:r w:rsidRPr="00DB5D03">
        <w:rPr>
          <w:rFonts w:ascii="Times New Roman" w:hAnsi="Times New Roman" w:cs="Times New Roman"/>
        </w:rPr>
        <w:t>Drejtoria për Shërbime Publike, Infrastrukturë dhe Banim</w:t>
      </w:r>
    </w:p>
    <w:p w:rsidR="00373037" w:rsidRPr="00DB5D03" w:rsidRDefault="00373037" w:rsidP="00373037">
      <w:pPr>
        <w:pStyle w:val="BodyText3"/>
      </w:pPr>
      <w:r w:rsidRPr="00DB5D03">
        <w:t xml:space="preserve">Bazuar në obligimet e drejtorisë dhe kompetencat e saj, Ligjet e Kosovës, Rregulloret dhe Udhëzimet e ndryshime administrative si dhe në dispozitat ligjore të aplikueshme të cilat i përkasin fushës veprimtarisë së vet - </w:t>
      </w:r>
      <w:r w:rsidRPr="00DB5D03">
        <w:rPr>
          <w:b/>
        </w:rPr>
        <w:t>Drejtoria për Shërbime Publike, Infrastrukturë dhe Banim</w:t>
      </w:r>
      <w:r w:rsidRPr="00DB5D03">
        <w:t xml:space="preserve"> konform buxhetit të projektuar - synim të vetin ka pasur arritjen e këtyre objektivave: </w:t>
      </w:r>
    </w:p>
    <w:p w:rsidR="00373037" w:rsidRPr="00DB5D03" w:rsidRDefault="00373037" w:rsidP="00A5413E">
      <w:pPr>
        <w:pStyle w:val="BodyText2"/>
        <w:numPr>
          <w:ilvl w:val="0"/>
          <w:numId w:val="4"/>
        </w:numPr>
        <w:rPr>
          <w:b w:val="0"/>
          <w:bCs w:val="0"/>
          <w:sz w:val="24"/>
          <w:u w:val="none"/>
        </w:rPr>
      </w:pPr>
      <w:r w:rsidRPr="00DB5D03">
        <w:rPr>
          <w:b w:val="0"/>
          <w:bCs w:val="0"/>
          <w:sz w:val="24"/>
          <w:u w:val="none"/>
        </w:rPr>
        <w:t>Ngritja e ofrimit të shërbimeve ndaj qytetarëve;</w:t>
      </w:r>
    </w:p>
    <w:p w:rsidR="00373037" w:rsidRPr="00DB5D03" w:rsidRDefault="00373037" w:rsidP="00A5413E">
      <w:pPr>
        <w:pStyle w:val="BodyText2"/>
        <w:numPr>
          <w:ilvl w:val="0"/>
          <w:numId w:val="4"/>
        </w:numPr>
        <w:rPr>
          <w:b w:val="0"/>
          <w:bCs w:val="0"/>
          <w:sz w:val="24"/>
          <w:u w:val="none"/>
        </w:rPr>
      </w:pPr>
      <w:r w:rsidRPr="00DB5D03">
        <w:rPr>
          <w:b w:val="0"/>
          <w:bCs w:val="0"/>
          <w:sz w:val="24"/>
          <w:u w:val="none"/>
        </w:rPr>
        <w:t>Kompletimi dhe harmonizimi i infrastrukturës ligjore-akteve normative nga fushëveprimi i Drejtorisë, me Ligjet dhe Rregulloret në fuqi;</w:t>
      </w:r>
    </w:p>
    <w:p w:rsidR="00373037" w:rsidRPr="00DB5D03" w:rsidRDefault="00373037" w:rsidP="00A5413E">
      <w:pPr>
        <w:pStyle w:val="BodyText2"/>
        <w:numPr>
          <w:ilvl w:val="0"/>
          <w:numId w:val="4"/>
        </w:numPr>
        <w:rPr>
          <w:b w:val="0"/>
          <w:bCs w:val="0"/>
          <w:sz w:val="24"/>
          <w:u w:val="none"/>
        </w:rPr>
      </w:pPr>
      <w:r w:rsidRPr="00DB5D03">
        <w:rPr>
          <w:b w:val="0"/>
          <w:bCs w:val="0"/>
          <w:sz w:val="24"/>
          <w:u w:val="none"/>
        </w:rPr>
        <w:t>Realizimin e sa më tepër projekteve me interes për qytetarët dhe Komunën në përgjithësi;</w:t>
      </w:r>
    </w:p>
    <w:p w:rsidR="00373037" w:rsidRPr="00DB5D03" w:rsidRDefault="00373037" w:rsidP="00A5413E">
      <w:pPr>
        <w:pStyle w:val="BodyText2"/>
        <w:numPr>
          <w:ilvl w:val="0"/>
          <w:numId w:val="4"/>
        </w:numPr>
        <w:rPr>
          <w:b w:val="0"/>
          <w:bCs w:val="0"/>
          <w:sz w:val="24"/>
          <w:u w:val="none"/>
        </w:rPr>
      </w:pPr>
      <w:r w:rsidRPr="00DB5D03">
        <w:rPr>
          <w:b w:val="0"/>
          <w:bCs w:val="0"/>
          <w:sz w:val="24"/>
          <w:u w:val="none"/>
        </w:rPr>
        <w:t>Mirëmbajtja e projekteve të realizuara që kanë të bëjnë me shërbimet publike-infrastrukturën;</w:t>
      </w:r>
    </w:p>
    <w:p w:rsidR="00373037" w:rsidRPr="00DB5D03" w:rsidRDefault="00373037" w:rsidP="00A5413E">
      <w:pPr>
        <w:pStyle w:val="BodyText2"/>
        <w:numPr>
          <w:ilvl w:val="0"/>
          <w:numId w:val="4"/>
        </w:numPr>
        <w:rPr>
          <w:b w:val="0"/>
          <w:bCs w:val="0"/>
          <w:sz w:val="24"/>
          <w:u w:val="none"/>
        </w:rPr>
      </w:pPr>
      <w:r w:rsidRPr="00DB5D03">
        <w:rPr>
          <w:b w:val="0"/>
          <w:bCs w:val="0"/>
          <w:sz w:val="24"/>
          <w:u w:val="none"/>
        </w:rPr>
        <w:lastRenderedPageBreak/>
        <w:t>Identifikimi i problemeve të infrastrukturës në përgjithësi dhe inicimi, ofrimi i zgjidhjeve të mundshme;</w:t>
      </w:r>
    </w:p>
    <w:p w:rsidR="00373037" w:rsidRPr="00DB5D03" w:rsidRDefault="00373037" w:rsidP="00A5413E">
      <w:pPr>
        <w:pStyle w:val="BodyText2"/>
        <w:numPr>
          <w:ilvl w:val="0"/>
          <w:numId w:val="4"/>
        </w:numPr>
        <w:rPr>
          <w:b w:val="0"/>
          <w:i/>
          <w:sz w:val="24"/>
        </w:rPr>
      </w:pPr>
      <w:r w:rsidRPr="00DB5D03">
        <w:rPr>
          <w:b w:val="0"/>
          <w:sz w:val="24"/>
          <w:u w:val="none"/>
        </w:rPr>
        <w:t>Krijimi i një ambienti më të sigurt dhe më të shëndoshë për qytetarët.</w:t>
      </w:r>
    </w:p>
    <w:p w:rsidR="00373037" w:rsidRDefault="00373037" w:rsidP="00373037">
      <w:pPr>
        <w:rPr>
          <w:bCs/>
          <w:i/>
          <w:u w:val="single"/>
          <w:lang w:val="sq-AL" w:eastAsia="x-none"/>
        </w:rPr>
      </w:pPr>
    </w:p>
    <w:p w:rsidR="0079165D" w:rsidRPr="00DB5D03" w:rsidRDefault="0079165D" w:rsidP="0079165D">
      <w:pPr>
        <w:rPr>
          <w:rFonts w:ascii="Times New Roman" w:hAnsi="Times New Roman" w:cs="Times New Roman"/>
          <w:b/>
          <w:sz w:val="24"/>
          <w:szCs w:val="24"/>
          <w:lang w:val="sq-AL"/>
        </w:rPr>
      </w:pPr>
      <w:r w:rsidRPr="00D24F9E">
        <w:rPr>
          <w:b/>
          <w:lang w:val="sq-AL"/>
        </w:rPr>
        <w:t>I</w:t>
      </w:r>
      <w:r w:rsidRPr="00DB5D03">
        <w:rPr>
          <w:rFonts w:ascii="Times New Roman" w:hAnsi="Times New Roman" w:cs="Times New Roman"/>
          <w:b/>
          <w:sz w:val="24"/>
          <w:szCs w:val="24"/>
          <w:lang w:val="sq-AL"/>
        </w:rPr>
        <w:t xml:space="preserve">.   Statusi i lëndëve në procedurë Administrative </w:t>
      </w:r>
    </w:p>
    <w:p w:rsidR="0079165D" w:rsidRPr="00DB5D03" w:rsidRDefault="0079165D" w:rsidP="0079165D">
      <w:pPr>
        <w:rPr>
          <w:rFonts w:ascii="Times New Roman" w:hAnsi="Times New Roman" w:cs="Times New Roman"/>
          <w:b/>
          <w:sz w:val="24"/>
          <w:szCs w:val="24"/>
          <w:lang w:val="sq-AL"/>
        </w:rPr>
      </w:pPr>
    </w:p>
    <w:p w:rsidR="0079165D" w:rsidRPr="00DB5D03" w:rsidRDefault="0079165D" w:rsidP="0079165D">
      <w:pPr>
        <w:jc w:val="both"/>
        <w:rPr>
          <w:rFonts w:ascii="Times New Roman" w:hAnsi="Times New Roman" w:cs="Times New Roman"/>
          <w:sz w:val="24"/>
          <w:szCs w:val="24"/>
          <w:lang w:val="sq-AL"/>
        </w:rPr>
      </w:pPr>
      <w:r w:rsidRPr="00DB5D03">
        <w:rPr>
          <w:rFonts w:ascii="Times New Roman" w:hAnsi="Times New Roman" w:cs="Times New Roman"/>
          <w:sz w:val="24"/>
          <w:szCs w:val="24"/>
          <w:lang w:val="sq-AL"/>
        </w:rPr>
        <w:t xml:space="preserve">Drejtoria për Shërbime Publike, Infrastrukturë dhe Banim në procedurë administrative ka shqyrtuar një numër të kërkesave dhe atë konform LPA dhe sistemit unik të përcaktuar nga MAPL  për administratën komunale brenda afatit ligjor  janë trajtuar; </w:t>
      </w:r>
    </w:p>
    <w:p w:rsidR="0079165D" w:rsidRPr="00136E93" w:rsidRDefault="0079165D" w:rsidP="0079165D">
      <w:pPr>
        <w:jc w:val="both"/>
        <w:rPr>
          <w:sz w:val="16"/>
          <w:szCs w:val="16"/>
          <w:lang w:val="sq-AL"/>
        </w:rPr>
      </w:pPr>
    </w:p>
    <w:p w:rsidR="0079165D" w:rsidRPr="00D24F9E" w:rsidRDefault="0079165D" w:rsidP="0079165D">
      <w:pPr>
        <w:ind w:right="266"/>
        <w:rPr>
          <w:lang w:val="sq-AL"/>
        </w:rPr>
      </w:pPr>
      <w:r w:rsidRPr="00D24F9E">
        <w:rPr>
          <w:lang w:val="sq-AL"/>
        </w:rPr>
        <w:t xml:space="preserve">Tabela 1.1 </w:t>
      </w:r>
    </w:p>
    <w:tbl>
      <w:tblPr>
        <w:tblStyle w:val="TableGrid"/>
        <w:tblpPr w:leftFromText="180" w:rightFromText="180" w:vertAnchor="text" w:tblpY="1"/>
        <w:tblOverlap w:val="never"/>
        <w:tblW w:w="9450" w:type="dxa"/>
        <w:tblInd w:w="0" w:type="dxa"/>
        <w:tblCellMar>
          <w:top w:w="3" w:type="dxa"/>
          <w:left w:w="106" w:type="dxa"/>
          <w:right w:w="115" w:type="dxa"/>
        </w:tblCellMar>
        <w:tblLook w:val="04A0" w:firstRow="1" w:lastRow="0" w:firstColumn="1" w:lastColumn="0" w:noHBand="0" w:noVBand="1"/>
      </w:tblPr>
      <w:tblGrid>
        <w:gridCol w:w="680"/>
        <w:gridCol w:w="6622"/>
        <w:gridCol w:w="2148"/>
      </w:tblGrid>
      <w:tr w:rsidR="0079165D" w:rsidRPr="00DE5458" w:rsidTr="00DE5458">
        <w:trPr>
          <w:trHeight w:val="298"/>
        </w:trPr>
        <w:tc>
          <w:tcPr>
            <w:tcW w:w="7301" w:type="dxa"/>
            <w:gridSpan w:val="2"/>
            <w:tcBorders>
              <w:top w:val="nil"/>
              <w:left w:val="nil"/>
              <w:bottom w:val="nil"/>
              <w:right w:val="nil"/>
            </w:tcBorders>
            <w:shd w:val="clear" w:color="auto" w:fill="5B9BD5"/>
          </w:tcPr>
          <w:p w:rsidR="0079165D" w:rsidRPr="00DE5458" w:rsidRDefault="0079165D" w:rsidP="00DE5458">
            <w:pPr>
              <w:spacing w:line="259" w:lineRule="auto"/>
              <w:ind w:left="60"/>
              <w:rPr>
                <w:lang w:val="sq-AL"/>
              </w:rPr>
            </w:pPr>
            <w:r w:rsidRPr="00DE5458">
              <w:rPr>
                <w:b/>
                <w:lang w:val="sq-AL"/>
              </w:rPr>
              <w:t>Nr.</w:t>
            </w:r>
            <w:r w:rsidRPr="00DE5458">
              <w:rPr>
                <w:b/>
                <w:color w:val="FFFFFF"/>
                <w:lang w:val="sq-AL"/>
              </w:rPr>
              <w:t xml:space="preserve"> </w:t>
            </w:r>
          </w:p>
        </w:tc>
        <w:tc>
          <w:tcPr>
            <w:tcW w:w="2149" w:type="dxa"/>
            <w:tcBorders>
              <w:top w:val="nil"/>
              <w:left w:val="nil"/>
              <w:bottom w:val="nil"/>
              <w:right w:val="nil"/>
            </w:tcBorders>
            <w:shd w:val="clear" w:color="auto" w:fill="5B9BD5"/>
          </w:tcPr>
          <w:p w:rsidR="0079165D" w:rsidRPr="00DE5458" w:rsidRDefault="0079165D" w:rsidP="00DE5458">
            <w:pPr>
              <w:spacing w:line="259" w:lineRule="auto"/>
              <w:ind w:left="5"/>
              <w:rPr>
                <w:lang w:val="sq-AL"/>
              </w:rPr>
            </w:pPr>
            <w:r w:rsidRPr="00DE5458">
              <w:rPr>
                <w:b/>
                <w:color w:val="FFFFFF"/>
                <w:lang w:val="sq-AL"/>
              </w:rPr>
              <w:t>Nr.</w:t>
            </w:r>
            <w:r w:rsidRPr="00DE5458">
              <w:rPr>
                <w:color w:val="FFFFFF"/>
                <w:lang w:val="sq-AL"/>
              </w:rPr>
              <w:t xml:space="preserve"> </w:t>
            </w:r>
          </w:p>
        </w:tc>
      </w:tr>
      <w:tr w:rsidR="0079165D" w:rsidRPr="00DE5458" w:rsidTr="00DE5458">
        <w:trPr>
          <w:trHeight w:val="364"/>
        </w:trPr>
        <w:tc>
          <w:tcPr>
            <w:tcW w:w="677" w:type="dxa"/>
            <w:tcBorders>
              <w:top w:val="nil"/>
              <w:left w:val="single" w:sz="4" w:space="0" w:color="9CC2E5"/>
              <w:bottom w:val="single" w:sz="4" w:space="0" w:color="9CC2E5"/>
              <w:right w:val="single" w:sz="4" w:space="0" w:color="9CC2E5"/>
            </w:tcBorders>
            <w:shd w:val="clear" w:color="auto" w:fill="DDEAF6"/>
          </w:tcPr>
          <w:p w:rsidR="0079165D" w:rsidRPr="00DE5458" w:rsidRDefault="0079165D" w:rsidP="00DE5458">
            <w:pPr>
              <w:spacing w:line="259" w:lineRule="auto"/>
              <w:ind w:left="4"/>
              <w:jc w:val="center"/>
              <w:rPr>
                <w:lang w:val="sq-AL"/>
              </w:rPr>
            </w:pPr>
            <w:r w:rsidRPr="00DE5458">
              <w:rPr>
                <w:b/>
                <w:lang w:val="sq-AL"/>
              </w:rPr>
              <w:t xml:space="preserve">1 </w:t>
            </w:r>
          </w:p>
        </w:tc>
        <w:tc>
          <w:tcPr>
            <w:tcW w:w="6624" w:type="dxa"/>
            <w:tcBorders>
              <w:top w:val="nil"/>
              <w:left w:val="single" w:sz="4" w:space="0" w:color="9CC2E5"/>
              <w:bottom w:val="single" w:sz="4" w:space="0" w:color="9CC2E5"/>
              <w:right w:val="single" w:sz="4" w:space="0" w:color="9CC2E5"/>
            </w:tcBorders>
            <w:shd w:val="clear" w:color="auto" w:fill="DDEAF6"/>
          </w:tcPr>
          <w:p w:rsidR="0079165D" w:rsidRPr="00DE5458" w:rsidRDefault="0079165D" w:rsidP="00DE5458">
            <w:pPr>
              <w:spacing w:line="259" w:lineRule="auto"/>
              <w:rPr>
                <w:lang w:val="sq-AL"/>
              </w:rPr>
            </w:pPr>
            <w:r w:rsidRPr="00DE5458">
              <w:rPr>
                <w:lang w:val="sq-AL"/>
              </w:rPr>
              <w:t xml:space="preserve">Të arritura </w:t>
            </w:r>
          </w:p>
        </w:tc>
        <w:tc>
          <w:tcPr>
            <w:tcW w:w="2149" w:type="dxa"/>
            <w:tcBorders>
              <w:top w:val="nil"/>
              <w:left w:val="single" w:sz="4" w:space="0" w:color="9CC2E5"/>
              <w:bottom w:val="single" w:sz="4" w:space="0" w:color="9CC2E5"/>
              <w:right w:val="single" w:sz="4" w:space="0" w:color="9CC2E5"/>
            </w:tcBorders>
            <w:shd w:val="clear" w:color="auto" w:fill="DDEAF6"/>
          </w:tcPr>
          <w:p w:rsidR="0079165D" w:rsidRPr="00DE5458" w:rsidRDefault="0079165D" w:rsidP="00DE5458">
            <w:pPr>
              <w:spacing w:line="259" w:lineRule="auto"/>
              <w:ind w:left="5"/>
              <w:rPr>
                <w:sz w:val="22"/>
                <w:szCs w:val="22"/>
                <w:lang w:val="sq-AL"/>
              </w:rPr>
            </w:pPr>
            <w:r w:rsidRPr="00DE5458">
              <w:rPr>
                <w:sz w:val="22"/>
                <w:szCs w:val="22"/>
                <w:lang w:val="sq-AL"/>
              </w:rPr>
              <w:t xml:space="preserve">    722 </w:t>
            </w:r>
          </w:p>
        </w:tc>
      </w:tr>
      <w:tr w:rsidR="0079165D" w:rsidRPr="00DE5458" w:rsidTr="00DE5458">
        <w:trPr>
          <w:trHeight w:val="40"/>
        </w:trPr>
        <w:tc>
          <w:tcPr>
            <w:tcW w:w="677" w:type="dxa"/>
            <w:tcBorders>
              <w:top w:val="single" w:sz="4" w:space="0" w:color="9CC2E5"/>
              <w:left w:val="single" w:sz="4" w:space="0" w:color="9CC2E5"/>
              <w:bottom w:val="single" w:sz="4" w:space="0" w:color="9CC2E5"/>
              <w:right w:val="single" w:sz="4" w:space="0" w:color="9CC2E5"/>
            </w:tcBorders>
          </w:tcPr>
          <w:p w:rsidR="0079165D" w:rsidRPr="00DE5458" w:rsidRDefault="0079165D" w:rsidP="00DE5458">
            <w:pPr>
              <w:spacing w:line="259" w:lineRule="auto"/>
              <w:ind w:left="4"/>
              <w:jc w:val="center"/>
              <w:rPr>
                <w:lang w:val="sq-AL"/>
              </w:rPr>
            </w:pPr>
            <w:r w:rsidRPr="00DE5458">
              <w:rPr>
                <w:b/>
                <w:lang w:val="sq-AL"/>
              </w:rPr>
              <w:t xml:space="preserve">2 </w:t>
            </w:r>
          </w:p>
        </w:tc>
        <w:tc>
          <w:tcPr>
            <w:tcW w:w="6624" w:type="dxa"/>
            <w:tcBorders>
              <w:top w:val="single" w:sz="4" w:space="0" w:color="9CC2E5"/>
              <w:left w:val="single" w:sz="4" w:space="0" w:color="9CC2E5"/>
              <w:bottom w:val="single" w:sz="4" w:space="0" w:color="9CC2E5"/>
              <w:right w:val="single" w:sz="4" w:space="0" w:color="9CC2E5"/>
            </w:tcBorders>
          </w:tcPr>
          <w:p w:rsidR="0079165D" w:rsidRPr="00DE5458" w:rsidRDefault="0079165D" w:rsidP="00DE5458">
            <w:pPr>
              <w:spacing w:line="259" w:lineRule="auto"/>
              <w:rPr>
                <w:lang w:val="sq-AL"/>
              </w:rPr>
            </w:pPr>
            <w:r w:rsidRPr="00DE5458">
              <w:rPr>
                <w:lang w:val="sq-AL"/>
              </w:rPr>
              <w:t xml:space="preserve">Në proces </w:t>
            </w:r>
          </w:p>
        </w:tc>
        <w:tc>
          <w:tcPr>
            <w:tcW w:w="2149" w:type="dxa"/>
            <w:tcBorders>
              <w:top w:val="single" w:sz="4" w:space="0" w:color="9CC2E5"/>
              <w:left w:val="single" w:sz="4" w:space="0" w:color="9CC2E5"/>
              <w:bottom w:val="single" w:sz="4" w:space="0" w:color="9CC2E5"/>
              <w:right w:val="single" w:sz="4" w:space="0" w:color="9CC2E5"/>
            </w:tcBorders>
          </w:tcPr>
          <w:p w:rsidR="0079165D" w:rsidRPr="00DE5458" w:rsidRDefault="0079165D" w:rsidP="00DE5458">
            <w:pPr>
              <w:spacing w:line="259" w:lineRule="auto"/>
              <w:rPr>
                <w:sz w:val="22"/>
                <w:szCs w:val="22"/>
                <w:lang w:val="sq-AL"/>
              </w:rPr>
            </w:pPr>
            <w:r w:rsidRPr="00DE5458">
              <w:rPr>
                <w:sz w:val="22"/>
                <w:szCs w:val="22"/>
                <w:lang w:val="sq-AL"/>
              </w:rPr>
              <w:t xml:space="preserve">      89</w:t>
            </w:r>
          </w:p>
        </w:tc>
      </w:tr>
      <w:tr w:rsidR="0079165D" w:rsidRPr="00DE5458" w:rsidTr="00DE5458">
        <w:trPr>
          <w:trHeight w:val="286"/>
        </w:trPr>
        <w:tc>
          <w:tcPr>
            <w:tcW w:w="677" w:type="dxa"/>
            <w:tcBorders>
              <w:top w:val="single" w:sz="4" w:space="0" w:color="9CC2E5"/>
              <w:left w:val="single" w:sz="4" w:space="0" w:color="9CC2E5"/>
              <w:bottom w:val="single" w:sz="4" w:space="0" w:color="9CC2E5"/>
              <w:right w:val="single" w:sz="4" w:space="0" w:color="9CC2E5"/>
            </w:tcBorders>
            <w:shd w:val="clear" w:color="auto" w:fill="DDEAF6"/>
          </w:tcPr>
          <w:p w:rsidR="0079165D" w:rsidRPr="00DE5458" w:rsidRDefault="0079165D" w:rsidP="00DE5458">
            <w:pPr>
              <w:spacing w:line="259" w:lineRule="auto"/>
              <w:ind w:left="4"/>
              <w:jc w:val="center"/>
              <w:rPr>
                <w:lang w:val="sq-AL"/>
              </w:rPr>
            </w:pPr>
            <w:r w:rsidRPr="00DE5458">
              <w:rPr>
                <w:b/>
                <w:lang w:val="sq-AL"/>
              </w:rPr>
              <w:t xml:space="preserve">3 </w:t>
            </w:r>
          </w:p>
        </w:tc>
        <w:tc>
          <w:tcPr>
            <w:tcW w:w="6624" w:type="dxa"/>
            <w:tcBorders>
              <w:top w:val="single" w:sz="4" w:space="0" w:color="9CC2E5"/>
              <w:left w:val="single" w:sz="4" w:space="0" w:color="9CC2E5"/>
              <w:bottom w:val="single" w:sz="4" w:space="0" w:color="9CC2E5"/>
              <w:right w:val="single" w:sz="4" w:space="0" w:color="9CC2E5"/>
            </w:tcBorders>
            <w:shd w:val="clear" w:color="auto" w:fill="DDEAF6"/>
          </w:tcPr>
          <w:p w:rsidR="0079165D" w:rsidRPr="00DE5458" w:rsidRDefault="0079165D" w:rsidP="00DE5458">
            <w:pPr>
              <w:spacing w:line="259" w:lineRule="auto"/>
              <w:rPr>
                <w:lang w:val="sq-AL"/>
              </w:rPr>
            </w:pPr>
            <w:r w:rsidRPr="00DE5458">
              <w:rPr>
                <w:lang w:val="sq-AL"/>
              </w:rPr>
              <w:t xml:space="preserve">Lëndët e miratuara  </w:t>
            </w:r>
          </w:p>
        </w:tc>
        <w:tc>
          <w:tcPr>
            <w:tcW w:w="2149" w:type="dxa"/>
            <w:tcBorders>
              <w:top w:val="single" w:sz="4" w:space="0" w:color="9CC2E5"/>
              <w:left w:val="single" w:sz="4" w:space="0" w:color="9CC2E5"/>
              <w:bottom w:val="single" w:sz="4" w:space="0" w:color="9CC2E5"/>
              <w:right w:val="single" w:sz="4" w:space="0" w:color="9CC2E5"/>
            </w:tcBorders>
            <w:shd w:val="clear" w:color="auto" w:fill="DDEAF6"/>
          </w:tcPr>
          <w:p w:rsidR="0079165D" w:rsidRPr="00DE5458" w:rsidRDefault="0079165D" w:rsidP="00DE5458">
            <w:pPr>
              <w:spacing w:line="259" w:lineRule="auto"/>
              <w:ind w:left="5"/>
              <w:rPr>
                <w:sz w:val="22"/>
                <w:szCs w:val="22"/>
                <w:lang w:val="sq-AL"/>
              </w:rPr>
            </w:pPr>
            <w:r w:rsidRPr="00DE5458">
              <w:rPr>
                <w:rFonts w:ascii="MS Reference Sans Serif" w:eastAsia="MS Reference Sans Serif" w:hAnsi="MS Reference Sans Serif" w:cs="MS Reference Sans Serif"/>
                <w:sz w:val="22"/>
                <w:szCs w:val="22"/>
                <w:lang w:val="sq-AL"/>
              </w:rPr>
              <w:t xml:space="preserve">   633</w:t>
            </w:r>
          </w:p>
        </w:tc>
      </w:tr>
      <w:tr w:rsidR="0079165D" w:rsidRPr="00DE5458" w:rsidTr="00DE5458">
        <w:trPr>
          <w:trHeight w:val="290"/>
        </w:trPr>
        <w:tc>
          <w:tcPr>
            <w:tcW w:w="677" w:type="dxa"/>
            <w:tcBorders>
              <w:top w:val="single" w:sz="4" w:space="0" w:color="9CC2E5"/>
              <w:left w:val="single" w:sz="4" w:space="0" w:color="9CC2E5"/>
              <w:bottom w:val="single" w:sz="4" w:space="0" w:color="9CC2E5"/>
              <w:right w:val="single" w:sz="4" w:space="0" w:color="9CC2E5"/>
            </w:tcBorders>
          </w:tcPr>
          <w:p w:rsidR="0079165D" w:rsidRPr="00DE5458" w:rsidRDefault="0079165D" w:rsidP="00DE5458">
            <w:pPr>
              <w:spacing w:line="259" w:lineRule="auto"/>
              <w:ind w:left="4"/>
              <w:jc w:val="center"/>
              <w:rPr>
                <w:lang w:val="sq-AL"/>
              </w:rPr>
            </w:pPr>
            <w:r w:rsidRPr="00DE5458">
              <w:rPr>
                <w:b/>
                <w:lang w:val="sq-AL"/>
              </w:rPr>
              <w:t xml:space="preserve">4 </w:t>
            </w:r>
          </w:p>
        </w:tc>
        <w:tc>
          <w:tcPr>
            <w:tcW w:w="6624" w:type="dxa"/>
            <w:tcBorders>
              <w:top w:val="single" w:sz="4" w:space="0" w:color="9CC2E5"/>
              <w:left w:val="single" w:sz="4" w:space="0" w:color="9CC2E5"/>
              <w:bottom w:val="single" w:sz="4" w:space="0" w:color="9CC2E5"/>
              <w:right w:val="single" w:sz="4" w:space="0" w:color="9CC2E5"/>
            </w:tcBorders>
          </w:tcPr>
          <w:p w:rsidR="0079165D" w:rsidRPr="00DE5458" w:rsidRDefault="0079165D" w:rsidP="00DE5458">
            <w:pPr>
              <w:spacing w:line="259" w:lineRule="auto"/>
              <w:rPr>
                <w:lang w:val="sq-AL"/>
              </w:rPr>
            </w:pPr>
            <w:r w:rsidRPr="00DE5458">
              <w:rPr>
                <w:sz w:val="22"/>
                <w:lang w:val="sq-AL"/>
              </w:rPr>
              <w:t>Të dalura nga DSHPIB-ja</w:t>
            </w:r>
            <w:r w:rsidRPr="00DE5458">
              <w:rPr>
                <w:lang w:val="sq-AL"/>
              </w:rPr>
              <w:t xml:space="preserve"> </w:t>
            </w:r>
          </w:p>
        </w:tc>
        <w:tc>
          <w:tcPr>
            <w:tcW w:w="2149" w:type="dxa"/>
            <w:tcBorders>
              <w:top w:val="single" w:sz="4" w:space="0" w:color="9CC2E5"/>
              <w:left w:val="single" w:sz="4" w:space="0" w:color="9CC2E5"/>
              <w:bottom w:val="single" w:sz="4" w:space="0" w:color="9CC2E5"/>
              <w:right w:val="single" w:sz="4" w:space="0" w:color="9CC2E5"/>
            </w:tcBorders>
          </w:tcPr>
          <w:p w:rsidR="0079165D" w:rsidRPr="00DE5458" w:rsidRDefault="0079165D" w:rsidP="00DE5458">
            <w:pPr>
              <w:spacing w:line="259" w:lineRule="auto"/>
              <w:ind w:left="5"/>
              <w:rPr>
                <w:sz w:val="22"/>
                <w:szCs w:val="22"/>
                <w:lang w:val="sq-AL"/>
              </w:rPr>
            </w:pPr>
            <w:r w:rsidRPr="00DE5458">
              <w:rPr>
                <w:sz w:val="22"/>
                <w:szCs w:val="22"/>
                <w:lang w:val="sq-AL"/>
              </w:rPr>
              <w:t xml:space="preserve">      43</w:t>
            </w:r>
          </w:p>
        </w:tc>
      </w:tr>
      <w:tr w:rsidR="0079165D" w:rsidRPr="00DE5458" w:rsidTr="00DE5458">
        <w:trPr>
          <w:trHeight w:val="281"/>
        </w:trPr>
        <w:tc>
          <w:tcPr>
            <w:tcW w:w="680" w:type="dxa"/>
            <w:tcBorders>
              <w:top w:val="single" w:sz="4" w:space="0" w:color="9CC2E5"/>
              <w:left w:val="single" w:sz="4" w:space="0" w:color="9CC2E5"/>
              <w:bottom w:val="single" w:sz="4" w:space="0" w:color="9CC2E5"/>
              <w:right w:val="single" w:sz="4" w:space="0" w:color="auto"/>
            </w:tcBorders>
          </w:tcPr>
          <w:p w:rsidR="0079165D" w:rsidRPr="00DE5458" w:rsidRDefault="0079165D" w:rsidP="00DE5458">
            <w:pPr>
              <w:spacing w:line="259" w:lineRule="auto"/>
              <w:rPr>
                <w:lang w:val="sq-AL"/>
              </w:rPr>
            </w:pPr>
            <w:r w:rsidRPr="00DE5458">
              <w:rPr>
                <w:lang w:val="sq-AL"/>
              </w:rPr>
              <w:t xml:space="preserve">   5 </w:t>
            </w:r>
          </w:p>
        </w:tc>
        <w:tc>
          <w:tcPr>
            <w:tcW w:w="6621" w:type="dxa"/>
            <w:tcBorders>
              <w:top w:val="single" w:sz="4" w:space="0" w:color="9CC2E5"/>
              <w:left w:val="single" w:sz="4" w:space="0" w:color="auto"/>
              <w:bottom w:val="single" w:sz="4" w:space="0" w:color="9CC2E5"/>
              <w:right w:val="single" w:sz="4" w:space="0" w:color="9CC2E5"/>
            </w:tcBorders>
          </w:tcPr>
          <w:p w:rsidR="0079165D" w:rsidRPr="00DE5458" w:rsidRDefault="0079165D" w:rsidP="00DE5458">
            <w:pPr>
              <w:spacing w:line="259" w:lineRule="auto"/>
              <w:rPr>
                <w:lang w:val="sq-AL"/>
              </w:rPr>
            </w:pPr>
            <w:r w:rsidRPr="00DE5458">
              <w:rPr>
                <w:lang w:val="sq-AL"/>
              </w:rPr>
              <w:t xml:space="preserve">Gjithsejt: </w:t>
            </w:r>
          </w:p>
        </w:tc>
        <w:tc>
          <w:tcPr>
            <w:tcW w:w="2149" w:type="dxa"/>
            <w:tcBorders>
              <w:top w:val="single" w:sz="4" w:space="0" w:color="9CC2E5"/>
              <w:left w:val="single" w:sz="4" w:space="0" w:color="9CC2E5"/>
              <w:bottom w:val="single" w:sz="4" w:space="0" w:color="9CC2E5"/>
              <w:right w:val="single" w:sz="4" w:space="0" w:color="9CC2E5"/>
            </w:tcBorders>
            <w:shd w:val="clear" w:color="auto" w:fill="DDEAF6"/>
          </w:tcPr>
          <w:p w:rsidR="0079165D" w:rsidRPr="00DE5458" w:rsidRDefault="0079165D" w:rsidP="00DE5458">
            <w:pPr>
              <w:spacing w:line="259" w:lineRule="auto"/>
              <w:rPr>
                <w:b/>
                <w:lang w:val="sq-AL"/>
              </w:rPr>
            </w:pPr>
            <w:r w:rsidRPr="00DE5458">
              <w:rPr>
                <w:b/>
                <w:lang w:val="sq-AL"/>
              </w:rPr>
              <w:t xml:space="preserve">   765 lende</w:t>
            </w:r>
          </w:p>
        </w:tc>
      </w:tr>
    </w:tbl>
    <w:p w:rsidR="0079165D" w:rsidRPr="007129D4" w:rsidRDefault="00DE5458" w:rsidP="0079165D">
      <w:pPr>
        <w:rPr>
          <w:sz w:val="16"/>
          <w:szCs w:val="16"/>
          <w:lang w:val="sq-AL"/>
        </w:rPr>
      </w:pPr>
      <w:r>
        <w:rPr>
          <w:lang w:val="sq-AL"/>
        </w:rPr>
        <w:br w:type="textWrapping" w:clear="all"/>
      </w:r>
      <w:r w:rsidR="0079165D" w:rsidRPr="00D24F9E">
        <w:rPr>
          <w:lang w:val="sq-AL"/>
        </w:rPr>
        <w:t xml:space="preserve"> </w:t>
      </w:r>
    </w:p>
    <w:p w:rsidR="00A735D9" w:rsidRDefault="00A735D9" w:rsidP="0079165D">
      <w:pPr>
        <w:rPr>
          <w:rFonts w:ascii="Times New Roman" w:hAnsi="Times New Roman" w:cs="Times New Roman"/>
          <w:sz w:val="24"/>
          <w:szCs w:val="24"/>
          <w:lang w:val="sq-AL"/>
        </w:rPr>
      </w:pPr>
    </w:p>
    <w:p w:rsidR="00A735D9" w:rsidRDefault="00A735D9" w:rsidP="0079165D">
      <w:pPr>
        <w:rPr>
          <w:rFonts w:ascii="Times New Roman" w:hAnsi="Times New Roman" w:cs="Times New Roman"/>
          <w:sz w:val="24"/>
          <w:szCs w:val="24"/>
          <w:lang w:val="sq-AL"/>
        </w:rPr>
      </w:pPr>
    </w:p>
    <w:p w:rsidR="00A735D9" w:rsidRDefault="00A735D9" w:rsidP="0079165D">
      <w:pPr>
        <w:rPr>
          <w:rFonts w:ascii="Times New Roman" w:hAnsi="Times New Roman" w:cs="Times New Roman"/>
          <w:sz w:val="24"/>
          <w:szCs w:val="24"/>
          <w:lang w:val="sq-AL"/>
        </w:rPr>
      </w:pPr>
    </w:p>
    <w:p w:rsidR="00A735D9" w:rsidRDefault="00A735D9" w:rsidP="0079165D">
      <w:pPr>
        <w:rPr>
          <w:rFonts w:ascii="Times New Roman" w:hAnsi="Times New Roman" w:cs="Times New Roman"/>
          <w:sz w:val="24"/>
          <w:szCs w:val="24"/>
          <w:lang w:val="sq-AL"/>
        </w:rPr>
      </w:pPr>
    </w:p>
    <w:p w:rsidR="0079165D" w:rsidRPr="00A735D9" w:rsidRDefault="0079165D" w:rsidP="0079165D">
      <w:pPr>
        <w:rPr>
          <w:rFonts w:ascii="Times New Roman" w:hAnsi="Times New Roman" w:cs="Times New Roman"/>
          <w:b/>
          <w:sz w:val="24"/>
          <w:szCs w:val="24"/>
          <w:lang w:val="sq-AL"/>
        </w:rPr>
      </w:pPr>
      <w:r w:rsidRPr="00A735D9">
        <w:rPr>
          <w:rFonts w:ascii="Times New Roman" w:hAnsi="Times New Roman" w:cs="Times New Roman"/>
          <w:sz w:val="24"/>
          <w:szCs w:val="24"/>
          <w:lang w:val="sq-AL"/>
        </w:rPr>
        <w:t xml:space="preserve">II. </w:t>
      </w:r>
      <w:r w:rsidRPr="00A735D9">
        <w:rPr>
          <w:rFonts w:ascii="Times New Roman" w:hAnsi="Times New Roman" w:cs="Times New Roman"/>
          <w:b/>
          <w:sz w:val="24"/>
          <w:szCs w:val="24"/>
          <w:lang w:val="sq-AL"/>
        </w:rPr>
        <w:t>Transporti</w:t>
      </w:r>
    </w:p>
    <w:p w:rsidR="0079165D" w:rsidRPr="00A735D9" w:rsidRDefault="0079165D" w:rsidP="0079165D">
      <w:pPr>
        <w:rPr>
          <w:rFonts w:ascii="Times New Roman" w:hAnsi="Times New Roman" w:cs="Times New Roman"/>
          <w:b/>
          <w:sz w:val="24"/>
          <w:szCs w:val="24"/>
          <w:lang w:val="sq-AL"/>
        </w:rPr>
      </w:pPr>
    </w:p>
    <w:p w:rsidR="0079165D" w:rsidRPr="00A735D9" w:rsidRDefault="0079165D" w:rsidP="0079165D">
      <w:pPr>
        <w:shd w:val="clear" w:color="auto" w:fill="FFFFFF"/>
        <w:spacing w:line="276" w:lineRule="auto"/>
        <w:jc w:val="both"/>
        <w:rPr>
          <w:rFonts w:ascii="Times New Roman" w:hAnsi="Times New Roman" w:cs="Times New Roman"/>
          <w:sz w:val="24"/>
          <w:szCs w:val="24"/>
          <w:lang w:val="sq-AL"/>
        </w:rPr>
      </w:pPr>
      <w:r w:rsidRPr="00A735D9">
        <w:rPr>
          <w:rFonts w:ascii="Times New Roman" w:hAnsi="Times New Roman" w:cs="Times New Roman"/>
          <w:sz w:val="24"/>
          <w:szCs w:val="24"/>
          <w:lang w:val="sq-AL"/>
        </w:rPr>
        <w:t>Drejtoria për Shërbime Publike, Infrastrukturë dhe Banim është përgjegjëse për kordinimin dhe rregullimin e transportit brenda territorit të saj duke përfshirë edhe transportin e rregullt të udhëtarëve  me autobus dhe transportin taksi.</w:t>
      </w:r>
    </w:p>
    <w:p w:rsidR="0079165D" w:rsidRPr="00A735D9" w:rsidRDefault="0079165D" w:rsidP="0079165D">
      <w:pPr>
        <w:shd w:val="clear" w:color="auto" w:fill="FFFFFF"/>
        <w:spacing w:line="276" w:lineRule="auto"/>
        <w:rPr>
          <w:rFonts w:ascii="Times New Roman" w:hAnsi="Times New Roman" w:cs="Times New Roman"/>
          <w:sz w:val="24"/>
          <w:szCs w:val="24"/>
          <w:lang w:val="sq-AL"/>
        </w:rPr>
      </w:pPr>
      <w:r w:rsidRPr="00A735D9">
        <w:rPr>
          <w:rFonts w:ascii="Times New Roman" w:hAnsi="Times New Roman" w:cs="Times New Roman"/>
          <w:sz w:val="24"/>
          <w:szCs w:val="24"/>
          <w:lang w:val="sq-AL"/>
        </w:rPr>
        <w:t xml:space="preserve">Gjate periudhës Janar- Qershor/2024 janë lëshuar: </w:t>
      </w:r>
    </w:p>
    <w:p w:rsidR="0079165D" w:rsidRPr="00A735D9" w:rsidRDefault="0079165D" w:rsidP="0079165D">
      <w:pPr>
        <w:shd w:val="clear" w:color="auto" w:fill="FFFFFF"/>
        <w:spacing w:line="276" w:lineRule="auto"/>
        <w:rPr>
          <w:rFonts w:ascii="Times New Roman" w:hAnsi="Times New Roman" w:cs="Times New Roman"/>
          <w:b/>
          <w:sz w:val="24"/>
          <w:szCs w:val="24"/>
          <w:lang w:val="sq-AL"/>
        </w:rPr>
      </w:pPr>
      <w:r w:rsidRPr="00A735D9">
        <w:rPr>
          <w:rFonts w:ascii="Times New Roman" w:hAnsi="Times New Roman" w:cs="Times New Roman"/>
          <w:b/>
          <w:sz w:val="24"/>
          <w:szCs w:val="24"/>
          <w:lang w:val="sq-AL"/>
        </w:rPr>
        <w:t xml:space="preserve">  </w:t>
      </w:r>
    </w:p>
    <w:p w:rsidR="0079165D" w:rsidRPr="00A735D9" w:rsidRDefault="0079165D" w:rsidP="0079165D">
      <w:pPr>
        <w:shd w:val="clear" w:color="auto" w:fill="FFFFFF"/>
        <w:spacing w:line="276" w:lineRule="auto"/>
        <w:rPr>
          <w:rFonts w:ascii="Times New Roman" w:hAnsi="Times New Roman" w:cs="Times New Roman"/>
          <w:sz w:val="24"/>
          <w:szCs w:val="24"/>
          <w:lang w:val="sq-AL"/>
        </w:rPr>
      </w:pPr>
      <w:r w:rsidRPr="00A735D9">
        <w:rPr>
          <w:rFonts w:ascii="Times New Roman" w:hAnsi="Times New Roman" w:cs="Times New Roman"/>
          <w:b/>
          <w:sz w:val="24"/>
          <w:szCs w:val="24"/>
          <w:lang w:val="sq-AL"/>
        </w:rPr>
        <w:t xml:space="preserve"> Tabela II. 1 . Leje për taksi dhe autobus</w:t>
      </w:r>
      <w:r w:rsidRPr="00A735D9">
        <w:rPr>
          <w:rFonts w:ascii="Times New Roman" w:hAnsi="Times New Roman" w:cs="Times New Roman"/>
          <w:sz w:val="24"/>
          <w:szCs w:val="24"/>
          <w:lang w:val="sq-AL"/>
        </w:rPr>
        <w:t xml:space="preserve"> </w:t>
      </w:r>
    </w:p>
    <w:p w:rsidR="0079165D" w:rsidRPr="00FD33B5" w:rsidRDefault="0079165D" w:rsidP="0079165D">
      <w:pPr>
        <w:shd w:val="clear" w:color="auto" w:fill="FFFFFF"/>
        <w:spacing w:line="276" w:lineRule="auto"/>
        <w:rPr>
          <w:sz w:val="16"/>
          <w:szCs w:val="16"/>
          <w:lang w:val="sq-AL"/>
        </w:rPr>
      </w:pPr>
      <w:r>
        <w:rPr>
          <w:lang w:val="sq-AL"/>
        </w:rPr>
        <w:lastRenderedPageBreak/>
        <w:t xml:space="preserve"> </w:t>
      </w:r>
    </w:p>
    <w:tbl>
      <w:tblPr>
        <w:tblStyle w:val="TableGrid"/>
        <w:tblW w:w="9360" w:type="dxa"/>
        <w:tblInd w:w="0" w:type="dxa"/>
        <w:tblCellMar>
          <w:top w:w="2" w:type="dxa"/>
          <w:left w:w="106" w:type="dxa"/>
        </w:tblCellMar>
        <w:tblLook w:val="04A0" w:firstRow="1" w:lastRow="0" w:firstColumn="1" w:lastColumn="0" w:noHBand="0" w:noVBand="1"/>
      </w:tblPr>
      <w:tblGrid>
        <w:gridCol w:w="540"/>
        <w:gridCol w:w="6300"/>
        <w:gridCol w:w="2520"/>
      </w:tblGrid>
      <w:tr w:rsidR="0079165D" w:rsidRPr="000271BF" w:rsidTr="0004333F">
        <w:trPr>
          <w:trHeight w:val="295"/>
        </w:trPr>
        <w:tc>
          <w:tcPr>
            <w:tcW w:w="540" w:type="dxa"/>
            <w:tcBorders>
              <w:top w:val="nil"/>
              <w:left w:val="nil"/>
              <w:bottom w:val="nil"/>
              <w:right w:val="nil"/>
            </w:tcBorders>
            <w:shd w:val="clear" w:color="auto" w:fill="5B9BD5"/>
          </w:tcPr>
          <w:p w:rsidR="0079165D" w:rsidRPr="000271BF" w:rsidRDefault="0079165D" w:rsidP="0004333F">
            <w:pPr>
              <w:spacing w:after="12"/>
              <w:ind w:left="-5"/>
              <w:rPr>
                <w:lang w:val="sq-AL"/>
              </w:rPr>
            </w:pPr>
            <w:r w:rsidRPr="000271BF">
              <w:rPr>
                <w:b/>
                <w:lang w:val="sq-AL"/>
              </w:rPr>
              <w:t xml:space="preserve">Nr. </w:t>
            </w:r>
          </w:p>
        </w:tc>
        <w:tc>
          <w:tcPr>
            <w:tcW w:w="6300" w:type="dxa"/>
            <w:tcBorders>
              <w:top w:val="nil"/>
              <w:left w:val="nil"/>
              <w:bottom w:val="nil"/>
              <w:right w:val="nil"/>
            </w:tcBorders>
            <w:shd w:val="clear" w:color="auto" w:fill="5B9BD5"/>
          </w:tcPr>
          <w:p w:rsidR="0079165D" w:rsidRPr="008B0BB8" w:rsidRDefault="0079165D" w:rsidP="0004333F">
            <w:pPr>
              <w:spacing w:after="12"/>
              <w:ind w:left="-5"/>
              <w:rPr>
                <w:lang w:val="sq-AL"/>
              </w:rPr>
            </w:pPr>
            <w:r w:rsidRPr="008B0BB8">
              <w:rPr>
                <w:lang w:val="sq-AL"/>
              </w:rPr>
              <w:t>Numri</w:t>
            </w:r>
            <w:r>
              <w:rPr>
                <w:lang w:val="sq-AL"/>
              </w:rPr>
              <w:t xml:space="preserve"> i lejeve </w:t>
            </w:r>
          </w:p>
        </w:tc>
        <w:tc>
          <w:tcPr>
            <w:tcW w:w="2520" w:type="dxa"/>
            <w:tcBorders>
              <w:top w:val="nil"/>
              <w:left w:val="nil"/>
              <w:bottom w:val="nil"/>
              <w:right w:val="nil"/>
            </w:tcBorders>
            <w:shd w:val="clear" w:color="auto" w:fill="5B9BD5"/>
          </w:tcPr>
          <w:p w:rsidR="0079165D" w:rsidRPr="008B0BB8" w:rsidRDefault="0079165D" w:rsidP="0004333F">
            <w:pPr>
              <w:spacing w:after="12"/>
              <w:ind w:left="-5"/>
              <w:rPr>
                <w:lang w:val="sq-AL"/>
              </w:rPr>
            </w:pPr>
          </w:p>
        </w:tc>
      </w:tr>
      <w:tr w:rsidR="0079165D" w:rsidRPr="000271BF" w:rsidTr="0004333F">
        <w:trPr>
          <w:trHeight w:val="299"/>
        </w:trPr>
        <w:tc>
          <w:tcPr>
            <w:tcW w:w="540" w:type="dxa"/>
            <w:tcBorders>
              <w:top w:val="nil"/>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lang w:val="sq-AL"/>
              </w:rPr>
            </w:pPr>
            <w:r w:rsidRPr="000271BF">
              <w:rPr>
                <w:b/>
                <w:lang w:val="sq-AL"/>
              </w:rPr>
              <w:t xml:space="preserve">1 </w:t>
            </w:r>
          </w:p>
        </w:tc>
        <w:tc>
          <w:tcPr>
            <w:tcW w:w="6300" w:type="dxa"/>
            <w:tcBorders>
              <w:top w:val="nil"/>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lang w:val="sq-AL"/>
              </w:rPr>
            </w:pPr>
            <w:r>
              <w:rPr>
                <w:lang w:val="sq-AL"/>
              </w:rPr>
              <w:t xml:space="preserve">Leje te lëshuara për taksi </w:t>
            </w:r>
          </w:p>
        </w:tc>
        <w:tc>
          <w:tcPr>
            <w:tcW w:w="2520" w:type="dxa"/>
            <w:tcBorders>
              <w:top w:val="nil"/>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lang w:val="sq-AL"/>
              </w:rPr>
            </w:pPr>
            <w:r>
              <w:rPr>
                <w:lang w:val="sq-AL"/>
              </w:rPr>
              <w:t xml:space="preserve">   87 taksi </w:t>
            </w:r>
          </w:p>
        </w:tc>
      </w:tr>
      <w:tr w:rsidR="0079165D" w:rsidRPr="000271BF" w:rsidTr="0004333F">
        <w:trPr>
          <w:trHeight w:val="286"/>
        </w:trPr>
        <w:tc>
          <w:tcPr>
            <w:tcW w:w="54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lang w:val="sq-AL"/>
              </w:rPr>
            </w:pPr>
            <w:r w:rsidRPr="000271BF">
              <w:rPr>
                <w:b/>
                <w:lang w:val="sq-AL"/>
              </w:rPr>
              <w:t xml:space="preserve">2 </w:t>
            </w:r>
          </w:p>
        </w:tc>
        <w:tc>
          <w:tcPr>
            <w:tcW w:w="630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rPr>
                <w:lang w:val="sq-AL"/>
              </w:rPr>
            </w:pPr>
            <w:r>
              <w:rPr>
                <w:lang w:val="sq-AL"/>
              </w:rPr>
              <w:t xml:space="preserve">Rendet e Udhtimit ju kanë vazhduar </w:t>
            </w:r>
          </w:p>
        </w:tc>
        <w:tc>
          <w:tcPr>
            <w:tcW w:w="2520" w:type="dxa"/>
            <w:tcBorders>
              <w:top w:val="single" w:sz="4" w:space="0" w:color="9CC2E5"/>
              <w:left w:val="single" w:sz="4" w:space="0" w:color="9CC2E5"/>
              <w:bottom w:val="single" w:sz="4" w:space="0" w:color="9CC2E5"/>
              <w:right w:val="single" w:sz="4" w:space="0" w:color="9CC2E5"/>
            </w:tcBorders>
          </w:tcPr>
          <w:p w:rsidR="0079165D" w:rsidRDefault="0079165D" w:rsidP="0004333F">
            <w:pPr>
              <w:spacing w:after="12"/>
              <w:ind w:left="-5"/>
              <w:rPr>
                <w:lang w:val="sq-AL"/>
              </w:rPr>
            </w:pPr>
            <w:r>
              <w:rPr>
                <w:lang w:val="sq-AL"/>
              </w:rPr>
              <w:t xml:space="preserve">   11 operatorëve</w:t>
            </w:r>
          </w:p>
          <w:p w:rsidR="0079165D" w:rsidRPr="000271BF" w:rsidRDefault="0079165D" w:rsidP="0004333F">
            <w:pPr>
              <w:spacing w:after="12"/>
              <w:ind w:left="-5"/>
              <w:rPr>
                <w:lang w:val="sq-AL"/>
              </w:rPr>
            </w:pPr>
            <w:r>
              <w:rPr>
                <w:lang w:val="sq-AL"/>
              </w:rPr>
              <w:t xml:space="preserve">   12 Rende të Udhëtimit</w:t>
            </w:r>
          </w:p>
        </w:tc>
      </w:tr>
    </w:tbl>
    <w:p w:rsidR="0079165D" w:rsidRPr="00A735D9" w:rsidRDefault="0079165D" w:rsidP="0079165D">
      <w:pPr>
        <w:ind w:right="266"/>
        <w:rPr>
          <w:rFonts w:ascii="Times New Roman" w:hAnsi="Times New Roman" w:cs="Times New Roman"/>
          <w:b/>
          <w:sz w:val="24"/>
          <w:szCs w:val="24"/>
          <w:lang w:val="sq-AL"/>
        </w:rPr>
      </w:pPr>
    </w:p>
    <w:p w:rsidR="0079165D" w:rsidRPr="00A735D9" w:rsidRDefault="0079165D" w:rsidP="0079165D">
      <w:pPr>
        <w:ind w:right="266"/>
        <w:rPr>
          <w:rFonts w:ascii="Times New Roman" w:hAnsi="Times New Roman" w:cs="Times New Roman"/>
          <w:sz w:val="24"/>
          <w:szCs w:val="24"/>
          <w:lang w:val="sq-AL"/>
        </w:rPr>
      </w:pPr>
      <w:r w:rsidRPr="00A735D9">
        <w:rPr>
          <w:rFonts w:ascii="Times New Roman" w:hAnsi="Times New Roman" w:cs="Times New Roman"/>
          <w:b/>
          <w:sz w:val="24"/>
          <w:szCs w:val="24"/>
          <w:lang w:val="sq-AL"/>
        </w:rPr>
        <w:t>III. Të hyrat financiare</w:t>
      </w:r>
      <w:r w:rsidRPr="00A735D9">
        <w:rPr>
          <w:rFonts w:ascii="Times New Roman" w:hAnsi="Times New Roman" w:cs="Times New Roman"/>
          <w:sz w:val="24"/>
          <w:szCs w:val="24"/>
          <w:lang w:val="sq-AL"/>
        </w:rPr>
        <w:t xml:space="preserve"> :  në Drejtorinë për Shërbimeve Publike, Infrastrukturë dhe Banim - gjatë kësaj përiudhe janë realizuar të hyra financiare në vlerë,  (shih tabelen 3.3) :   </w:t>
      </w:r>
      <w:r w:rsidRPr="00A735D9">
        <w:rPr>
          <w:rFonts w:ascii="Times New Roman" w:hAnsi="Times New Roman" w:cs="Times New Roman"/>
          <w:b/>
          <w:sz w:val="24"/>
          <w:szCs w:val="24"/>
          <w:lang w:val="sq-AL"/>
        </w:rPr>
        <w:t xml:space="preserve"> </w:t>
      </w:r>
    </w:p>
    <w:p w:rsidR="0079165D" w:rsidRPr="00136E93" w:rsidRDefault="0079165D" w:rsidP="0079165D">
      <w:pPr>
        <w:spacing w:after="12"/>
        <w:ind w:left="-5"/>
        <w:rPr>
          <w:sz w:val="16"/>
          <w:szCs w:val="16"/>
          <w:lang w:val="sq-AL"/>
        </w:rPr>
      </w:pPr>
    </w:p>
    <w:p w:rsidR="0079165D" w:rsidRPr="002A2092" w:rsidRDefault="0079165D" w:rsidP="0079165D">
      <w:pPr>
        <w:spacing w:after="12"/>
        <w:ind w:left="-5"/>
        <w:rPr>
          <w:lang w:val="sq-AL"/>
        </w:rPr>
      </w:pPr>
      <w:r w:rsidRPr="00D24F9E">
        <w:rPr>
          <w:lang w:val="sq-AL"/>
        </w:rPr>
        <w:t>Tabela  3 .</w:t>
      </w:r>
      <w:r>
        <w:rPr>
          <w:lang w:val="sq-AL"/>
        </w:rPr>
        <w:t>3</w:t>
      </w:r>
    </w:p>
    <w:tbl>
      <w:tblPr>
        <w:tblStyle w:val="TableGrid"/>
        <w:tblW w:w="9360" w:type="dxa"/>
        <w:tblInd w:w="0" w:type="dxa"/>
        <w:tblCellMar>
          <w:top w:w="2" w:type="dxa"/>
          <w:left w:w="106" w:type="dxa"/>
        </w:tblCellMar>
        <w:tblLook w:val="04A0" w:firstRow="1" w:lastRow="0" w:firstColumn="1" w:lastColumn="0" w:noHBand="0" w:noVBand="1"/>
      </w:tblPr>
      <w:tblGrid>
        <w:gridCol w:w="540"/>
        <w:gridCol w:w="6300"/>
        <w:gridCol w:w="2520"/>
      </w:tblGrid>
      <w:tr w:rsidR="0079165D" w:rsidRPr="000271BF" w:rsidTr="0004333F">
        <w:trPr>
          <w:trHeight w:val="295"/>
        </w:trPr>
        <w:tc>
          <w:tcPr>
            <w:tcW w:w="540" w:type="dxa"/>
            <w:tcBorders>
              <w:top w:val="nil"/>
              <w:left w:val="nil"/>
              <w:bottom w:val="nil"/>
              <w:right w:val="nil"/>
            </w:tcBorders>
            <w:shd w:val="clear" w:color="auto" w:fill="5B9BD5"/>
          </w:tcPr>
          <w:p w:rsidR="0079165D" w:rsidRPr="000271BF" w:rsidRDefault="0079165D" w:rsidP="0004333F">
            <w:pPr>
              <w:spacing w:after="12"/>
              <w:ind w:left="-5"/>
              <w:rPr>
                <w:lang w:val="sq-AL"/>
              </w:rPr>
            </w:pPr>
            <w:r w:rsidRPr="000271BF">
              <w:rPr>
                <w:b/>
                <w:lang w:val="sq-AL"/>
              </w:rPr>
              <w:t xml:space="preserve">Nr. </w:t>
            </w:r>
          </w:p>
        </w:tc>
        <w:tc>
          <w:tcPr>
            <w:tcW w:w="6300" w:type="dxa"/>
            <w:tcBorders>
              <w:top w:val="nil"/>
              <w:left w:val="nil"/>
              <w:bottom w:val="nil"/>
              <w:right w:val="nil"/>
            </w:tcBorders>
            <w:shd w:val="clear" w:color="auto" w:fill="5B9BD5"/>
          </w:tcPr>
          <w:p w:rsidR="0079165D" w:rsidRPr="000271BF" w:rsidRDefault="0079165D" w:rsidP="0004333F">
            <w:pPr>
              <w:spacing w:after="12"/>
              <w:ind w:left="-5"/>
              <w:rPr>
                <w:lang w:val="sq-AL"/>
              </w:rPr>
            </w:pPr>
            <w:r w:rsidRPr="000271BF">
              <w:rPr>
                <w:b/>
                <w:lang w:val="sq-AL"/>
              </w:rPr>
              <w:t xml:space="preserve">Përshkrimi  i të hyrave nga  </w:t>
            </w:r>
          </w:p>
        </w:tc>
        <w:tc>
          <w:tcPr>
            <w:tcW w:w="2520" w:type="dxa"/>
            <w:tcBorders>
              <w:top w:val="nil"/>
              <w:left w:val="nil"/>
              <w:bottom w:val="nil"/>
              <w:right w:val="nil"/>
            </w:tcBorders>
            <w:shd w:val="clear" w:color="auto" w:fill="5B9BD5"/>
          </w:tcPr>
          <w:p w:rsidR="0079165D" w:rsidRPr="000271BF" w:rsidRDefault="0079165D" w:rsidP="0004333F">
            <w:pPr>
              <w:spacing w:after="12"/>
              <w:ind w:left="-5"/>
              <w:rPr>
                <w:lang w:val="sq-AL"/>
              </w:rPr>
            </w:pPr>
            <w:r w:rsidRPr="000271BF">
              <w:rPr>
                <w:b/>
                <w:lang w:val="sq-AL"/>
              </w:rPr>
              <w:t xml:space="preserve">Vlera (euro) </w:t>
            </w:r>
          </w:p>
        </w:tc>
      </w:tr>
      <w:tr w:rsidR="0079165D" w:rsidRPr="000271BF" w:rsidTr="0004333F">
        <w:trPr>
          <w:trHeight w:val="299"/>
        </w:trPr>
        <w:tc>
          <w:tcPr>
            <w:tcW w:w="540" w:type="dxa"/>
            <w:tcBorders>
              <w:top w:val="nil"/>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lang w:val="sq-AL"/>
              </w:rPr>
            </w:pPr>
            <w:r w:rsidRPr="000271BF">
              <w:rPr>
                <w:b/>
                <w:lang w:val="sq-AL"/>
              </w:rPr>
              <w:t xml:space="preserve">1 </w:t>
            </w:r>
          </w:p>
        </w:tc>
        <w:tc>
          <w:tcPr>
            <w:tcW w:w="6300" w:type="dxa"/>
            <w:tcBorders>
              <w:top w:val="nil"/>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lang w:val="sq-AL"/>
              </w:rPr>
            </w:pPr>
            <w:r>
              <w:rPr>
                <w:lang w:val="sq-AL"/>
              </w:rPr>
              <w:t xml:space="preserve">Të Hyrat nga    -   Taksa Komunale/Rrugore </w:t>
            </w:r>
          </w:p>
        </w:tc>
        <w:tc>
          <w:tcPr>
            <w:tcW w:w="2520" w:type="dxa"/>
            <w:tcBorders>
              <w:top w:val="nil"/>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lang w:val="sq-AL"/>
              </w:rPr>
            </w:pPr>
            <w:r w:rsidRPr="000271BF">
              <w:rPr>
                <w:lang w:val="sq-AL"/>
              </w:rPr>
              <w:t xml:space="preserve">€     </w:t>
            </w:r>
            <w:r>
              <w:rPr>
                <w:lang w:val="sq-AL"/>
              </w:rPr>
              <w:t xml:space="preserve">   52,335.</w:t>
            </w:r>
            <w:r w:rsidRPr="000271BF">
              <w:rPr>
                <w:lang w:val="sq-AL"/>
              </w:rPr>
              <w:t xml:space="preserve">00  </w:t>
            </w:r>
          </w:p>
        </w:tc>
      </w:tr>
      <w:tr w:rsidR="0079165D" w:rsidRPr="000271BF" w:rsidTr="0004333F">
        <w:trPr>
          <w:trHeight w:val="286"/>
        </w:trPr>
        <w:tc>
          <w:tcPr>
            <w:tcW w:w="54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lang w:val="sq-AL"/>
              </w:rPr>
            </w:pPr>
            <w:r w:rsidRPr="000271BF">
              <w:rPr>
                <w:b/>
                <w:lang w:val="sq-AL"/>
              </w:rPr>
              <w:t xml:space="preserve">2 </w:t>
            </w:r>
          </w:p>
        </w:tc>
        <w:tc>
          <w:tcPr>
            <w:tcW w:w="630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rPr>
                <w:lang w:val="sq-AL"/>
              </w:rPr>
            </w:pPr>
            <w:r>
              <w:rPr>
                <w:lang w:val="sq-AL"/>
              </w:rPr>
              <w:t xml:space="preserve">Të Hyrat nga     -   Infrastruktura </w:t>
            </w:r>
          </w:p>
        </w:tc>
        <w:tc>
          <w:tcPr>
            <w:tcW w:w="252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lang w:val="sq-AL"/>
              </w:rPr>
            </w:pPr>
            <w:r>
              <w:rPr>
                <w:lang w:val="sq-AL"/>
              </w:rPr>
              <w:t xml:space="preserve">€        11,004.08 </w:t>
            </w:r>
          </w:p>
        </w:tc>
      </w:tr>
      <w:tr w:rsidR="0079165D" w:rsidRPr="000271BF" w:rsidTr="0004333F">
        <w:trPr>
          <w:trHeight w:val="286"/>
        </w:trPr>
        <w:tc>
          <w:tcPr>
            <w:tcW w:w="540" w:type="dxa"/>
            <w:tcBorders>
              <w:top w:val="single" w:sz="4" w:space="0" w:color="9CC2E5"/>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lang w:val="sq-AL"/>
              </w:rPr>
            </w:pPr>
            <w:r w:rsidRPr="000271BF">
              <w:rPr>
                <w:b/>
                <w:lang w:val="sq-AL"/>
              </w:rPr>
              <w:t xml:space="preserve">3 </w:t>
            </w:r>
          </w:p>
        </w:tc>
        <w:tc>
          <w:tcPr>
            <w:tcW w:w="6300" w:type="dxa"/>
            <w:tcBorders>
              <w:top w:val="single" w:sz="4" w:space="0" w:color="9CC2E5"/>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lang w:val="sq-AL"/>
              </w:rPr>
            </w:pPr>
            <w:r>
              <w:rPr>
                <w:lang w:val="sq-AL"/>
              </w:rPr>
              <w:t>Të Hyrat nga    -   Tërheqja e Automjeteve</w:t>
            </w:r>
          </w:p>
        </w:tc>
        <w:tc>
          <w:tcPr>
            <w:tcW w:w="2520" w:type="dxa"/>
            <w:tcBorders>
              <w:top w:val="single" w:sz="4" w:space="0" w:color="9CC2E5"/>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lang w:val="sq-AL"/>
              </w:rPr>
            </w:pPr>
            <w:r>
              <w:rPr>
                <w:lang w:val="sq-AL"/>
              </w:rPr>
              <w:t>€          1,755.00</w:t>
            </w:r>
            <w:r w:rsidRPr="000271BF">
              <w:rPr>
                <w:lang w:val="sq-AL"/>
              </w:rPr>
              <w:t xml:space="preserve">  </w:t>
            </w:r>
          </w:p>
        </w:tc>
      </w:tr>
      <w:tr w:rsidR="0079165D" w:rsidRPr="000271BF" w:rsidTr="0004333F">
        <w:trPr>
          <w:trHeight w:val="286"/>
        </w:trPr>
        <w:tc>
          <w:tcPr>
            <w:tcW w:w="54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lang w:val="sq-AL"/>
              </w:rPr>
            </w:pPr>
            <w:r w:rsidRPr="000271BF">
              <w:rPr>
                <w:b/>
                <w:lang w:val="sq-AL"/>
              </w:rPr>
              <w:t xml:space="preserve">4 </w:t>
            </w:r>
          </w:p>
        </w:tc>
        <w:tc>
          <w:tcPr>
            <w:tcW w:w="630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lang w:val="sq-AL"/>
              </w:rPr>
            </w:pPr>
            <w:r>
              <w:rPr>
                <w:lang w:val="sq-AL"/>
              </w:rPr>
              <w:t>Të Hyrat nga     -   Qira-ja</w:t>
            </w:r>
          </w:p>
        </w:tc>
        <w:tc>
          <w:tcPr>
            <w:tcW w:w="252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lang w:val="sq-AL"/>
              </w:rPr>
            </w:pPr>
            <w:r>
              <w:rPr>
                <w:lang w:val="sq-AL"/>
              </w:rPr>
              <w:t>€        30,042.22</w:t>
            </w:r>
          </w:p>
        </w:tc>
      </w:tr>
      <w:tr w:rsidR="0079165D" w:rsidRPr="000271BF" w:rsidTr="0004333F">
        <w:trPr>
          <w:trHeight w:val="289"/>
        </w:trPr>
        <w:tc>
          <w:tcPr>
            <w:tcW w:w="54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lang w:val="sq-AL"/>
              </w:rPr>
            </w:pPr>
            <w:r w:rsidRPr="000271BF">
              <w:rPr>
                <w:b/>
                <w:lang w:val="sq-AL"/>
              </w:rPr>
              <w:t xml:space="preserve"> </w:t>
            </w:r>
          </w:p>
        </w:tc>
        <w:tc>
          <w:tcPr>
            <w:tcW w:w="630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lang w:val="sq-AL"/>
              </w:rPr>
            </w:pPr>
            <w:r>
              <w:rPr>
                <w:b/>
                <w:lang w:val="sq-AL"/>
              </w:rPr>
              <w:t>GJITHSEJ</w:t>
            </w:r>
            <w:r w:rsidRPr="000271BF">
              <w:rPr>
                <w:b/>
                <w:lang w:val="sq-AL"/>
              </w:rPr>
              <w:t xml:space="preserve"> </w:t>
            </w:r>
          </w:p>
        </w:tc>
        <w:tc>
          <w:tcPr>
            <w:tcW w:w="2520" w:type="dxa"/>
            <w:tcBorders>
              <w:top w:val="single" w:sz="4" w:space="0" w:color="9CC2E5"/>
              <w:left w:val="single" w:sz="4" w:space="0" w:color="9CC2E5"/>
              <w:bottom w:val="single" w:sz="4" w:space="0" w:color="9CC2E5"/>
              <w:right w:val="single" w:sz="4" w:space="0" w:color="9CC2E5"/>
            </w:tcBorders>
          </w:tcPr>
          <w:p w:rsidR="0079165D" w:rsidRPr="00DF6FB9" w:rsidRDefault="0079165D" w:rsidP="0004333F">
            <w:pPr>
              <w:spacing w:after="12"/>
              <w:ind w:left="-5"/>
              <w:rPr>
                <w:b/>
                <w:lang w:val="sq-AL"/>
              </w:rPr>
            </w:pPr>
            <w:r>
              <w:rPr>
                <w:b/>
                <w:lang w:val="sq-AL"/>
              </w:rPr>
              <w:t>€        94,991.30</w:t>
            </w:r>
          </w:p>
        </w:tc>
      </w:tr>
    </w:tbl>
    <w:p w:rsidR="0079165D" w:rsidRPr="00136E93" w:rsidRDefault="0079165D" w:rsidP="0079165D">
      <w:pPr>
        <w:spacing w:after="24"/>
        <w:rPr>
          <w:sz w:val="16"/>
          <w:szCs w:val="16"/>
          <w:lang w:val="sq-AL"/>
        </w:rPr>
      </w:pPr>
    </w:p>
    <w:p w:rsidR="00CD14CE" w:rsidRPr="00A735D9" w:rsidRDefault="0079165D" w:rsidP="0079165D">
      <w:pPr>
        <w:pStyle w:val="ListParagraph"/>
        <w:numPr>
          <w:ilvl w:val="0"/>
          <w:numId w:val="5"/>
        </w:numPr>
        <w:spacing w:after="14" w:line="276" w:lineRule="auto"/>
        <w:ind w:left="0" w:right="266" w:firstLine="270"/>
        <w:jc w:val="both"/>
        <w:rPr>
          <w:rFonts w:ascii="Times New Roman" w:hAnsi="Times New Roman" w:cs="Times New Roman"/>
          <w:sz w:val="24"/>
          <w:szCs w:val="24"/>
          <w:lang w:val="sq-AL"/>
        </w:rPr>
      </w:pPr>
      <w:r w:rsidRPr="00A735D9">
        <w:rPr>
          <w:rFonts w:ascii="Times New Roman" w:hAnsi="Times New Roman" w:cs="Times New Roman"/>
          <w:b/>
          <w:sz w:val="24"/>
          <w:szCs w:val="24"/>
          <w:lang w:val="sq-AL"/>
        </w:rPr>
        <w:t xml:space="preserve">Shpenzimet </w:t>
      </w:r>
      <w:r w:rsidRPr="00A735D9">
        <w:rPr>
          <w:rFonts w:ascii="Times New Roman" w:hAnsi="Times New Roman" w:cs="Times New Roman"/>
          <w:sz w:val="24"/>
          <w:szCs w:val="24"/>
          <w:lang w:val="sq-AL"/>
        </w:rPr>
        <w:t xml:space="preserve">– ndaj operatorëve për punët e kryera gjatë vitit 2023-2024,  që janë proceduar  për pagesë gjatë periudhës Janar – Mars/2024,  janë paraqitur në tabelë 4.4. </w:t>
      </w:r>
    </w:p>
    <w:p w:rsidR="00A735D9" w:rsidRDefault="00A735D9" w:rsidP="0079165D">
      <w:pPr>
        <w:ind w:right="266"/>
        <w:rPr>
          <w:rFonts w:ascii="Times New Roman" w:hAnsi="Times New Roman" w:cs="Times New Roman"/>
          <w:sz w:val="24"/>
          <w:szCs w:val="24"/>
          <w:lang w:val="sq-AL"/>
        </w:rPr>
      </w:pPr>
    </w:p>
    <w:p w:rsidR="00A735D9" w:rsidRDefault="00A735D9" w:rsidP="0079165D">
      <w:pPr>
        <w:ind w:right="266"/>
        <w:rPr>
          <w:rFonts w:ascii="Times New Roman" w:hAnsi="Times New Roman" w:cs="Times New Roman"/>
          <w:sz w:val="24"/>
          <w:szCs w:val="24"/>
          <w:lang w:val="sq-AL"/>
        </w:rPr>
      </w:pPr>
    </w:p>
    <w:p w:rsidR="00A735D9" w:rsidRDefault="00A735D9" w:rsidP="0079165D">
      <w:pPr>
        <w:ind w:right="266"/>
        <w:rPr>
          <w:rFonts w:ascii="Times New Roman" w:hAnsi="Times New Roman" w:cs="Times New Roman"/>
          <w:sz w:val="24"/>
          <w:szCs w:val="24"/>
          <w:lang w:val="sq-AL"/>
        </w:rPr>
      </w:pPr>
    </w:p>
    <w:p w:rsidR="0079165D" w:rsidRPr="00A735D9" w:rsidRDefault="0079165D" w:rsidP="0079165D">
      <w:pPr>
        <w:ind w:right="266"/>
        <w:rPr>
          <w:rFonts w:ascii="Times New Roman" w:hAnsi="Times New Roman" w:cs="Times New Roman"/>
          <w:sz w:val="24"/>
          <w:szCs w:val="24"/>
          <w:lang w:val="sq-AL"/>
        </w:rPr>
      </w:pPr>
      <w:r w:rsidRPr="00A735D9">
        <w:rPr>
          <w:rFonts w:ascii="Times New Roman" w:hAnsi="Times New Roman" w:cs="Times New Roman"/>
          <w:sz w:val="24"/>
          <w:szCs w:val="24"/>
          <w:lang w:val="sq-AL"/>
        </w:rPr>
        <w:t>Tabela  4. 4 Shpenzimet ndaj operatorëve ekonomik.</w:t>
      </w:r>
    </w:p>
    <w:tbl>
      <w:tblPr>
        <w:tblStyle w:val="TableGrid"/>
        <w:tblW w:w="9360" w:type="dxa"/>
        <w:tblInd w:w="0" w:type="dxa"/>
        <w:tblCellMar>
          <w:top w:w="2" w:type="dxa"/>
          <w:left w:w="106" w:type="dxa"/>
        </w:tblCellMar>
        <w:tblLook w:val="04A0" w:firstRow="1" w:lastRow="0" w:firstColumn="1" w:lastColumn="0" w:noHBand="0" w:noVBand="1"/>
      </w:tblPr>
      <w:tblGrid>
        <w:gridCol w:w="540"/>
        <w:gridCol w:w="6300"/>
        <w:gridCol w:w="2520"/>
      </w:tblGrid>
      <w:tr w:rsidR="0079165D" w:rsidRPr="000271BF" w:rsidTr="0004333F">
        <w:trPr>
          <w:trHeight w:val="295"/>
        </w:trPr>
        <w:tc>
          <w:tcPr>
            <w:tcW w:w="540" w:type="dxa"/>
            <w:tcBorders>
              <w:top w:val="nil"/>
              <w:left w:val="nil"/>
              <w:bottom w:val="nil"/>
              <w:right w:val="nil"/>
            </w:tcBorders>
            <w:shd w:val="clear" w:color="auto" w:fill="5B9BD5"/>
          </w:tcPr>
          <w:p w:rsidR="0079165D" w:rsidRPr="000271BF" w:rsidRDefault="0079165D" w:rsidP="0004333F">
            <w:pPr>
              <w:spacing w:after="12"/>
              <w:ind w:left="-5"/>
              <w:rPr>
                <w:lang w:val="sq-AL"/>
              </w:rPr>
            </w:pPr>
            <w:r w:rsidRPr="000271BF">
              <w:rPr>
                <w:b/>
                <w:lang w:val="sq-AL"/>
              </w:rPr>
              <w:t xml:space="preserve">Nr. </w:t>
            </w:r>
          </w:p>
        </w:tc>
        <w:tc>
          <w:tcPr>
            <w:tcW w:w="6300" w:type="dxa"/>
            <w:tcBorders>
              <w:top w:val="nil"/>
              <w:left w:val="nil"/>
              <w:bottom w:val="nil"/>
              <w:right w:val="nil"/>
            </w:tcBorders>
            <w:shd w:val="clear" w:color="auto" w:fill="5B9BD5"/>
          </w:tcPr>
          <w:p w:rsidR="0079165D" w:rsidRPr="000271BF" w:rsidRDefault="0079165D" w:rsidP="0004333F">
            <w:pPr>
              <w:spacing w:after="12"/>
              <w:ind w:left="-5"/>
              <w:rPr>
                <w:lang w:val="sq-AL"/>
              </w:rPr>
            </w:pPr>
            <w:r>
              <w:rPr>
                <w:b/>
                <w:lang w:val="sq-AL"/>
              </w:rPr>
              <w:t xml:space="preserve">Përshkrimi  i shpenzimeve </w:t>
            </w:r>
            <w:r w:rsidRPr="000271BF">
              <w:rPr>
                <w:b/>
                <w:lang w:val="sq-AL"/>
              </w:rPr>
              <w:t xml:space="preserve">nga  </w:t>
            </w:r>
          </w:p>
        </w:tc>
        <w:tc>
          <w:tcPr>
            <w:tcW w:w="2520" w:type="dxa"/>
            <w:tcBorders>
              <w:top w:val="nil"/>
              <w:left w:val="nil"/>
              <w:bottom w:val="nil"/>
              <w:right w:val="nil"/>
            </w:tcBorders>
            <w:shd w:val="clear" w:color="auto" w:fill="5B9BD5"/>
          </w:tcPr>
          <w:p w:rsidR="0079165D" w:rsidRPr="000271BF" w:rsidRDefault="0079165D" w:rsidP="0004333F">
            <w:pPr>
              <w:spacing w:after="12"/>
              <w:ind w:left="-5"/>
              <w:rPr>
                <w:lang w:val="sq-AL"/>
              </w:rPr>
            </w:pPr>
            <w:r w:rsidRPr="000271BF">
              <w:rPr>
                <w:b/>
                <w:lang w:val="sq-AL"/>
              </w:rPr>
              <w:t xml:space="preserve">Vlera (euro) </w:t>
            </w:r>
          </w:p>
        </w:tc>
      </w:tr>
      <w:tr w:rsidR="0079165D" w:rsidRPr="000271BF" w:rsidTr="0004333F">
        <w:trPr>
          <w:trHeight w:val="299"/>
        </w:trPr>
        <w:tc>
          <w:tcPr>
            <w:tcW w:w="540" w:type="dxa"/>
            <w:tcBorders>
              <w:top w:val="nil"/>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lang w:val="sq-AL"/>
              </w:rPr>
            </w:pPr>
            <w:r w:rsidRPr="000271BF">
              <w:rPr>
                <w:b/>
                <w:lang w:val="sq-AL"/>
              </w:rPr>
              <w:t xml:space="preserve">1 </w:t>
            </w:r>
          </w:p>
        </w:tc>
        <w:tc>
          <w:tcPr>
            <w:tcW w:w="6300" w:type="dxa"/>
            <w:tcBorders>
              <w:top w:val="nil"/>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lang w:val="sq-AL"/>
              </w:rPr>
            </w:pPr>
            <w:r>
              <w:rPr>
                <w:lang w:val="sq-AL"/>
              </w:rPr>
              <w:t xml:space="preserve">Shpenzimet  -   Mallra dhe shërbime </w:t>
            </w:r>
          </w:p>
        </w:tc>
        <w:tc>
          <w:tcPr>
            <w:tcW w:w="2520" w:type="dxa"/>
            <w:tcBorders>
              <w:top w:val="nil"/>
              <w:left w:val="single" w:sz="4" w:space="0" w:color="9CC2E5"/>
              <w:bottom w:val="single" w:sz="4" w:space="0" w:color="9CC2E5"/>
              <w:right w:val="single" w:sz="4" w:space="0" w:color="9CC2E5"/>
            </w:tcBorders>
            <w:shd w:val="clear" w:color="auto" w:fill="DDEAF6"/>
          </w:tcPr>
          <w:p w:rsidR="0079165D" w:rsidRPr="00F61680" w:rsidRDefault="0079165D" w:rsidP="0004333F">
            <w:pPr>
              <w:spacing w:after="12"/>
              <w:ind w:left="-5"/>
              <w:rPr>
                <w:sz w:val="20"/>
                <w:szCs w:val="20"/>
                <w:lang w:val="sq-AL"/>
              </w:rPr>
            </w:pPr>
            <w:r w:rsidRPr="00F61680">
              <w:rPr>
                <w:sz w:val="20"/>
                <w:szCs w:val="20"/>
                <w:lang w:val="sq-AL"/>
              </w:rPr>
              <w:t>€            523,474.23</w:t>
            </w:r>
          </w:p>
        </w:tc>
      </w:tr>
      <w:tr w:rsidR="0079165D" w:rsidRPr="000271BF" w:rsidTr="0004333F">
        <w:trPr>
          <w:trHeight w:val="286"/>
        </w:trPr>
        <w:tc>
          <w:tcPr>
            <w:tcW w:w="54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b/>
                <w:lang w:val="sq-AL"/>
              </w:rPr>
            </w:pPr>
            <w:r>
              <w:rPr>
                <w:b/>
                <w:lang w:val="sq-AL"/>
              </w:rPr>
              <w:t>///</w:t>
            </w:r>
          </w:p>
        </w:tc>
        <w:tc>
          <w:tcPr>
            <w:tcW w:w="6300" w:type="dxa"/>
            <w:tcBorders>
              <w:top w:val="single" w:sz="4" w:space="0" w:color="9CC2E5"/>
              <w:left w:val="single" w:sz="4" w:space="0" w:color="9CC2E5"/>
              <w:bottom w:val="single" w:sz="4" w:space="0" w:color="9CC2E5"/>
              <w:right w:val="single" w:sz="4" w:space="0" w:color="9CC2E5"/>
            </w:tcBorders>
          </w:tcPr>
          <w:p w:rsidR="0079165D" w:rsidRDefault="0079165D" w:rsidP="0004333F">
            <w:pPr>
              <w:spacing w:after="12"/>
              <w:rPr>
                <w:lang w:val="sq-AL"/>
              </w:rPr>
            </w:pPr>
            <w:r>
              <w:rPr>
                <w:lang w:val="sq-AL"/>
              </w:rPr>
              <w:t>Shpenzimet  -  Të hyrat vetanake (21/130)</w:t>
            </w:r>
          </w:p>
        </w:tc>
        <w:tc>
          <w:tcPr>
            <w:tcW w:w="2520" w:type="dxa"/>
            <w:tcBorders>
              <w:top w:val="single" w:sz="4" w:space="0" w:color="9CC2E5"/>
              <w:left w:val="single" w:sz="4" w:space="0" w:color="9CC2E5"/>
              <w:bottom w:val="single" w:sz="4" w:space="0" w:color="9CC2E5"/>
              <w:right w:val="single" w:sz="4" w:space="0" w:color="9CC2E5"/>
            </w:tcBorders>
          </w:tcPr>
          <w:p w:rsidR="0079165D" w:rsidRPr="00F61680" w:rsidRDefault="0079165D" w:rsidP="0004333F">
            <w:pPr>
              <w:spacing w:after="12"/>
              <w:ind w:left="-5"/>
              <w:rPr>
                <w:sz w:val="20"/>
                <w:szCs w:val="20"/>
                <w:lang w:val="sq-AL"/>
              </w:rPr>
            </w:pPr>
            <w:r w:rsidRPr="00F61680">
              <w:rPr>
                <w:sz w:val="20"/>
                <w:szCs w:val="20"/>
                <w:lang w:val="sq-AL"/>
              </w:rPr>
              <w:t>€                9,593.95</w:t>
            </w:r>
          </w:p>
        </w:tc>
      </w:tr>
      <w:tr w:rsidR="0079165D" w:rsidRPr="000271BF" w:rsidTr="0004333F">
        <w:trPr>
          <w:trHeight w:val="286"/>
        </w:trPr>
        <w:tc>
          <w:tcPr>
            <w:tcW w:w="54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b/>
                <w:lang w:val="sq-AL"/>
              </w:rPr>
            </w:pPr>
            <w:r>
              <w:rPr>
                <w:b/>
                <w:lang w:val="sq-AL"/>
              </w:rPr>
              <w:t>///</w:t>
            </w:r>
          </w:p>
        </w:tc>
        <w:tc>
          <w:tcPr>
            <w:tcW w:w="6300" w:type="dxa"/>
            <w:tcBorders>
              <w:top w:val="single" w:sz="4" w:space="0" w:color="9CC2E5"/>
              <w:left w:val="single" w:sz="4" w:space="0" w:color="9CC2E5"/>
              <w:bottom w:val="single" w:sz="4" w:space="0" w:color="9CC2E5"/>
              <w:right w:val="single" w:sz="4" w:space="0" w:color="9CC2E5"/>
            </w:tcBorders>
          </w:tcPr>
          <w:p w:rsidR="0079165D" w:rsidRDefault="0079165D" w:rsidP="0004333F">
            <w:pPr>
              <w:spacing w:after="12"/>
              <w:rPr>
                <w:lang w:val="sq-AL"/>
              </w:rPr>
            </w:pPr>
            <w:r>
              <w:rPr>
                <w:lang w:val="sq-AL"/>
              </w:rPr>
              <w:t>Shpenzimet  -  Mjetet e Bartura</w:t>
            </w:r>
          </w:p>
        </w:tc>
        <w:tc>
          <w:tcPr>
            <w:tcW w:w="2520" w:type="dxa"/>
            <w:tcBorders>
              <w:top w:val="single" w:sz="4" w:space="0" w:color="9CC2E5"/>
              <w:left w:val="single" w:sz="4" w:space="0" w:color="9CC2E5"/>
              <w:bottom w:val="single" w:sz="4" w:space="0" w:color="9CC2E5"/>
              <w:right w:val="single" w:sz="4" w:space="0" w:color="9CC2E5"/>
            </w:tcBorders>
          </w:tcPr>
          <w:p w:rsidR="0079165D" w:rsidRPr="00F61680" w:rsidRDefault="0079165D" w:rsidP="0004333F">
            <w:pPr>
              <w:spacing w:after="12"/>
              <w:ind w:left="-5"/>
              <w:rPr>
                <w:sz w:val="20"/>
                <w:szCs w:val="20"/>
                <w:lang w:val="sq-AL"/>
              </w:rPr>
            </w:pPr>
            <w:r w:rsidRPr="00F61680">
              <w:rPr>
                <w:sz w:val="20"/>
                <w:szCs w:val="20"/>
                <w:lang w:val="sq-AL"/>
              </w:rPr>
              <w:t>€                5,748.05</w:t>
            </w:r>
          </w:p>
        </w:tc>
      </w:tr>
      <w:tr w:rsidR="0079165D" w:rsidRPr="000271BF" w:rsidTr="0004333F">
        <w:trPr>
          <w:trHeight w:val="286"/>
        </w:trPr>
        <w:tc>
          <w:tcPr>
            <w:tcW w:w="54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lang w:val="sq-AL"/>
              </w:rPr>
            </w:pPr>
            <w:r w:rsidRPr="000271BF">
              <w:rPr>
                <w:b/>
                <w:lang w:val="sq-AL"/>
              </w:rPr>
              <w:t xml:space="preserve">2 </w:t>
            </w:r>
          </w:p>
        </w:tc>
        <w:tc>
          <w:tcPr>
            <w:tcW w:w="630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rPr>
                <w:lang w:val="sq-AL"/>
              </w:rPr>
            </w:pPr>
            <w:r>
              <w:rPr>
                <w:lang w:val="sq-AL"/>
              </w:rPr>
              <w:t>Shpenzimet  -  Komunale</w:t>
            </w:r>
          </w:p>
        </w:tc>
        <w:tc>
          <w:tcPr>
            <w:tcW w:w="2520" w:type="dxa"/>
            <w:tcBorders>
              <w:top w:val="single" w:sz="4" w:space="0" w:color="9CC2E5"/>
              <w:left w:val="single" w:sz="4" w:space="0" w:color="9CC2E5"/>
              <w:bottom w:val="single" w:sz="4" w:space="0" w:color="9CC2E5"/>
              <w:right w:val="single" w:sz="4" w:space="0" w:color="9CC2E5"/>
            </w:tcBorders>
          </w:tcPr>
          <w:p w:rsidR="0079165D" w:rsidRPr="00F61680" w:rsidRDefault="0079165D" w:rsidP="0004333F">
            <w:pPr>
              <w:spacing w:after="12"/>
              <w:ind w:left="-5"/>
              <w:rPr>
                <w:sz w:val="20"/>
                <w:szCs w:val="20"/>
                <w:lang w:val="sq-AL"/>
              </w:rPr>
            </w:pPr>
            <w:r w:rsidRPr="00F61680">
              <w:rPr>
                <w:sz w:val="20"/>
                <w:szCs w:val="20"/>
                <w:lang w:val="sq-AL"/>
              </w:rPr>
              <w:t>€             101,999.93</w:t>
            </w:r>
          </w:p>
        </w:tc>
      </w:tr>
      <w:tr w:rsidR="0079165D" w:rsidRPr="000271BF" w:rsidTr="0004333F">
        <w:trPr>
          <w:trHeight w:val="286"/>
        </w:trPr>
        <w:tc>
          <w:tcPr>
            <w:tcW w:w="540" w:type="dxa"/>
            <w:tcBorders>
              <w:top w:val="single" w:sz="4" w:space="0" w:color="9CC2E5"/>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lang w:val="sq-AL"/>
              </w:rPr>
            </w:pPr>
            <w:r w:rsidRPr="000271BF">
              <w:rPr>
                <w:b/>
                <w:lang w:val="sq-AL"/>
              </w:rPr>
              <w:t xml:space="preserve">3 </w:t>
            </w:r>
          </w:p>
        </w:tc>
        <w:tc>
          <w:tcPr>
            <w:tcW w:w="6300" w:type="dxa"/>
            <w:tcBorders>
              <w:top w:val="single" w:sz="4" w:space="0" w:color="9CC2E5"/>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lang w:val="sq-AL"/>
              </w:rPr>
            </w:pPr>
            <w:r>
              <w:rPr>
                <w:lang w:val="sq-AL"/>
              </w:rPr>
              <w:t>Shpenzimet  -  Subvencionet</w:t>
            </w:r>
          </w:p>
        </w:tc>
        <w:tc>
          <w:tcPr>
            <w:tcW w:w="2520" w:type="dxa"/>
            <w:tcBorders>
              <w:top w:val="single" w:sz="4" w:space="0" w:color="9CC2E5"/>
              <w:left w:val="single" w:sz="4" w:space="0" w:color="9CC2E5"/>
              <w:bottom w:val="single" w:sz="4" w:space="0" w:color="9CC2E5"/>
              <w:right w:val="single" w:sz="4" w:space="0" w:color="9CC2E5"/>
            </w:tcBorders>
            <w:shd w:val="clear" w:color="auto" w:fill="DDEAF6"/>
          </w:tcPr>
          <w:p w:rsidR="0079165D" w:rsidRPr="00F61680" w:rsidRDefault="0079165D" w:rsidP="0004333F">
            <w:pPr>
              <w:spacing w:after="12"/>
              <w:ind w:left="-5"/>
              <w:rPr>
                <w:sz w:val="20"/>
                <w:szCs w:val="20"/>
                <w:lang w:val="sq-AL"/>
              </w:rPr>
            </w:pPr>
            <w:r w:rsidRPr="00F61680">
              <w:rPr>
                <w:sz w:val="20"/>
                <w:szCs w:val="20"/>
                <w:lang w:val="sq-AL"/>
              </w:rPr>
              <w:t>€              87,854.00</w:t>
            </w:r>
          </w:p>
        </w:tc>
      </w:tr>
      <w:tr w:rsidR="0079165D" w:rsidRPr="000271BF" w:rsidTr="0004333F">
        <w:trPr>
          <w:trHeight w:val="286"/>
        </w:trPr>
        <w:tc>
          <w:tcPr>
            <w:tcW w:w="540" w:type="dxa"/>
            <w:tcBorders>
              <w:top w:val="single" w:sz="4" w:space="0" w:color="9CC2E5"/>
              <w:left w:val="single" w:sz="4" w:space="0" w:color="9CC2E5"/>
              <w:bottom w:val="single" w:sz="4" w:space="0" w:color="9CC2E5"/>
              <w:right w:val="single" w:sz="4" w:space="0" w:color="9CC2E5"/>
            </w:tcBorders>
            <w:shd w:val="clear" w:color="auto" w:fill="DDEAF6"/>
          </w:tcPr>
          <w:p w:rsidR="0079165D" w:rsidRPr="000271BF" w:rsidRDefault="0079165D" w:rsidP="0004333F">
            <w:pPr>
              <w:spacing w:after="12"/>
              <w:ind w:left="-5"/>
              <w:rPr>
                <w:b/>
                <w:lang w:val="sq-AL"/>
              </w:rPr>
            </w:pPr>
            <w:r>
              <w:rPr>
                <w:b/>
                <w:lang w:val="sq-AL"/>
              </w:rPr>
              <w:t>///</w:t>
            </w:r>
          </w:p>
        </w:tc>
        <w:tc>
          <w:tcPr>
            <w:tcW w:w="6300" w:type="dxa"/>
            <w:tcBorders>
              <w:top w:val="single" w:sz="4" w:space="0" w:color="9CC2E5"/>
              <w:left w:val="single" w:sz="4" w:space="0" w:color="9CC2E5"/>
              <w:bottom w:val="single" w:sz="4" w:space="0" w:color="9CC2E5"/>
              <w:right w:val="single" w:sz="4" w:space="0" w:color="9CC2E5"/>
            </w:tcBorders>
            <w:shd w:val="clear" w:color="auto" w:fill="DDEAF6"/>
          </w:tcPr>
          <w:p w:rsidR="0079165D" w:rsidRDefault="0079165D" w:rsidP="0004333F">
            <w:pPr>
              <w:spacing w:after="12"/>
              <w:ind w:left="-5"/>
              <w:rPr>
                <w:lang w:val="sq-AL"/>
              </w:rPr>
            </w:pPr>
            <w:r>
              <w:rPr>
                <w:lang w:val="sq-AL"/>
              </w:rPr>
              <w:t>Shpenzimet  -  Subvencionet (22/22200)</w:t>
            </w:r>
          </w:p>
        </w:tc>
        <w:tc>
          <w:tcPr>
            <w:tcW w:w="2520" w:type="dxa"/>
            <w:tcBorders>
              <w:top w:val="single" w:sz="4" w:space="0" w:color="9CC2E5"/>
              <w:left w:val="single" w:sz="4" w:space="0" w:color="9CC2E5"/>
              <w:bottom w:val="single" w:sz="4" w:space="0" w:color="9CC2E5"/>
              <w:right w:val="single" w:sz="4" w:space="0" w:color="9CC2E5"/>
            </w:tcBorders>
            <w:shd w:val="clear" w:color="auto" w:fill="DDEAF6"/>
          </w:tcPr>
          <w:p w:rsidR="0079165D" w:rsidRPr="00F61680" w:rsidRDefault="0079165D" w:rsidP="0004333F">
            <w:pPr>
              <w:spacing w:after="12"/>
              <w:ind w:left="-5"/>
              <w:rPr>
                <w:sz w:val="20"/>
                <w:szCs w:val="20"/>
                <w:lang w:val="sq-AL"/>
              </w:rPr>
            </w:pPr>
            <w:r w:rsidRPr="00F61680">
              <w:rPr>
                <w:sz w:val="20"/>
                <w:szCs w:val="20"/>
                <w:lang w:val="sq-AL"/>
              </w:rPr>
              <w:t>€              14,768.00</w:t>
            </w:r>
          </w:p>
        </w:tc>
      </w:tr>
      <w:tr w:rsidR="0079165D" w:rsidRPr="000271BF" w:rsidTr="0004333F">
        <w:trPr>
          <w:trHeight w:val="286"/>
        </w:trPr>
        <w:tc>
          <w:tcPr>
            <w:tcW w:w="54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lang w:val="sq-AL"/>
              </w:rPr>
            </w:pPr>
            <w:r w:rsidRPr="000271BF">
              <w:rPr>
                <w:b/>
                <w:lang w:val="sq-AL"/>
              </w:rPr>
              <w:t xml:space="preserve">4 </w:t>
            </w:r>
          </w:p>
        </w:tc>
        <w:tc>
          <w:tcPr>
            <w:tcW w:w="630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lang w:val="sq-AL"/>
              </w:rPr>
            </w:pPr>
            <w:r>
              <w:rPr>
                <w:lang w:val="sq-AL"/>
              </w:rPr>
              <w:t>Investime Kapitale</w:t>
            </w:r>
          </w:p>
        </w:tc>
        <w:tc>
          <w:tcPr>
            <w:tcW w:w="2520" w:type="dxa"/>
            <w:tcBorders>
              <w:top w:val="single" w:sz="4" w:space="0" w:color="9CC2E5"/>
              <w:left w:val="single" w:sz="4" w:space="0" w:color="9CC2E5"/>
              <w:bottom w:val="single" w:sz="4" w:space="0" w:color="9CC2E5"/>
              <w:right w:val="single" w:sz="4" w:space="0" w:color="9CC2E5"/>
            </w:tcBorders>
          </w:tcPr>
          <w:p w:rsidR="0079165D" w:rsidRPr="00F61680" w:rsidRDefault="0079165D" w:rsidP="0004333F">
            <w:pPr>
              <w:spacing w:after="12"/>
              <w:ind w:left="-5"/>
              <w:rPr>
                <w:sz w:val="20"/>
                <w:szCs w:val="20"/>
                <w:lang w:val="sq-AL"/>
              </w:rPr>
            </w:pPr>
            <w:r w:rsidRPr="00F61680">
              <w:rPr>
                <w:sz w:val="20"/>
                <w:szCs w:val="20"/>
                <w:lang w:val="sq-AL"/>
              </w:rPr>
              <w:t>€             265,042.09</w:t>
            </w:r>
          </w:p>
        </w:tc>
      </w:tr>
      <w:tr w:rsidR="0079165D" w:rsidRPr="000271BF" w:rsidTr="0004333F">
        <w:trPr>
          <w:trHeight w:val="286"/>
        </w:trPr>
        <w:tc>
          <w:tcPr>
            <w:tcW w:w="540" w:type="dxa"/>
            <w:tcBorders>
              <w:top w:val="single" w:sz="4" w:space="0" w:color="9CC2E5"/>
              <w:left w:val="single" w:sz="4" w:space="0" w:color="9CC2E5"/>
              <w:bottom w:val="single" w:sz="4" w:space="0" w:color="9CC2E5"/>
              <w:right w:val="single" w:sz="4" w:space="0" w:color="9CC2E5"/>
            </w:tcBorders>
          </w:tcPr>
          <w:p w:rsidR="0079165D" w:rsidRPr="000271BF" w:rsidRDefault="0079165D" w:rsidP="0004333F">
            <w:pPr>
              <w:spacing w:after="12"/>
              <w:ind w:left="-5"/>
              <w:rPr>
                <w:b/>
                <w:lang w:val="sq-AL"/>
              </w:rPr>
            </w:pPr>
            <w:r>
              <w:rPr>
                <w:b/>
                <w:lang w:val="sq-AL"/>
              </w:rPr>
              <w:lastRenderedPageBreak/>
              <w:t>///</w:t>
            </w:r>
          </w:p>
        </w:tc>
        <w:tc>
          <w:tcPr>
            <w:tcW w:w="6300" w:type="dxa"/>
            <w:tcBorders>
              <w:top w:val="single" w:sz="4" w:space="0" w:color="9CC2E5"/>
              <w:left w:val="single" w:sz="4" w:space="0" w:color="9CC2E5"/>
              <w:bottom w:val="single" w:sz="4" w:space="0" w:color="9CC2E5"/>
              <w:right w:val="single" w:sz="4" w:space="0" w:color="9CC2E5"/>
            </w:tcBorders>
          </w:tcPr>
          <w:p w:rsidR="0079165D" w:rsidRDefault="0079165D" w:rsidP="0004333F">
            <w:pPr>
              <w:spacing w:after="12"/>
              <w:ind w:left="-5"/>
              <w:rPr>
                <w:lang w:val="sq-AL"/>
              </w:rPr>
            </w:pPr>
            <w:r>
              <w:rPr>
                <w:lang w:val="sq-AL"/>
              </w:rPr>
              <w:t>Investime Kapitale (22/300)</w:t>
            </w:r>
          </w:p>
        </w:tc>
        <w:tc>
          <w:tcPr>
            <w:tcW w:w="2520" w:type="dxa"/>
            <w:tcBorders>
              <w:top w:val="single" w:sz="4" w:space="0" w:color="9CC2E5"/>
              <w:left w:val="single" w:sz="4" w:space="0" w:color="9CC2E5"/>
              <w:bottom w:val="single" w:sz="4" w:space="0" w:color="9CC2E5"/>
              <w:right w:val="single" w:sz="4" w:space="0" w:color="9CC2E5"/>
            </w:tcBorders>
          </w:tcPr>
          <w:p w:rsidR="0079165D" w:rsidRPr="00F61680" w:rsidRDefault="0079165D" w:rsidP="0004333F">
            <w:pPr>
              <w:spacing w:after="12"/>
              <w:ind w:left="-5"/>
              <w:rPr>
                <w:sz w:val="20"/>
                <w:szCs w:val="20"/>
                <w:lang w:val="sq-AL"/>
              </w:rPr>
            </w:pPr>
            <w:r w:rsidRPr="00F61680">
              <w:rPr>
                <w:sz w:val="20"/>
                <w:szCs w:val="20"/>
                <w:lang w:val="sq-AL"/>
              </w:rPr>
              <w:t>€             401,609.38</w:t>
            </w:r>
          </w:p>
        </w:tc>
      </w:tr>
      <w:tr w:rsidR="0079165D" w:rsidRPr="00F61680" w:rsidTr="0004333F">
        <w:trPr>
          <w:trHeight w:val="289"/>
        </w:trPr>
        <w:tc>
          <w:tcPr>
            <w:tcW w:w="540" w:type="dxa"/>
            <w:tcBorders>
              <w:top w:val="single" w:sz="4" w:space="0" w:color="9CC2E5"/>
              <w:left w:val="single" w:sz="4" w:space="0" w:color="9CC2E5"/>
              <w:bottom w:val="single" w:sz="4" w:space="0" w:color="9CC2E5"/>
              <w:right w:val="single" w:sz="4" w:space="0" w:color="9CC2E5"/>
            </w:tcBorders>
          </w:tcPr>
          <w:p w:rsidR="0079165D" w:rsidRPr="00F61680" w:rsidRDefault="0079165D" w:rsidP="0004333F">
            <w:pPr>
              <w:spacing w:after="12"/>
              <w:ind w:left="-5"/>
              <w:rPr>
                <w:lang w:val="sq-AL"/>
              </w:rPr>
            </w:pPr>
            <w:r w:rsidRPr="00F61680">
              <w:rPr>
                <w:b/>
                <w:lang w:val="sq-AL"/>
              </w:rPr>
              <w:t xml:space="preserve"> </w:t>
            </w:r>
          </w:p>
        </w:tc>
        <w:tc>
          <w:tcPr>
            <w:tcW w:w="6300" w:type="dxa"/>
            <w:tcBorders>
              <w:top w:val="single" w:sz="4" w:space="0" w:color="9CC2E5"/>
              <w:left w:val="single" w:sz="4" w:space="0" w:color="9CC2E5"/>
              <w:bottom w:val="single" w:sz="4" w:space="0" w:color="9CC2E5"/>
              <w:right w:val="single" w:sz="4" w:space="0" w:color="9CC2E5"/>
            </w:tcBorders>
          </w:tcPr>
          <w:p w:rsidR="0079165D" w:rsidRPr="00F61680" w:rsidRDefault="0079165D" w:rsidP="0004333F">
            <w:pPr>
              <w:spacing w:after="12"/>
              <w:ind w:left="-5"/>
              <w:rPr>
                <w:lang w:val="sq-AL"/>
              </w:rPr>
            </w:pPr>
            <w:r w:rsidRPr="00F61680">
              <w:rPr>
                <w:b/>
                <w:lang w:val="sq-AL"/>
              </w:rPr>
              <w:t xml:space="preserve">GJITHSEJ </w:t>
            </w:r>
          </w:p>
        </w:tc>
        <w:tc>
          <w:tcPr>
            <w:tcW w:w="2520" w:type="dxa"/>
            <w:tcBorders>
              <w:top w:val="single" w:sz="4" w:space="0" w:color="9CC2E5"/>
              <w:left w:val="single" w:sz="4" w:space="0" w:color="9CC2E5"/>
              <w:bottom w:val="single" w:sz="4" w:space="0" w:color="9CC2E5"/>
              <w:right w:val="single" w:sz="4" w:space="0" w:color="9CC2E5"/>
            </w:tcBorders>
          </w:tcPr>
          <w:p w:rsidR="0079165D" w:rsidRPr="00F61680" w:rsidRDefault="0079165D" w:rsidP="0004333F">
            <w:pPr>
              <w:spacing w:after="12"/>
              <w:ind w:left="-5"/>
              <w:rPr>
                <w:b/>
                <w:lang w:val="sq-AL"/>
              </w:rPr>
            </w:pPr>
            <w:r w:rsidRPr="00F61680">
              <w:rPr>
                <w:b/>
                <w:lang w:val="sq-AL"/>
              </w:rPr>
              <w:t>€</w:t>
            </w:r>
            <w:r>
              <w:rPr>
                <w:b/>
                <w:lang w:val="sq-AL"/>
              </w:rPr>
              <w:t xml:space="preserve">     </w:t>
            </w:r>
            <w:r w:rsidRPr="00F61680">
              <w:rPr>
                <w:b/>
                <w:lang w:val="sq-AL"/>
              </w:rPr>
              <w:t>1,410,089.63</w:t>
            </w:r>
          </w:p>
        </w:tc>
      </w:tr>
    </w:tbl>
    <w:p w:rsidR="0079165D" w:rsidRPr="00F61680" w:rsidRDefault="0079165D" w:rsidP="0079165D">
      <w:pPr>
        <w:spacing w:after="24"/>
        <w:rPr>
          <w:b/>
          <w:i/>
          <w:lang w:val="sq-AL"/>
        </w:rPr>
      </w:pPr>
    </w:p>
    <w:p w:rsidR="0079165D" w:rsidRDefault="0079165D" w:rsidP="0079165D">
      <w:pPr>
        <w:spacing w:after="24"/>
        <w:rPr>
          <w:b/>
          <w:i/>
          <w:sz w:val="18"/>
          <w:szCs w:val="18"/>
          <w:lang w:val="sq-AL"/>
        </w:rPr>
      </w:pPr>
    </w:p>
    <w:p w:rsidR="0079165D" w:rsidRDefault="0079165D" w:rsidP="0079165D">
      <w:pPr>
        <w:spacing w:after="24"/>
        <w:rPr>
          <w:b/>
          <w:i/>
          <w:sz w:val="18"/>
          <w:szCs w:val="18"/>
          <w:lang w:val="sq-AL"/>
        </w:rPr>
      </w:pPr>
    </w:p>
    <w:p w:rsidR="0079165D" w:rsidRPr="00A735D9" w:rsidRDefault="0079165D" w:rsidP="0079165D">
      <w:pPr>
        <w:spacing w:after="24"/>
        <w:rPr>
          <w:rFonts w:ascii="Times New Roman" w:hAnsi="Times New Roman" w:cs="Times New Roman"/>
          <w:b/>
          <w:i/>
          <w:sz w:val="24"/>
          <w:szCs w:val="24"/>
          <w:lang w:val="sq-AL"/>
        </w:rPr>
      </w:pPr>
      <w:r w:rsidRPr="00A735D9">
        <w:rPr>
          <w:rFonts w:ascii="Times New Roman" w:hAnsi="Times New Roman" w:cs="Times New Roman"/>
          <w:b/>
          <w:i/>
          <w:sz w:val="24"/>
          <w:szCs w:val="24"/>
          <w:lang w:val="sq-AL"/>
        </w:rPr>
        <w:t>Sqarim:   Janë të përfshira dhe shpenzimet e Vendimeve Gjyqësore në vlerë: 113,781.43 € në nr: 1,2,3</w:t>
      </w:r>
    </w:p>
    <w:p w:rsidR="0079165D" w:rsidRPr="00A735D9" w:rsidRDefault="0079165D" w:rsidP="0079165D">
      <w:pPr>
        <w:spacing w:after="24"/>
        <w:rPr>
          <w:rFonts w:ascii="Times New Roman" w:hAnsi="Times New Roman" w:cs="Times New Roman"/>
          <w:b/>
          <w:i/>
          <w:sz w:val="24"/>
          <w:szCs w:val="24"/>
          <w:lang w:val="sq-AL"/>
        </w:rPr>
      </w:pPr>
      <w:r w:rsidRPr="00A735D9">
        <w:rPr>
          <w:rFonts w:ascii="Times New Roman" w:hAnsi="Times New Roman" w:cs="Times New Roman"/>
          <w:b/>
          <w:i/>
          <w:sz w:val="24"/>
          <w:szCs w:val="24"/>
          <w:lang w:val="sq-AL"/>
        </w:rPr>
        <w:t>Ndërsa sa i përket vendimeve Gjyqësore janë shpenzuar edhe 20,000.00 €, nga të hyrat vetanake (21/130) dhe 193,000.00 € (21/300).</w:t>
      </w:r>
    </w:p>
    <w:p w:rsidR="0079165D" w:rsidRPr="00A735D9" w:rsidRDefault="0079165D" w:rsidP="0079165D">
      <w:pPr>
        <w:spacing w:after="24"/>
        <w:rPr>
          <w:rFonts w:ascii="Times New Roman" w:hAnsi="Times New Roman" w:cs="Times New Roman"/>
          <w:b/>
          <w:i/>
          <w:sz w:val="24"/>
          <w:szCs w:val="24"/>
          <w:lang w:val="sq-AL"/>
        </w:rPr>
      </w:pPr>
    </w:p>
    <w:p w:rsidR="0079165D" w:rsidRPr="00A735D9" w:rsidRDefault="0079165D" w:rsidP="0079165D">
      <w:pPr>
        <w:tabs>
          <w:tab w:val="left" w:pos="1260"/>
        </w:tabs>
        <w:spacing w:after="12"/>
        <w:rPr>
          <w:rFonts w:ascii="Times New Roman" w:hAnsi="Times New Roman" w:cs="Times New Roman"/>
          <w:sz w:val="24"/>
          <w:szCs w:val="24"/>
          <w:lang w:val="sq-AL"/>
        </w:rPr>
      </w:pPr>
      <w:r w:rsidRPr="00A735D9">
        <w:rPr>
          <w:rFonts w:ascii="Times New Roman" w:hAnsi="Times New Roman" w:cs="Times New Roman"/>
          <w:b/>
          <w:sz w:val="24"/>
          <w:szCs w:val="24"/>
          <w:lang w:val="sq-AL"/>
        </w:rPr>
        <w:t xml:space="preserve">    V.  Tërheqja e automjeteve me Merimangë nga parkingjet ilegale</w:t>
      </w:r>
      <w:r w:rsidRPr="00A735D9">
        <w:rPr>
          <w:rFonts w:ascii="Times New Roman" w:hAnsi="Times New Roman" w:cs="Times New Roman"/>
          <w:sz w:val="24"/>
          <w:szCs w:val="24"/>
          <w:lang w:val="sq-AL"/>
        </w:rPr>
        <w:t xml:space="preserve">     </w:t>
      </w:r>
    </w:p>
    <w:p w:rsidR="0079165D" w:rsidRPr="00A735D9" w:rsidRDefault="0079165D" w:rsidP="0079165D">
      <w:pPr>
        <w:spacing w:after="12"/>
        <w:rPr>
          <w:rFonts w:ascii="Times New Roman" w:hAnsi="Times New Roman" w:cs="Times New Roman"/>
          <w:sz w:val="24"/>
          <w:szCs w:val="24"/>
          <w:lang w:val="sq-AL"/>
        </w:rPr>
      </w:pPr>
      <w:r w:rsidRPr="00A735D9">
        <w:rPr>
          <w:rFonts w:ascii="Times New Roman" w:hAnsi="Times New Roman" w:cs="Times New Roman"/>
          <w:sz w:val="24"/>
          <w:szCs w:val="24"/>
          <w:lang w:val="sq-AL"/>
        </w:rPr>
        <w:t xml:space="preserve">          Tabela </w:t>
      </w:r>
      <w:r w:rsidRPr="00A735D9">
        <w:rPr>
          <w:rFonts w:ascii="Times New Roman" w:hAnsi="Times New Roman" w:cs="Times New Roman"/>
          <w:b/>
          <w:sz w:val="24"/>
          <w:szCs w:val="24"/>
          <w:lang w:val="sq-AL"/>
        </w:rPr>
        <w:t xml:space="preserve"> 5.5   </w:t>
      </w:r>
    </w:p>
    <w:tbl>
      <w:tblPr>
        <w:tblStyle w:val="TableGrid"/>
        <w:tblpPr w:leftFromText="180" w:rightFromText="180" w:vertAnchor="text" w:horzAnchor="page" w:tblpX="815" w:tblpY="312"/>
        <w:tblW w:w="9000" w:type="dxa"/>
        <w:tblInd w:w="0" w:type="dxa"/>
        <w:tblCellMar>
          <w:top w:w="1" w:type="dxa"/>
          <w:left w:w="104" w:type="dxa"/>
          <w:right w:w="46" w:type="dxa"/>
        </w:tblCellMar>
        <w:tblLook w:val="04A0" w:firstRow="1" w:lastRow="0" w:firstColumn="1" w:lastColumn="0" w:noHBand="0" w:noVBand="1"/>
      </w:tblPr>
      <w:tblGrid>
        <w:gridCol w:w="498"/>
        <w:gridCol w:w="6095"/>
        <w:gridCol w:w="2407"/>
      </w:tblGrid>
      <w:tr w:rsidR="0016300F" w:rsidRPr="00D24F9E" w:rsidTr="0016300F">
        <w:trPr>
          <w:trHeight w:val="298"/>
        </w:trPr>
        <w:tc>
          <w:tcPr>
            <w:tcW w:w="498" w:type="dxa"/>
            <w:tcBorders>
              <w:top w:val="nil"/>
              <w:left w:val="nil"/>
              <w:bottom w:val="nil"/>
              <w:right w:val="nil"/>
            </w:tcBorders>
            <w:shd w:val="clear" w:color="auto" w:fill="5B9BD5"/>
          </w:tcPr>
          <w:p w:rsidR="0016300F" w:rsidRPr="00D24F9E" w:rsidRDefault="0016300F" w:rsidP="0016300F">
            <w:pPr>
              <w:spacing w:line="259" w:lineRule="auto"/>
              <w:ind w:left="40"/>
              <w:rPr>
                <w:lang w:val="sq-AL"/>
              </w:rPr>
            </w:pPr>
            <w:r w:rsidRPr="00D24F9E">
              <w:rPr>
                <w:b/>
                <w:lang w:val="sq-AL"/>
              </w:rPr>
              <w:t>Nr.</w:t>
            </w:r>
            <w:r w:rsidRPr="00D24F9E">
              <w:rPr>
                <w:b/>
                <w:color w:val="FFFFFF"/>
                <w:lang w:val="sq-AL"/>
              </w:rPr>
              <w:t xml:space="preserve"> </w:t>
            </w:r>
          </w:p>
        </w:tc>
        <w:tc>
          <w:tcPr>
            <w:tcW w:w="6095" w:type="dxa"/>
            <w:tcBorders>
              <w:top w:val="nil"/>
              <w:left w:val="nil"/>
              <w:bottom w:val="nil"/>
              <w:right w:val="nil"/>
            </w:tcBorders>
            <w:shd w:val="clear" w:color="auto" w:fill="5B9BD5"/>
          </w:tcPr>
          <w:p w:rsidR="0016300F" w:rsidRPr="00D24F9E" w:rsidRDefault="0016300F" w:rsidP="0016300F">
            <w:pPr>
              <w:spacing w:line="259" w:lineRule="auto"/>
              <w:rPr>
                <w:lang w:val="sq-AL"/>
              </w:rPr>
            </w:pPr>
          </w:p>
        </w:tc>
        <w:tc>
          <w:tcPr>
            <w:tcW w:w="2407" w:type="dxa"/>
            <w:tcBorders>
              <w:top w:val="nil"/>
              <w:left w:val="nil"/>
              <w:bottom w:val="nil"/>
              <w:right w:val="nil"/>
            </w:tcBorders>
            <w:shd w:val="clear" w:color="auto" w:fill="5B9BD5"/>
          </w:tcPr>
          <w:p w:rsidR="0016300F" w:rsidRPr="00D24F9E" w:rsidRDefault="0016300F" w:rsidP="0016300F">
            <w:pPr>
              <w:spacing w:line="259" w:lineRule="auto"/>
              <w:ind w:left="5"/>
              <w:rPr>
                <w:lang w:val="sq-AL"/>
              </w:rPr>
            </w:pPr>
            <w:r w:rsidRPr="00D24F9E">
              <w:rPr>
                <w:lang w:val="sq-AL"/>
              </w:rPr>
              <w:t xml:space="preserve">Numri i automjeteve </w:t>
            </w:r>
          </w:p>
        </w:tc>
      </w:tr>
      <w:tr w:rsidR="0016300F" w:rsidRPr="00D24F9E" w:rsidTr="0016300F">
        <w:trPr>
          <w:trHeight w:val="344"/>
        </w:trPr>
        <w:tc>
          <w:tcPr>
            <w:tcW w:w="498" w:type="dxa"/>
            <w:tcBorders>
              <w:top w:val="nil"/>
              <w:left w:val="single" w:sz="4" w:space="0" w:color="9CC2E5"/>
              <w:bottom w:val="single" w:sz="4" w:space="0" w:color="9CC2E5"/>
              <w:right w:val="single" w:sz="4" w:space="0" w:color="9CC2E5"/>
            </w:tcBorders>
            <w:shd w:val="clear" w:color="auto" w:fill="DDEAF6"/>
          </w:tcPr>
          <w:p w:rsidR="0016300F" w:rsidRPr="00D24F9E" w:rsidRDefault="0016300F" w:rsidP="0016300F">
            <w:pPr>
              <w:spacing w:line="259" w:lineRule="auto"/>
              <w:ind w:right="20"/>
              <w:jc w:val="center"/>
              <w:rPr>
                <w:lang w:val="sq-AL"/>
              </w:rPr>
            </w:pPr>
            <w:r w:rsidRPr="00D24F9E">
              <w:rPr>
                <w:b/>
                <w:lang w:val="sq-AL"/>
              </w:rPr>
              <w:t xml:space="preserve">1 </w:t>
            </w:r>
          </w:p>
        </w:tc>
        <w:tc>
          <w:tcPr>
            <w:tcW w:w="6095" w:type="dxa"/>
            <w:tcBorders>
              <w:top w:val="nil"/>
              <w:left w:val="single" w:sz="4" w:space="0" w:color="9CC2E5"/>
              <w:bottom w:val="single" w:sz="4" w:space="0" w:color="9CC2E5"/>
              <w:right w:val="single" w:sz="4" w:space="0" w:color="9CC2E5"/>
            </w:tcBorders>
            <w:shd w:val="clear" w:color="auto" w:fill="DDEAF6"/>
          </w:tcPr>
          <w:p w:rsidR="0016300F" w:rsidRPr="00D24F9E" w:rsidRDefault="0016300F" w:rsidP="0016300F">
            <w:pPr>
              <w:spacing w:line="259" w:lineRule="auto"/>
              <w:rPr>
                <w:lang w:val="sq-AL"/>
              </w:rPr>
            </w:pPr>
            <w:r w:rsidRPr="00D24F9E">
              <w:rPr>
                <w:lang w:val="sq-AL"/>
              </w:rPr>
              <w:t>Gjatë kësaj periudhe janë tërh</w:t>
            </w:r>
            <w:r>
              <w:rPr>
                <w:lang w:val="sq-AL"/>
              </w:rPr>
              <w:t>e</w:t>
            </w:r>
            <w:r w:rsidRPr="00D24F9E">
              <w:rPr>
                <w:lang w:val="sq-AL"/>
              </w:rPr>
              <w:t>qur</w:t>
            </w:r>
            <w:r>
              <w:rPr>
                <w:lang w:val="sq-AL"/>
              </w:rPr>
              <w:t>a</w:t>
            </w:r>
          </w:p>
        </w:tc>
        <w:tc>
          <w:tcPr>
            <w:tcW w:w="2407" w:type="dxa"/>
            <w:tcBorders>
              <w:top w:val="nil"/>
              <w:left w:val="single" w:sz="4" w:space="0" w:color="9CC2E5"/>
              <w:bottom w:val="single" w:sz="4" w:space="0" w:color="9CC2E5"/>
              <w:right w:val="single" w:sz="4" w:space="0" w:color="9CC2E5"/>
            </w:tcBorders>
            <w:shd w:val="clear" w:color="auto" w:fill="DDEAF6"/>
          </w:tcPr>
          <w:p w:rsidR="0016300F" w:rsidRPr="00CD7193" w:rsidRDefault="0016300F" w:rsidP="0016300F">
            <w:pPr>
              <w:spacing w:line="259" w:lineRule="auto"/>
              <w:rPr>
                <w:b/>
                <w:lang w:val="sq-AL"/>
              </w:rPr>
            </w:pPr>
            <w:r>
              <w:rPr>
                <w:b/>
                <w:lang w:val="sq-AL"/>
              </w:rPr>
              <w:t xml:space="preserve">           356</w:t>
            </w:r>
            <w:r w:rsidRPr="007114AA">
              <w:rPr>
                <w:b/>
                <w:lang w:val="sq-AL"/>
              </w:rPr>
              <w:t xml:space="preserve">  </w:t>
            </w:r>
          </w:p>
        </w:tc>
      </w:tr>
    </w:tbl>
    <w:p w:rsidR="0079165D" w:rsidRDefault="0079165D" w:rsidP="0079165D">
      <w:pPr>
        <w:rPr>
          <w:b/>
          <w:lang w:val="sq-AL"/>
        </w:rPr>
      </w:pPr>
      <w:r w:rsidRPr="00D24F9E">
        <w:rPr>
          <w:b/>
          <w:lang w:val="sq-AL"/>
        </w:rPr>
        <w:t xml:space="preserve"> </w:t>
      </w:r>
    </w:p>
    <w:p w:rsidR="00CD14CE" w:rsidRDefault="00CD14CE" w:rsidP="0079165D">
      <w:pPr>
        <w:rPr>
          <w:b/>
          <w:lang w:val="sq-AL"/>
        </w:rPr>
      </w:pPr>
    </w:p>
    <w:p w:rsidR="00CD14CE" w:rsidRPr="00CE744D" w:rsidRDefault="00CD14CE" w:rsidP="0079165D">
      <w:pPr>
        <w:rPr>
          <w:sz w:val="16"/>
          <w:szCs w:val="16"/>
          <w:lang w:val="sq-AL"/>
        </w:rPr>
      </w:pPr>
    </w:p>
    <w:p w:rsidR="0079165D" w:rsidRPr="00A735D9" w:rsidRDefault="0079165D" w:rsidP="00A5413E">
      <w:pPr>
        <w:numPr>
          <w:ilvl w:val="0"/>
          <w:numId w:val="2"/>
        </w:numPr>
        <w:tabs>
          <w:tab w:val="left" w:pos="630"/>
        </w:tabs>
        <w:spacing w:after="12" w:line="240" w:lineRule="auto"/>
        <w:ind w:hanging="90"/>
        <w:rPr>
          <w:rFonts w:ascii="Times New Roman" w:hAnsi="Times New Roman" w:cs="Times New Roman"/>
          <w:sz w:val="24"/>
          <w:szCs w:val="24"/>
          <w:lang w:val="sq-AL"/>
        </w:rPr>
      </w:pPr>
      <w:r w:rsidRPr="00A735D9">
        <w:rPr>
          <w:rFonts w:ascii="Times New Roman" w:hAnsi="Times New Roman" w:cs="Times New Roman"/>
          <w:b/>
          <w:sz w:val="24"/>
          <w:szCs w:val="24"/>
          <w:lang w:val="sq-AL"/>
        </w:rPr>
        <w:t xml:space="preserve">Projektet – (Kontratat që kanë vazhduar nga vitet paraprake) janë: </w:t>
      </w:r>
    </w:p>
    <w:p w:rsidR="0085277D" w:rsidRPr="00A735D9" w:rsidRDefault="0085277D" w:rsidP="0085277D">
      <w:pPr>
        <w:tabs>
          <w:tab w:val="left" w:pos="630"/>
        </w:tabs>
        <w:spacing w:after="12" w:line="240" w:lineRule="auto"/>
        <w:ind w:left="720"/>
        <w:rPr>
          <w:rFonts w:ascii="Times New Roman" w:hAnsi="Times New Roman" w:cs="Times New Roman"/>
          <w:sz w:val="24"/>
          <w:szCs w:val="24"/>
          <w:lang w:val="sq-AL"/>
        </w:rPr>
      </w:pPr>
    </w:p>
    <w:p w:rsidR="0079165D" w:rsidRPr="00A735D9" w:rsidRDefault="0079165D" w:rsidP="00A5413E">
      <w:pPr>
        <w:numPr>
          <w:ilvl w:val="1"/>
          <w:numId w:val="2"/>
        </w:numPr>
        <w:tabs>
          <w:tab w:val="left" w:pos="1080"/>
        </w:tabs>
        <w:spacing w:after="0" w:line="276" w:lineRule="auto"/>
        <w:ind w:right="266" w:firstLine="270"/>
        <w:jc w:val="both"/>
        <w:rPr>
          <w:rFonts w:ascii="Times New Roman" w:hAnsi="Times New Roman" w:cs="Times New Roman"/>
          <w:sz w:val="24"/>
          <w:szCs w:val="24"/>
          <w:lang w:val="sq-AL"/>
        </w:rPr>
      </w:pPr>
      <w:r w:rsidRPr="00A735D9">
        <w:rPr>
          <w:rFonts w:ascii="Times New Roman" w:hAnsi="Times New Roman" w:cs="Times New Roman"/>
          <w:sz w:val="24"/>
          <w:szCs w:val="24"/>
          <w:lang w:val="sq-AL"/>
        </w:rPr>
        <w:t xml:space="preserve"> Shërbimi i varrimit - Grupi i Operatorëve Ekonomik/Këshilli i Bashkësis Islame në Gjilan ``BEREQETI``  N.SH.T, Kontrata Publike Kornizë, Nr. Identifikimit GL 652-21-3707-2-1-1; shërbimet janë kryer konform kontratës dhe pozicioneve të parapara në të. </w:t>
      </w:r>
    </w:p>
    <w:p w:rsidR="0079165D" w:rsidRPr="00D24F9E" w:rsidRDefault="0079165D" w:rsidP="0079165D">
      <w:pPr>
        <w:tabs>
          <w:tab w:val="left" w:pos="1080"/>
        </w:tabs>
        <w:spacing w:line="276" w:lineRule="auto"/>
        <w:ind w:left="450" w:right="266"/>
        <w:jc w:val="both"/>
        <w:rPr>
          <w:lang w:val="sq-AL"/>
        </w:rPr>
      </w:pPr>
    </w:p>
    <w:p w:rsidR="0079165D" w:rsidRPr="00E7410A" w:rsidRDefault="0079165D" w:rsidP="00A5413E">
      <w:pPr>
        <w:pStyle w:val="ListParagraph"/>
        <w:numPr>
          <w:ilvl w:val="0"/>
          <w:numId w:val="2"/>
        </w:numPr>
        <w:spacing w:after="14" w:line="248" w:lineRule="auto"/>
        <w:ind w:right="266" w:hanging="10"/>
        <w:jc w:val="both"/>
        <w:rPr>
          <w:lang w:val="sq-AL"/>
        </w:rPr>
      </w:pPr>
      <w:r w:rsidRPr="00BA3F34">
        <w:rPr>
          <w:lang w:val="sq-AL"/>
        </w:rPr>
        <w:t xml:space="preserve">Tabela  2. 1 Numri i të vdekurve dhe sherbimi (shpenzimet) e varrimit </w:t>
      </w:r>
    </w:p>
    <w:tbl>
      <w:tblPr>
        <w:tblStyle w:val="TableGrid"/>
        <w:tblW w:w="9000" w:type="dxa"/>
        <w:tblInd w:w="450" w:type="dxa"/>
        <w:tblCellMar>
          <w:top w:w="2" w:type="dxa"/>
          <w:left w:w="106" w:type="dxa"/>
        </w:tblCellMar>
        <w:tblLook w:val="04A0" w:firstRow="1" w:lastRow="0" w:firstColumn="1" w:lastColumn="0" w:noHBand="0" w:noVBand="1"/>
      </w:tblPr>
      <w:tblGrid>
        <w:gridCol w:w="475"/>
        <w:gridCol w:w="4925"/>
        <w:gridCol w:w="1344"/>
        <w:gridCol w:w="2256"/>
      </w:tblGrid>
      <w:tr w:rsidR="0079165D" w:rsidRPr="008F403D" w:rsidTr="0004333F">
        <w:trPr>
          <w:trHeight w:val="295"/>
        </w:trPr>
        <w:tc>
          <w:tcPr>
            <w:tcW w:w="475" w:type="dxa"/>
            <w:shd w:val="clear" w:color="auto" w:fill="5B9BD5"/>
            <w:hideMark/>
          </w:tcPr>
          <w:p w:rsidR="0079165D" w:rsidRDefault="0079165D" w:rsidP="0004333F">
            <w:pPr>
              <w:spacing w:line="256" w:lineRule="auto"/>
              <w:ind w:left="29"/>
              <w:rPr>
                <w:lang w:val="sq-AL"/>
              </w:rPr>
            </w:pPr>
            <w:r>
              <w:rPr>
                <w:b/>
                <w:lang w:val="sq-AL"/>
              </w:rPr>
              <w:t>Nr.</w:t>
            </w:r>
            <w:r>
              <w:rPr>
                <w:b/>
                <w:color w:val="FFFFFF"/>
                <w:lang w:val="sq-AL"/>
              </w:rPr>
              <w:t xml:space="preserve"> </w:t>
            </w:r>
          </w:p>
        </w:tc>
        <w:tc>
          <w:tcPr>
            <w:tcW w:w="4925" w:type="dxa"/>
            <w:tcBorders>
              <w:right w:val="single" w:sz="4" w:space="0" w:color="auto"/>
            </w:tcBorders>
            <w:shd w:val="clear" w:color="auto" w:fill="5B9BD5"/>
            <w:hideMark/>
          </w:tcPr>
          <w:p w:rsidR="0079165D" w:rsidRDefault="0079165D" w:rsidP="0004333F">
            <w:pPr>
              <w:tabs>
                <w:tab w:val="left" w:pos="3920"/>
              </w:tabs>
              <w:spacing w:line="256" w:lineRule="auto"/>
              <w:jc w:val="center"/>
              <w:rPr>
                <w:lang w:val="sq-AL"/>
              </w:rPr>
            </w:pPr>
            <w:r>
              <w:rPr>
                <w:b/>
                <w:color w:val="FFFFFF"/>
                <w:lang w:val="sq-AL"/>
              </w:rPr>
              <w:t>-</w:t>
            </w:r>
          </w:p>
        </w:tc>
        <w:tc>
          <w:tcPr>
            <w:tcW w:w="1344" w:type="dxa"/>
            <w:tcBorders>
              <w:left w:val="single" w:sz="4" w:space="0" w:color="auto"/>
              <w:right w:val="single" w:sz="4" w:space="0" w:color="auto"/>
            </w:tcBorders>
            <w:shd w:val="clear" w:color="auto" w:fill="5B9BD5"/>
          </w:tcPr>
          <w:p w:rsidR="0079165D" w:rsidRDefault="0079165D" w:rsidP="0004333F">
            <w:pPr>
              <w:tabs>
                <w:tab w:val="left" w:pos="3920"/>
              </w:tabs>
              <w:spacing w:line="256" w:lineRule="auto"/>
              <w:jc w:val="center"/>
              <w:rPr>
                <w:lang w:val="sq-AL"/>
              </w:rPr>
            </w:pPr>
            <w:r w:rsidRPr="008F403D">
              <w:rPr>
                <w:b/>
                <w:sz w:val="22"/>
                <w:lang w:val="sq-AL"/>
              </w:rPr>
              <w:t xml:space="preserve">Numri te vdekurve </w:t>
            </w:r>
            <w:r w:rsidRPr="008F403D">
              <w:rPr>
                <w:b/>
                <w:color w:val="FFFFFF"/>
                <w:sz w:val="22"/>
                <w:lang w:val="sq-AL"/>
              </w:rPr>
              <w:t xml:space="preserve"> </w:t>
            </w:r>
          </w:p>
        </w:tc>
        <w:tc>
          <w:tcPr>
            <w:tcW w:w="2256" w:type="dxa"/>
            <w:tcBorders>
              <w:left w:val="single" w:sz="4" w:space="0" w:color="auto"/>
            </w:tcBorders>
            <w:shd w:val="clear" w:color="auto" w:fill="5B9BD5"/>
            <w:hideMark/>
          </w:tcPr>
          <w:p w:rsidR="0079165D" w:rsidRDefault="0079165D" w:rsidP="0004333F">
            <w:pPr>
              <w:spacing w:line="256" w:lineRule="auto"/>
              <w:ind w:left="2"/>
              <w:rPr>
                <w:lang w:val="sq-AL"/>
              </w:rPr>
            </w:pPr>
            <w:r>
              <w:rPr>
                <w:b/>
                <w:lang w:val="sq-AL"/>
              </w:rPr>
              <w:t>Vlera (euro)</w:t>
            </w:r>
            <w:r>
              <w:rPr>
                <w:b/>
                <w:color w:val="FFFFFF"/>
                <w:lang w:val="sq-AL"/>
              </w:rPr>
              <w:t xml:space="preserve"> </w:t>
            </w:r>
          </w:p>
        </w:tc>
      </w:tr>
      <w:tr w:rsidR="0079165D" w:rsidTr="0004333F">
        <w:trPr>
          <w:trHeight w:val="299"/>
        </w:trPr>
        <w:tc>
          <w:tcPr>
            <w:tcW w:w="475" w:type="dxa"/>
            <w:tcBorders>
              <w:top w:val="nil"/>
              <w:left w:val="single" w:sz="4" w:space="0" w:color="9CC2E5"/>
              <w:bottom w:val="single" w:sz="4" w:space="0" w:color="9CC2E5"/>
              <w:right w:val="single" w:sz="4" w:space="0" w:color="9CC2E5"/>
            </w:tcBorders>
            <w:shd w:val="clear" w:color="auto" w:fill="DDEAF6"/>
            <w:hideMark/>
          </w:tcPr>
          <w:p w:rsidR="0079165D" w:rsidRDefault="0079165D" w:rsidP="0004333F">
            <w:pPr>
              <w:spacing w:line="256" w:lineRule="auto"/>
              <w:ind w:right="111"/>
              <w:jc w:val="center"/>
              <w:rPr>
                <w:lang w:val="sq-AL"/>
              </w:rPr>
            </w:pPr>
            <w:r>
              <w:rPr>
                <w:b/>
                <w:lang w:val="sq-AL"/>
              </w:rPr>
              <w:t xml:space="preserve">1 </w:t>
            </w:r>
          </w:p>
        </w:tc>
        <w:tc>
          <w:tcPr>
            <w:tcW w:w="4925" w:type="dxa"/>
            <w:tcBorders>
              <w:top w:val="nil"/>
              <w:left w:val="single" w:sz="4" w:space="0" w:color="9CC2E5"/>
              <w:bottom w:val="single" w:sz="4" w:space="0" w:color="9CC2E5"/>
              <w:right w:val="single" w:sz="4" w:space="0" w:color="auto"/>
            </w:tcBorders>
            <w:shd w:val="clear" w:color="auto" w:fill="DDEAF6"/>
            <w:hideMark/>
          </w:tcPr>
          <w:p w:rsidR="0079165D" w:rsidRDefault="0079165D" w:rsidP="0004333F">
            <w:pPr>
              <w:spacing w:line="256" w:lineRule="auto"/>
              <w:rPr>
                <w:lang w:val="sq-AL"/>
              </w:rPr>
            </w:pPr>
            <w:r>
              <w:rPr>
                <w:rFonts w:ascii="Calibri" w:eastAsia="Calibri" w:hAnsi="Calibri" w:cs="Calibri"/>
                <w:lang w:val="sq-AL"/>
              </w:rPr>
              <w:t>Janar - Qershor</w:t>
            </w:r>
          </w:p>
        </w:tc>
        <w:tc>
          <w:tcPr>
            <w:tcW w:w="1344" w:type="dxa"/>
            <w:tcBorders>
              <w:top w:val="nil"/>
              <w:left w:val="single" w:sz="4" w:space="0" w:color="auto"/>
              <w:bottom w:val="single" w:sz="4" w:space="0" w:color="9CC2E5"/>
              <w:right w:val="single" w:sz="4" w:space="0" w:color="auto"/>
            </w:tcBorders>
            <w:shd w:val="clear" w:color="auto" w:fill="DDEAF6"/>
          </w:tcPr>
          <w:p w:rsidR="0079165D" w:rsidRDefault="0079165D" w:rsidP="0004333F">
            <w:pPr>
              <w:spacing w:line="256" w:lineRule="auto"/>
              <w:rPr>
                <w:lang w:val="sq-AL"/>
              </w:rPr>
            </w:pPr>
            <w:r>
              <w:rPr>
                <w:rFonts w:ascii="Calibri" w:eastAsia="Calibri" w:hAnsi="Calibri" w:cs="Calibri"/>
                <w:lang w:val="sq-AL"/>
              </w:rPr>
              <w:t xml:space="preserve">       394</w:t>
            </w:r>
          </w:p>
        </w:tc>
        <w:tc>
          <w:tcPr>
            <w:tcW w:w="2256" w:type="dxa"/>
            <w:tcBorders>
              <w:top w:val="nil"/>
              <w:left w:val="single" w:sz="4" w:space="0" w:color="auto"/>
              <w:bottom w:val="single" w:sz="4" w:space="0" w:color="9CC2E5"/>
              <w:right w:val="single" w:sz="4" w:space="0" w:color="9CC2E5"/>
            </w:tcBorders>
            <w:shd w:val="clear" w:color="auto" w:fill="DDEAF6"/>
            <w:hideMark/>
          </w:tcPr>
          <w:p w:rsidR="0079165D" w:rsidRPr="003C516F" w:rsidRDefault="0079165D" w:rsidP="0004333F">
            <w:pPr>
              <w:spacing w:line="256" w:lineRule="auto"/>
              <w:ind w:left="2"/>
              <w:rPr>
                <w:sz w:val="20"/>
                <w:szCs w:val="20"/>
                <w:lang w:val="sq-AL"/>
              </w:rPr>
            </w:pPr>
            <w:r w:rsidRPr="00863678">
              <w:rPr>
                <w:rFonts w:ascii="Calibri" w:eastAsia="Calibri" w:hAnsi="Calibri" w:cs="Calibri"/>
                <w:sz w:val="20"/>
                <w:szCs w:val="20"/>
                <w:lang w:val="sq-AL"/>
              </w:rPr>
              <w:t xml:space="preserve">€       </w:t>
            </w:r>
            <w:r w:rsidRPr="009705BE">
              <w:rPr>
                <w:rFonts w:ascii="Calibri" w:hAnsi="Calibri"/>
                <w:lang w:val="sq-AL"/>
              </w:rPr>
              <w:t>88,967.00</w:t>
            </w:r>
            <w:r w:rsidRPr="00863678">
              <w:rPr>
                <w:rFonts w:ascii="Calibri" w:eastAsia="Calibri" w:hAnsi="Calibri" w:cs="Calibri"/>
                <w:sz w:val="20"/>
                <w:szCs w:val="20"/>
                <w:lang w:val="sq-AL"/>
              </w:rPr>
              <w:t xml:space="preserve"> </w:t>
            </w:r>
          </w:p>
        </w:tc>
      </w:tr>
      <w:tr w:rsidR="0079165D" w:rsidTr="0004333F">
        <w:trPr>
          <w:trHeight w:val="286"/>
        </w:trPr>
        <w:tc>
          <w:tcPr>
            <w:tcW w:w="475" w:type="dxa"/>
            <w:tcBorders>
              <w:top w:val="single" w:sz="4" w:space="0" w:color="9CC2E5"/>
              <w:left w:val="single" w:sz="4" w:space="0" w:color="9CC2E5"/>
              <w:bottom w:val="single" w:sz="4" w:space="0" w:color="9CC2E5"/>
              <w:right w:val="single" w:sz="4" w:space="0" w:color="9CC2E5"/>
            </w:tcBorders>
            <w:hideMark/>
          </w:tcPr>
          <w:p w:rsidR="0079165D" w:rsidRDefault="0079165D" w:rsidP="0004333F">
            <w:pPr>
              <w:spacing w:line="256" w:lineRule="auto"/>
              <w:ind w:right="111"/>
              <w:jc w:val="center"/>
              <w:rPr>
                <w:lang w:val="sq-AL"/>
              </w:rPr>
            </w:pPr>
          </w:p>
        </w:tc>
        <w:tc>
          <w:tcPr>
            <w:tcW w:w="4925" w:type="dxa"/>
            <w:tcBorders>
              <w:top w:val="single" w:sz="4" w:space="0" w:color="9CC2E5"/>
              <w:left w:val="single" w:sz="4" w:space="0" w:color="9CC2E5"/>
              <w:bottom w:val="single" w:sz="4" w:space="0" w:color="9CC2E5"/>
              <w:right w:val="single" w:sz="4" w:space="0" w:color="auto"/>
            </w:tcBorders>
          </w:tcPr>
          <w:p w:rsidR="0079165D" w:rsidRPr="009B5BF8" w:rsidRDefault="0079165D" w:rsidP="0004333F">
            <w:pPr>
              <w:spacing w:line="256" w:lineRule="auto"/>
              <w:rPr>
                <w:sz w:val="22"/>
                <w:szCs w:val="22"/>
                <w:lang w:val="sq-AL"/>
              </w:rPr>
            </w:pPr>
            <w:r w:rsidRPr="009B5BF8">
              <w:rPr>
                <w:sz w:val="22"/>
                <w:szCs w:val="22"/>
                <w:lang w:val="sq-AL"/>
              </w:rPr>
              <w:t>Gjithsejt</w:t>
            </w:r>
          </w:p>
        </w:tc>
        <w:tc>
          <w:tcPr>
            <w:tcW w:w="1344" w:type="dxa"/>
            <w:tcBorders>
              <w:top w:val="single" w:sz="4" w:space="0" w:color="9CC2E5"/>
              <w:left w:val="single" w:sz="4" w:space="0" w:color="auto"/>
              <w:bottom w:val="single" w:sz="4" w:space="0" w:color="9CC2E5"/>
              <w:right w:val="single" w:sz="4" w:space="0" w:color="auto"/>
            </w:tcBorders>
          </w:tcPr>
          <w:p w:rsidR="0079165D" w:rsidRPr="00FA32CE" w:rsidRDefault="0079165D" w:rsidP="0004333F">
            <w:pPr>
              <w:spacing w:line="256" w:lineRule="auto"/>
              <w:rPr>
                <w:b/>
                <w:sz w:val="22"/>
                <w:szCs w:val="22"/>
                <w:lang w:val="sq-AL"/>
              </w:rPr>
            </w:pPr>
            <w:r>
              <w:rPr>
                <w:rFonts w:ascii="Calibri" w:eastAsia="Calibri" w:hAnsi="Calibri" w:cs="Calibri"/>
                <w:lang w:val="sq-AL"/>
              </w:rPr>
              <w:t xml:space="preserve">       </w:t>
            </w:r>
            <w:r w:rsidRPr="00FA32CE">
              <w:rPr>
                <w:rFonts w:ascii="Calibri" w:eastAsia="Calibri" w:hAnsi="Calibri" w:cs="Calibri"/>
                <w:b/>
                <w:sz w:val="22"/>
                <w:szCs w:val="22"/>
                <w:lang w:val="sq-AL"/>
              </w:rPr>
              <w:t>394 Pers</w:t>
            </w:r>
          </w:p>
        </w:tc>
        <w:tc>
          <w:tcPr>
            <w:tcW w:w="2256" w:type="dxa"/>
            <w:tcBorders>
              <w:top w:val="single" w:sz="4" w:space="0" w:color="9CC2E5"/>
              <w:left w:val="single" w:sz="4" w:space="0" w:color="auto"/>
              <w:bottom w:val="single" w:sz="4" w:space="0" w:color="9CC2E5"/>
              <w:right w:val="single" w:sz="4" w:space="0" w:color="9CC2E5"/>
            </w:tcBorders>
          </w:tcPr>
          <w:p w:rsidR="0079165D" w:rsidRDefault="0079165D" w:rsidP="0004333F">
            <w:pPr>
              <w:spacing w:line="256" w:lineRule="auto"/>
              <w:ind w:left="2"/>
              <w:rPr>
                <w:lang w:val="sq-AL"/>
              </w:rPr>
            </w:pPr>
            <w:r w:rsidRPr="00C920D0">
              <w:rPr>
                <w:rFonts w:ascii="Calibri" w:eastAsia="Calibri" w:hAnsi="Calibri" w:cs="Calibri"/>
                <w:b/>
                <w:lang w:val="sq-AL"/>
              </w:rPr>
              <w:t xml:space="preserve">€     </w:t>
            </w:r>
            <w:r w:rsidRPr="00863678">
              <w:rPr>
                <w:rFonts w:ascii="Calibri" w:eastAsia="Calibri" w:hAnsi="Calibri" w:cs="Calibri"/>
                <w:b/>
                <w:lang w:val="sq-AL"/>
              </w:rPr>
              <w:t xml:space="preserve"> </w:t>
            </w:r>
            <w:r>
              <w:rPr>
                <w:rFonts w:ascii="Calibri" w:hAnsi="Calibri"/>
                <w:b/>
                <w:highlight w:val="lightGray"/>
                <w:lang w:val="sq-AL"/>
              </w:rPr>
              <w:t>88,967</w:t>
            </w:r>
            <w:r w:rsidRPr="00863678">
              <w:rPr>
                <w:rFonts w:ascii="Calibri" w:hAnsi="Calibri"/>
                <w:b/>
                <w:highlight w:val="lightGray"/>
                <w:lang w:val="sq-AL"/>
              </w:rPr>
              <w:t>.00</w:t>
            </w:r>
          </w:p>
        </w:tc>
      </w:tr>
      <w:tr w:rsidR="0079165D" w:rsidTr="0004333F">
        <w:trPr>
          <w:trHeight w:val="286"/>
        </w:trPr>
        <w:tc>
          <w:tcPr>
            <w:tcW w:w="475" w:type="dxa"/>
            <w:tcBorders>
              <w:top w:val="single" w:sz="4" w:space="0" w:color="9CC2E5"/>
              <w:left w:val="single" w:sz="4" w:space="0" w:color="9CC2E5"/>
              <w:bottom w:val="single" w:sz="4" w:space="0" w:color="9CC2E5"/>
              <w:right w:val="single" w:sz="4" w:space="0" w:color="9CC2E5"/>
            </w:tcBorders>
          </w:tcPr>
          <w:p w:rsidR="0079165D" w:rsidRDefault="0079165D" w:rsidP="0004333F">
            <w:pPr>
              <w:spacing w:line="256" w:lineRule="auto"/>
              <w:ind w:right="111"/>
              <w:jc w:val="center"/>
              <w:rPr>
                <w:lang w:val="sq-AL"/>
              </w:rPr>
            </w:pPr>
          </w:p>
        </w:tc>
        <w:tc>
          <w:tcPr>
            <w:tcW w:w="4925" w:type="dxa"/>
            <w:tcBorders>
              <w:top w:val="single" w:sz="4" w:space="0" w:color="9CC2E5"/>
              <w:left w:val="single" w:sz="4" w:space="0" w:color="9CC2E5"/>
              <w:bottom w:val="single" w:sz="4" w:space="0" w:color="9CC2E5"/>
              <w:right w:val="single" w:sz="4" w:space="0" w:color="auto"/>
            </w:tcBorders>
          </w:tcPr>
          <w:p w:rsidR="0079165D" w:rsidRDefault="0079165D" w:rsidP="0004333F">
            <w:pPr>
              <w:spacing w:line="256" w:lineRule="auto"/>
              <w:rPr>
                <w:lang w:val="sq-AL"/>
              </w:rPr>
            </w:pPr>
          </w:p>
        </w:tc>
        <w:tc>
          <w:tcPr>
            <w:tcW w:w="1344" w:type="dxa"/>
            <w:tcBorders>
              <w:top w:val="single" w:sz="4" w:space="0" w:color="9CC2E5"/>
              <w:left w:val="single" w:sz="4" w:space="0" w:color="auto"/>
              <w:bottom w:val="single" w:sz="4" w:space="0" w:color="9CC2E5"/>
              <w:right w:val="single" w:sz="4" w:space="0" w:color="auto"/>
            </w:tcBorders>
          </w:tcPr>
          <w:p w:rsidR="0079165D" w:rsidRDefault="0079165D" w:rsidP="0004333F">
            <w:pPr>
              <w:spacing w:line="256" w:lineRule="auto"/>
              <w:rPr>
                <w:lang w:val="sq-AL"/>
              </w:rPr>
            </w:pPr>
          </w:p>
        </w:tc>
        <w:tc>
          <w:tcPr>
            <w:tcW w:w="2256" w:type="dxa"/>
            <w:tcBorders>
              <w:top w:val="single" w:sz="4" w:space="0" w:color="9CC2E5"/>
              <w:left w:val="single" w:sz="4" w:space="0" w:color="auto"/>
              <w:bottom w:val="single" w:sz="4" w:space="0" w:color="9CC2E5"/>
              <w:right w:val="single" w:sz="4" w:space="0" w:color="9CC2E5"/>
            </w:tcBorders>
          </w:tcPr>
          <w:p w:rsidR="0079165D" w:rsidRDefault="0079165D" w:rsidP="0004333F">
            <w:pPr>
              <w:spacing w:line="256" w:lineRule="auto"/>
              <w:ind w:left="2"/>
              <w:rPr>
                <w:lang w:val="sq-AL"/>
              </w:rPr>
            </w:pPr>
          </w:p>
        </w:tc>
      </w:tr>
    </w:tbl>
    <w:p w:rsidR="0079165D" w:rsidRPr="00EF30FC" w:rsidRDefault="0079165D" w:rsidP="0079165D">
      <w:pPr>
        <w:ind w:right="266"/>
        <w:rPr>
          <w:b/>
          <w:lang w:val="sq-AL"/>
        </w:rPr>
      </w:pPr>
    </w:p>
    <w:p w:rsidR="0079165D" w:rsidRPr="00A735D9" w:rsidRDefault="0079165D" w:rsidP="00A5413E">
      <w:pPr>
        <w:numPr>
          <w:ilvl w:val="0"/>
          <w:numId w:val="6"/>
        </w:numPr>
        <w:spacing w:after="4" w:line="248" w:lineRule="auto"/>
        <w:ind w:left="810" w:right="281" w:hanging="450"/>
        <w:contextualSpacing/>
        <w:jc w:val="both"/>
        <w:rPr>
          <w:rFonts w:ascii="Times New Roman" w:hAnsi="Times New Roman" w:cs="Times New Roman"/>
          <w:color w:val="000000"/>
          <w:sz w:val="24"/>
          <w:szCs w:val="24"/>
          <w:lang w:val="fr-FR"/>
        </w:rPr>
      </w:pPr>
      <w:r w:rsidRPr="00A735D9">
        <w:rPr>
          <w:rFonts w:ascii="Times New Roman" w:hAnsi="Times New Roman" w:cs="Times New Roman"/>
          <w:b/>
          <w:color w:val="000000"/>
          <w:sz w:val="24"/>
          <w:szCs w:val="24"/>
          <w:lang w:val="fr-FR"/>
        </w:rPr>
        <w:t xml:space="preserve">Projekti :  Mirëmbajtja dimërore e rrugëve </w:t>
      </w:r>
      <w:r w:rsidRPr="00A735D9">
        <w:rPr>
          <w:rFonts w:ascii="Times New Roman" w:hAnsi="Times New Roman" w:cs="Times New Roman"/>
          <w:b/>
          <w:color w:val="000000"/>
          <w:sz w:val="24"/>
          <w:szCs w:val="24"/>
        </w:rPr>
        <w:t>në Komunën e Gjilanit</w:t>
      </w:r>
      <w:r w:rsidRPr="00A735D9">
        <w:rPr>
          <w:rFonts w:ascii="Times New Roman" w:hAnsi="Times New Roman" w:cs="Times New Roman"/>
          <w:color w:val="000000"/>
          <w:sz w:val="24"/>
          <w:szCs w:val="24"/>
          <w:lang w:val="fr-FR"/>
        </w:rPr>
        <w:t xml:space="preserve"> :  </w:t>
      </w:r>
      <w:r w:rsidRPr="00A735D9">
        <w:rPr>
          <w:rFonts w:ascii="Times New Roman" w:hAnsi="Times New Roman" w:cs="Times New Roman"/>
          <w:color w:val="000000"/>
          <w:sz w:val="24"/>
          <w:szCs w:val="24"/>
          <w:lang w:val="sq-AL"/>
        </w:rPr>
        <w:t>Operatori ekonomik “El-Bau” SH.P.K. rruga “LIMON STANECI”. P.n. Gjilan</w:t>
      </w:r>
      <w:r w:rsidRPr="00A735D9">
        <w:rPr>
          <w:rFonts w:ascii="Times New Roman" w:hAnsi="Times New Roman" w:cs="Times New Roman"/>
          <w:color w:val="000000"/>
          <w:sz w:val="24"/>
          <w:szCs w:val="24"/>
          <w:lang w:val="fr-FR"/>
        </w:rPr>
        <w:t xml:space="preserve"> Operatori SH.P.K «EL-BAO», ka intervenuar në zonat urbane dhe rurale në rastet urgjente me kërkesën e qytetarëve dhe sipas porosisë së zyrtarëve të DSHPIB-së. </w:t>
      </w:r>
    </w:p>
    <w:p w:rsidR="00E7410A" w:rsidRPr="00A735D9" w:rsidRDefault="00E7410A" w:rsidP="00E7410A">
      <w:pPr>
        <w:spacing w:after="4" w:line="248" w:lineRule="auto"/>
        <w:ind w:left="810" w:right="281"/>
        <w:contextualSpacing/>
        <w:jc w:val="both"/>
        <w:rPr>
          <w:rFonts w:ascii="Times New Roman" w:hAnsi="Times New Roman" w:cs="Times New Roman"/>
          <w:color w:val="000000"/>
          <w:sz w:val="24"/>
          <w:szCs w:val="24"/>
          <w:lang w:val="fr-FR"/>
        </w:rPr>
      </w:pPr>
    </w:p>
    <w:p w:rsidR="0079165D" w:rsidRPr="00A735D9" w:rsidRDefault="0079165D" w:rsidP="00A5413E">
      <w:pPr>
        <w:numPr>
          <w:ilvl w:val="0"/>
          <w:numId w:val="6"/>
        </w:numPr>
        <w:spacing w:after="4" w:line="240" w:lineRule="auto"/>
        <w:ind w:left="810" w:right="281" w:hanging="450"/>
        <w:contextualSpacing/>
        <w:jc w:val="both"/>
        <w:rPr>
          <w:rFonts w:ascii="Times New Roman" w:hAnsi="Times New Roman" w:cs="Times New Roman"/>
          <w:b/>
          <w:color w:val="000000"/>
          <w:sz w:val="24"/>
          <w:szCs w:val="24"/>
        </w:rPr>
      </w:pPr>
      <w:r w:rsidRPr="00A735D9">
        <w:rPr>
          <w:rFonts w:ascii="Times New Roman" w:hAnsi="Times New Roman" w:cs="Times New Roman"/>
          <w:b/>
          <w:color w:val="000000"/>
          <w:sz w:val="24"/>
          <w:szCs w:val="24"/>
          <w:lang w:val="fr-FR"/>
        </w:rPr>
        <w:t xml:space="preserve">Projekti </w:t>
      </w:r>
      <w:r w:rsidRPr="00A735D9">
        <w:rPr>
          <w:rFonts w:ascii="Times New Roman" w:hAnsi="Times New Roman" w:cs="Times New Roman"/>
          <w:color w:val="000000"/>
          <w:sz w:val="24"/>
          <w:szCs w:val="24"/>
          <w:lang w:val="fr-FR"/>
        </w:rPr>
        <w:t xml:space="preserve">:  </w:t>
      </w:r>
      <w:r w:rsidRPr="00A735D9">
        <w:rPr>
          <w:rFonts w:ascii="Times New Roman" w:hAnsi="Times New Roman" w:cs="Times New Roman"/>
          <w:b/>
          <w:color w:val="000000"/>
          <w:sz w:val="24"/>
          <w:szCs w:val="24"/>
        </w:rPr>
        <w:t>“Mirëmbajtja  verore e rrugëve publike në Komunën e Gjilanit”</w:t>
      </w:r>
    </w:p>
    <w:p w:rsidR="0079165D" w:rsidRPr="00A735D9" w:rsidRDefault="0079165D" w:rsidP="0079165D">
      <w:pPr>
        <w:spacing w:after="4"/>
        <w:ind w:left="1170" w:right="281" w:hanging="10"/>
        <w:contextualSpacing/>
        <w:jc w:val="center"/>
        <w:rPr>
          <w:rFonts w:ascii="Times New Roman" w:hAnsi="Times New Roman" w:cs="Times New Roman"/>
          <w:b/>
          <w:color w:val="000000"/>
          <w:sz w:val="24"/>
          <w:szCs w:val="24"/>
        </w:rPr>
      </w:pPr>
    </w:p>
    <w:p w:rsidR="0079165D" w:rsidRPr="00A735D9" w:rsidRDefault="0079165D" w:rsidP="0079165D">
      <w:pPr>
        <w:spacing w:after="4"/>
        <w:ind w:left="810"/>
        <w:jc w:val="both"/>
        <w:rPr>
          <w:rFonts w:ascii="Times New Roman" w:hAnsi="Times New Roman" w:cs="Times New Roman"/>
          <w:sz w:val="24"/>
          <w:szCs w:val="24"/>
        </w:rPr>
      </w:pPr>
      <w:r w:rsidRPr="00A735D9">
        <w:rPr>
          <w:rFonts w:ascii="Times New Roman" w:hAnsi="Times New Roman" w:cs="Times New Roman"/>
          <w:sz w:val="24"/>
          <w:szCs w:val="24"/>
        </w:rPr>
        <w:t>Janë bërë sanimë në rrugët Brenda qytetit dhe në fshatin Llashticë, është bërë dhe rregullimi i rrugës mbrapa FSK, për arsye të punimeve në projektin e rrugës Hamdi Kurteshi, sepse aty fillon të bllokohet rruga kryesore dhe kjo rrugë pastaj shërben si by pass.</w:t>
      </w:r>
    </w:p>
    <w:p w:rsidR="0079165D" w:rsidRPr="00A735D9" w:rsidRDefault="0079165D" w:rsidP="0079165D">
      <w:pPr>
        <w:spacing w:after="4"/>
        <w:ind w:left="810"/>
        <w:jc w:val="both"/>
        <w:rPr>
          <w:rFonts w:ascii="Times New Roman" w:hAnsi="Times New Roman" w:cs="Times New Roman"/>
          <w:sz w:val="24"/>
          <w:szCs w:val="24"/>
        </w:rPr>
      </w:pPr>
      <w:r w:rsidRPr="00A735D9">
        <w:rPr>
          <w:rFonts w:ascii="Times New Roman" w:hAnsi="Times New Roman" w:cs="Times New Roman"/>
          <w:sz w:val="24"/>
          <w:szCs w:val="24"/>
        </w:rPr>
        <w:lastRenderedPageBreak/>
        <w:t>Kemi rregullu 2 rrugica në fshatin Livoq i Epërm.</w:t>
      </w:r>
    </w:p>
    <w:p w:rsidR="0079165D" w:rsidRPr="00A735D9" w:rsidRDefault="0079165D" w:rsidP="0079165D">
      <w:pPr>
        <w:spacing w:after="4" w:line="248" w:lineRule="auto"/>
        <w:ind w:left="1080" w:right="281"/>
        <w:contextualSpacing/>
        <w:jc w:val="both"/>
        <w:rPr>
          <w:rFonts w:ascii="Times New Roman" w:hAnsi="Times New Roman" w:cs="Times New Roman"/>
          <w:color w:val="000000"/>
          <w:sz w:val="24"/>
          <w:szCs w:val="24"/>
          <w:lang w:val="fr-FR"/>
        </w:rPr>
      </w:pPr>
    </w:p>
    <w:p w:rsidR="0079165D" w:rsidRPr="00A735D9" w:rsidRDefault="0079165D" w:rsidP="00A5413E">
      <w:pPr>
        <w:numPr>
          <w:ilvl w:val="0"/>
          <w:numId w:val="6"/>
        </w:numPr>
        <w:spacing w:after="4" w:line="248" w:lineRule="auto"/>
        <w:ind w:left="900" w:right="281" w:hanging="540"/>
        <w:contextualSpacing/>
        <w:jc w:val="both"/>
        <w:rPr>
          <w:rFonts w:ascii="Times New Roman" w:hAnsi="Times New Roman" w:cs="Times New Roman"/>
          <w:color w:val="000000"/>
          <w:sz w:val="24"/>
          <w:szCs w:val="24"/>
          <w:lang w:val="fr-FR"/>
        </w:rPr>
      </w:pPr>
      <w:r w:rsidRPr="00A735D9">
        <w:rPr>
          <w:rFonts w:ascii="Times New Roman" w:hAnsi="Times New Roman" w:cs="Times New Roman"/>
          <w:b/>
          <w:color w:val="000000"/>
          <w:sz w:val="24"/>
          <w:szCs w:val="24"/>
        </w:rPr>
        <w:t>“Mirëmbajtja e rrugëve të rendit të tretë të Komunës së Gjilanit”.</w:t>
      </w:r>
    </w:p>
    <w:p w:rsidR="0079165D" w:rsidRPr="00A735D9" w:rsidRDefault="0079165D" w:rsidP="0079165D">
      <w:pPr>
        <w:spacing w:after="4"/>
        <w:rPr>
          <w:rFonts w:ascii="Times New Roman" w:hAnsi="Times New Roman" w:cs="Times New Roman"/>
          <w:sz w:val="24"/>
          <w:szCs w:val="24"/>
          <w:lang w:val="fr-FR"/>
        </w:rPr>
      </w:pPr>
    </w:p>
    <w:p w:rsidR="0079165D" w:rsidRPr="00A735D9" w:rsidRDefault="0079165D" w:rsidP="0079165D">
      <w:pPr>
        <w:spacing w:line="276" w:lineRule="auto"/>
        <w:ind w:right="266"/>
        <w:rPr>
          <w:rFonts w:ascii="Times New Roman" w:hAnsi="Times New Roman" w:cs="Times New Roman"/>
          <w:sz w:val="24"/>
          <w:szCs w:val="24"/>
          <w:lang w:val="sq-AL"/>
        </w:rPr>
      </w:pPr>
      <w:r w:rsidRPr="00A735D9">
        <w:rPr>
          <w:rFonts w:ascii="Times New Roman" w:hAnsi="Times New Roman" w:cs="Times New Roman"/>
          <w:b/>
          <w:bCs/>
          <w:sz w:val="24"/>
          <w:szCs w:val="24"/>
          <w:lang w:val="sq-AL"/>
        </w:rPr>
        <w:t xml:space="preserve">             </w:t>
      </w:r>
      <w:r w:rsidRPr="00A735D9">
        <w:rPr>
          <w:rFonts w:ascii="Times New Roman" w:hAnsi="Times New Roman" w:cs="Times New Roman"/>
          <w:b/>
          <w:sz w:val="24"/>
          <w:szCs w:val="24"/>
          <w:lang w:val="sq-AL"/>
        </w:rPr>
        <w:t xml:space="preserve">me  </w:t>
      </w:r>
      <w:r w:rsidRPr="00A735D9">
        <w:rPr>
          <w:rFonts w:ascii="Times New Roman" w:hAnsi="Times New Roman" w:cs="Times New Roman"/>
          <w:sz w:val="24"/>
          <w:szCs w:val="24"/>
          <w:lang w:val="sq-AL"/>
        </w:rPr>
        <w:t xml:space="preserve">Operatori ekonomik “El-Bau” SH.P.K. rruga “LIMON STANECI”. P.n. Gjilan, </w:t>
      </w:r>
    </w:p>
    <w:p w:rsidR="0079165D" w:rsidRPr="00A735D9" w:rsidRDefault="0079165D" w:rsidP="0079165D">
      <w:pPr>
        <w:spacing w:after="14" w:line="276" w:lineRule="auto"/>
        <w:ind w:left="810" w:right="266"/>
        <w:contextualSpacing/>
        <w:jc w:val="both"/>
        <w:rPr>
          <w:rFonts w:ascii="Times New Roman" w:hAnsi="Times New Roman" w:cs="Times New Roman"/>
          <w:color w:val="000000"/>
          <w:sz w:val="24"/>
          <w:szCs w:val="24"/>
          <w:lang w:val="sq-AL"/>
        </w:rPr>
      </w:pPr>
      <w:r w:rsidRPr="00A735D9">
        <w:rPr>
          <w:rFonts w:ascii="Times New Roman" w:hAnsi="Times New Roman" w:cs="Times New Roman"/>
          <w:color w:val="000000"/>
          <w:sz w:val="24"/>
          <w:szCs w:val="24"/>
          <w:lang w:val="sq-AL"/>
        </w:rPr>
        <w:t xml:space="preserve">Nr. Identifikues: 651-2383-2-1-1.   </w:t>
      </w:r>
    </w:p>
    <w:p w:rsidR="0079165D" w:rsidRPr="00A735D9" w:rsidRDefault="0079165D" w:rsidP="0079165D">
      <w:pPr>
        <w:spacing w:line="276" w:lineRule="auto"/>
        <w:ind w:right="266"/>
        <w:rPr>
          <w:rFonts w:ascii="Times New Roman" w:hAnsi="Times New Roman" w:cs="Times New Roman"/>
          <w:sz w:val="24"/>
          <w:szCs w:val="24"/>
          <w:lang w:val="sq-AL"/>
        </w:rPr>
      </w:pPr>
      <w:r w:rsidRPr="00A735D9">
        <w:rPr>
          <w:rFonts w:ascii="Times New Roman" w:hAnsi="Times New Roman" w:cs="Times New Roman"/>
          <w:b/>
          <w:bCs/>
          <w:sz w:val="24"/>
          <w:szCs w:val="24"/>
          <w:lang w:val="sq-AL"/>
        </w:rPr>
        <w:t xml:space="preserve">             </w:t>
      </w:r>
      <w:r w:rsidRPr="00A735D9">
        <w:rPr>
          <w:rFonts w:ascii="Times New Roman" w:hAnsi="Times New Roman" w:cs="Times New Roman"/>
          <w:bCs/>
          <w:sz w:val="24"/>
          <w:szCs w:val="24"/>
          <w:lang w:val="sq-AL"/>
        </w:rPr>
        <w:t>Kontratë publike kornizë</w:t>
      </w:r>
      <w:r w:rsidRPr="00A735D9">
        <w:rPr>
          <w:rFonts w:ascii="Times New Roman" w:hAnsi="Times New Roman" w:cs="Times New Roman"/>
          <w:b/>
          <w:bCs/>
          <w:sz w:val="24"/>
          <w:szCs w:val="24"/>
          <w:lang w:val="sq-AL"/>
        </w:rPr>
        <w:t xml:space="preserve"> </w:t>
      </w:r>
      <w:r w:rsidRPr="00A735D9">
        <w:rPr>
          <w:rFonts w:ascii="Times New Roman" w:hAnsi="Times New Roman" w:cs="Times New Roman"/>
          <w:sz w:val="24"/>
          <w:szCs w:val="24"/>
          <w:lang w:val="sq-AL"/>
        </w:rPr>
        <w:t xml:space="preserve">Nr. 651-23-2383-2-1-2/C579.   </w:t>
      </w:r>
    </w:p>
    <w:p w:rsidR="0079165D" w:rsidRPr="00A735D9" w:rsidRDefault="0079165D" w:rsidP="0079165D">
      <w:pPr>
        <w:spacing w:after="4"/>
        <w:jc w:val="both"/>
        <w:rPr>
          <w:rFonts w:ascii="Times New Roman" w:hAnsi="Times New Roman" w:cs="Times New Roman"/>
          <w:sz w:val="24"/>
          <w:szCs w:val="24"/>
        </w:rPr>
      </w:pPr>
    </w:p>
    <w:p w:rsidR="0079165D" w:rsidRPr="00A735D9" w:rsidRDefault="0079165D" w:rsidP="0079165D">
      <w:pPr>
        <w:spacing w:after="4"/>
        <w:ind w:left="720" w:hanging="720"/>
        <w:jc w:val="both"/>
        <w:rPr>
          <w:rFonts w:ascii="Times New Roman" w:hAnsi="Times New Roman" w:cs="Times New Roman"/>
          <w:sz w:val="24"/>
          <w:szCs w:val="24"/>
        </w:rPr>
      </w:pPr>
      <w:r w:rsidRPr="00A735D9">
        <w:rPr>
          <w:rFonts w:ascii="Times New Roman" w:hAnsi="Times New Roman" w:cs="Times New Roman"/>
          <w:sz w:val="24"/>
          <w:szCs w:val="24"/>
        </w:rPr>
        <w:t xml:space="preserve">             Punime te rruga qarkore në lagjen e 8 më saktësisht te rruga “Komandant Robelli”, rr. Raif Halimi dhe në lagjen “Zabel i Sahit Agës” më saktësisht rruga te Xhamia, dhe përball Xhamis shtrim i hapsirës me zhavor. </w:t>
      </w:r>
    </w:p>
    <w:p w:rsidR="0079165D" w:rsidRPr="00A735D9" w:rsidRDefault="0079165D" w:rsidP="00A5413E">
      <w:pPr>
        <w:pStyle w:val="ListParagraph"/>
        <w:numPr>
          <w:ilvl w:val="0"/>
          <w:numId w:val="9"/>
        </w:numPr>
        <w:spacing w:after="4" w:line="248" w:lineRule="auto"/>
        <w:ind w:right="281"/>
        <w:jc w:val="both"/>
        <w:rPr>
          <w:rFonts w:ascii="Times New Roman" w:hAnsi="Times New Roman" w:cs="Times New Roman"/>
          <w:sz w:val="24"/>
          <w:szCs w:val="24"/>
        </w:rPr>
      </w:pPr>
      <w:r w:rsidRPr="00A735D9">
        <w:rPr>
          <w:rFonts w:ascii="Times New Roman" w:hAnsi="Times New Roman" w:cs="Times New Roman"/>
          <w:sz w:val="24"/>
          <w:szCs w:val="24"/>
        </w:rPr>
        <w:t>Intervenim në fshatin Stanqiq, Dunav Shurdhan, Pidiq, Gadish, Livoq i ulët, Përlepnic,</w:t>
      </w:r>
    </w:p>
    <w:p w:rsidR="0079165D" w:rsidRPr="00A735D9" w:rsidRDefault="0079165D" w:rsidP="00A5413E">
      <w:pPr>
        <w:pStyle w:val="ListParagraph"/>
        <w:numPr>
          <w:ilvl w:val="0"/>
          <w:numId w:val="9"/>
        </w:numPr>
        <w:spacing w:after="4" w:line="248" w:lineRule="auto"/>
        <w:ind w:right="281"/>
        <w:jc w:val="both"/>
        <w:rPr>
          <w:rFonts w:ascii="Times New Roman" w:hAnsi="Times New Roman" w:cs="Times New Roman"/>
          <w:sz w:val="24"/>
          <w:szCs w:val="24"/>
        </w:rPr>
      </w:pPr>
      <w:r w:rsidRPr="00A735D9">
        <w:rPr>
          <w:rFonts w:ascii="Times New Roman" w:hAnsi="Times New Roman" w:cs="Times New Roman"/>
          <w:sz w:val="24"/>
          <w:szCs w:val="24"/>
        </w:rPr>
        <w:t>Ku është përdor grejderi, zhavori dhe është bërë ngjeshja.</w:t>
      </w:r>
    </w:p>
    <w:p w:rsidR="0079165D" w:rsidRPr="00A735D9" w:rsidRDefault="0079165D" w:rsidP="0079165D">
      <w:pPr>
        <w:pStyle w:val="ListParagraph"/>
        <w:spacing w:after="4"/>
        <w:rPr>
          <w:rFonts w:ascii="Times New Roman" w:hAnsi="Times New Roman" w:cs="Times New Roman"/>
          <w:sz w:val="24"/>
          <w:szCs w:val="24"/>
        </w:rPr>
      </w:pPr>
      <w:r w:rsidRPr="00A735D9">
        <w:rPr>
          <w:rFonts w:ascii="Times New Roman" w:hAnsi="Times New Roman" w:cs="Times New Roman"/>
          <w:sz w:val="24"/>
          <w:szCs w:val="24"/>
        </w:rPr>
        <w:t xml:space="preserve">Është intërvenuar nga 2 herë për arsye të reshjeve të shiut. </w:t>
      </w:r>
    </w:p>
    <w:p w:rsidR="0079165D" w:rsidRDefault="0079165D" w:rsidP="00373037">
      <w:pPr>
        <w:rPr>
          <w:bCs/>
          <w:i/>
          <w:u w:val="single"/>
          <w:lang w:val="sq-AL" w:eastAsia="x-none"/>
        </w:rPr>
      </w:pPr>
    </w:p>
    <w:p w:rsidR="00C56131" w:rsidRPr="00A735D9" w:rsidRDefault="00C56131" w:rsidP="00A5413E">
      <w:pPr>
        <w:pStyle w:val="ListParagraph"/>
        <w:numPr>
          <w:ilvl w:val="0"/>
          <w:numId w:val="6"/>
        </w:numPr>
        <w:spacing w:after="14" w:line="248" w:lineRule="auto"/>
        <w:ind w:right="281"/>
        <w:jc w:val="both"/>
        <w:rPr>
          <w:rFonts w:ascii="Times New Roman" w:hAnsi="Times New Roman" w:cs="Times New Roman"/>
          <w:b/>
          <w:sz w:val="24"/>
          <w:szCs w:val="24"/>
        </w:rPr>
      </w:pPr>
      <w:r w:rsidRPr="00A735D9">
        <w:rPr>
          <w:rFonts w:ascii="Times New Roman" w:hAnsi="Times New Roman" w:cs="Times New Roman"/>
          <w:b/>
          <w:sz w:val="24"/>
          <w:szCs w:val="24"/>
        </w:rPr>
        <w:t xml:space="preserve">Sinjazilimi horizontal dhe vertikal dhe i paisjeve rrugore në komunën e Gjilanit </w:t>
      </w:r>
    </w:p>
    <w:p w:rsidR="00C56131" w:rsidRPr="00A735D9" w:rsidRDefault="00C56131" w:rsidP="00C56131">
      <w:pPr>
        <w:pStyle w:val="ListParagraph"/>
        <w:ind w:left="1080"/>
        <w:rPr>
          <w:rFonts w:ascii="Times New Roman" w:hAnsi="Times New Roman" w:cs="Times New Roman"/>
          <w:sz w:val="24"/>
          <w:szCs w:val="24"/>
        </w:rPr>
      </w:pPr>
    </w:p>
    <w:p w:rsidR="00174BA0" w:rsidRPr="00A735D9" w:rsidRDefault="00C56131" w:rsidP="00F823A7">
      <w:pPr>
        <w:ind w:left="360"/>
        <w:rPr>
          <w:rFonts w:ascii="Times New Roman" w:hAnsi="Times New Roman" w:cs="Times New Roman"/>
          <w:sz w:val="24"/>
          <w:szCs w:val="24"/>
        </w:rPr>
      </w:pPr>
      <w:r w:rsidRPr="00A735D9">
        <w:rPr>
          <w:rFonts w:ascii="Times New Roman" w:hAnsi="Times New Roman" w:cs="Times New Roman"/>
          <w:sz w:val="24"/>
          <w:szCs w:val="24"/>
        </w:rPr>
        <w:t>Me kontratën sinjalizimi horizontal dhe vertikal dhe i paisjeve rrugore në komunën e Gjilanit është punuar në rrugën “Lufta e Gjilanit 44” ish rruga “Marie Shllaku” , janë shenjëzuar vendkalimet për këmbësorë, vija e ndërprerë për ndarjen e shiritave, vijat skajore të rrugëve, shigjetat, s</w:t>
      </w:r>
      <w:r w:rsidR="00F823A7" w:rsidRPr="00A735D9">
        <w:rPr>
          <w:rFonts w:ascii="Times New Roman" w:hAnsi="Times New Roman" w:cs="Times New Roman"/>
          <w:sz w:val="24"/>
          <w:szCs w:val="24"/>
        </w:rPr>
        <w:t xml:space="preserve">i dhe vijat në rrethrrotullime. </w:t>
      </w:r>
      <w:r w:rsidRPr="00A735D9">
        <w:rPr>
          <w:rFonts w:ascii="Times New Roman" w:hAnsi="Times New Roman" w:cs="Times New Roman"/>
          <w:sz w:val="24"/>
          <w:szCs w:val="24"/>
        </w:rPr>
        <w:t>Në rrugen Hamdi Kurteshi mbrapa FSK-së është punuar sinj</w:t>
      </w:r>
      <w:r w:rsidR="00F823A7" w:rsidRPr="00A735D9">
        <w:rPr>
          <w:rFonts w:ascii="Times New Roman" w:hAnsi="Times New Roman" w:cs="Times New Roman"/>
          <w:sz w:val="24"/>
          <w:szCs w:val="24"/>
        </w:rPr>
        <w:t>aizimi horizontal dhe vertikal</w:t>
      </w:r>
    </w:p>
    <w:p w:rsidR="00F823A7" w:rsidRPr="00A735D9" w:rsidRDefault="00174BA0" w:rsidP="00F823A7">
      <w:pPr>
        <w:ind w:left="360"/>
        <w:rPr>
          <w:rFonts w:ascii="Times New Roman" w:hAnsi="Times New Roman" w:cs="Times New Roman"/>
          <w:sz w:val="24"/>
          <w:szCs w:val="24"/>
        </w:rPr>
      </w:pPr>
      <w:r w:rsidRPr="00A735D9">
        <w:rPr>
          <w:rFonts w:ascii="Times New Roman" w:hAnsi="Times New Roman" w:cs="Times New Roman"/>
          <w:sz w:val="24"/>
          <w:szCs w:val="24"/>
        </w:rPr>
        <w:t>Janë shenjëzuar vendkalimet për këmbësorë afër shkollës SHFMU “Rexhep Elmazi” në lagjen Dheu i Bardhë, te shkolla SHFMU “Zenel Hajdini” dhe afër qerdhës në rrugën “15 Qershori”, në shkollën SHFMU “Abaz Ajeti” dhe afër qerdhës  në lagjen Arbëria, te shkolla SHFMU  “Sadullah Brestovci” në rrugën “Pajazit Ahmeti”, te shkolla SHFMU  “Thimi Mitko”, në rru</w:t>
      </w:r>
      <w:r w:rsidR="00F823A7" w:rsidRPr="00A735D9">
        <w:rPr>
          <w:rFonts w:ascii="Times New Roman" w:hAnsi="Times New Roman" w:cs="Times New Roman"/>
          <w:sz w:val="24"/>
          <w:szCs w:val="24"/>
        </w:rPr>
        <w:t>gën Bulevardi ‘Ibrahim Rugova”.</w:t>
      </w:r>
      <w:r w:rsidRPr="00A735D9">
        <w:rPr>
          <w:rFonts w:ascii="Times New Roman" w:hAnsi="Times New Roman" w:cs="Times New Roman"/>
          <w:noProof/>
          <w:sz w:val="24"/>
          <w:szCs w:val="24"/>
        </w:rPr>
        <w:t xml:space="preserve">  </w:t>
      </w:r>
    </w:p>
    <w:p w:rsidR="00174BA0" w:rsidRPr="00A735D9" w:rsidRDefault="00174BA0" w:rsidP="00F823A7">
      <w:pPr>
        <w:ind w:left="360"/>
        <w:rPr>
          <w:rFonts w:ascii="Times New Roman" w:hAnsi="Times New Roman" w:cs="Times New Roman"/>
          <w:sz w:val="24"/>
          <w:szCs w:val="24"/>
        </w:rPr>
      </w:pPr>
      <w:r w:rsidRPr="00A735D9">
        <w:rPr>
          <w:rFonts w:ascii="Times New Roman" w:hAnsi="Times New Roman" w:cs="Times New Roman"/>
          <w:sz w:val="24"/>
          <w:szCs w:val="24"/>
        </w:rPr>
        <w:t>Gjithashtu, janë shenjëzuar vendkalimet për këmbësorë në rrugën “Idriz Seferi”,  “Ibrahim Rugova”, “Abdullah Tahiri” ,”Esat Berisha” dhe në rrugen “Nënë Tereza”,  dhe  në rrugët e lartëpërmendura janë duke u shenjëzuar vijat e ndërprera për ndarjen e shiritave,  vijat skajore dhe vendosja e shigjetave.</w:t>
      </w:r>
    </w:p>
    <w:p w:rsidR="00174BA0" w:rsidRPr="00A735D9" w:rsidRDefault="00174BA0" w:rsidP="00F823A7">
      <w:pPr>
        <w:ind w:left="360"/>
        <w:rPr>
          <w:rFonts w:ascii="Times New Roman" w:hAnsi="Times New Roman" w:cs="Times New Roman"/>
          <w:sz w:val="24"/>
          <w:szCs w:val="24"/>
        </w:rPr>
      </w:pPr>
      <w:r w:rsidRPr="00A735D9">
        <w:rPr>
          <w:rFonts w:ascii="Times New Roman" w:hAnsi="Times New Roman" w:cs="Times New Roman"/>
          <w:sz w:val="24"/>
          <w:szCs w:val="24"/>
        </w:rPr>
        <w:t xml:space="preserve">Vazhdon të punohet sinjalizimi horizontal dhe vertical dhe i paisjeve rrugore në komunën e Gjilanit me qëllim  që ta mirëmbajmë dhe përmirësojmë sinjslistiken në mënyrë që siguria  në </w:t>
      </w:r>
      <w:r w:rsidR="00F823A7" w:rsidRPr="00A735D9">
        <w:rPr>
          <w:rFonts w:ascii="Times New Roman" w:hAnsi="Times New Roman" w:cs="Times New Roman"/>
          <w:sz w:val="24"/>
          <w:szCs w:val="24"/>
        </w:rPr>
        <w:t>rrugët tona të jetë me e madhe.</w:t>
      </w:r>
    </w:p>
    <w:p w:rsidR="00F823A7" w:rsidRPr="00DE146D" w:rsidRDefault="00F823A7" w:rsidP="00F823A7">
      <w:pPr>
        <w:ind w:left="360"/>
      </w:pPr>
    </w:p>
    <w:p w:rsidR="00174BA0" w:rsidRPr="00A735D9" w:rsidRDefault="00174BA0" w:rsidP="00A5413E">
      <w:pPr>
        <w:pStyle w:val="ListParagraph"/>
        <w:numPr>
          <w:ilvl w:val="0"/>
          <w:numId w:val="6"/>
        </w:numPr>
        <w:spacing w:after="14" w:line="276" w:lineRule="auto"/>
        <w:ind w:right="266"/>
        <w:jc w:val="both"/>
        <w:rPr>
          <w:rFonts w:ascii="Times New Roman" w:hAnsi="Times New Roman" w:cs="Times New Roman"/>
          <w:sz w:val="24"/>
          <w:szCs w:val="24"/>
          <w:lang w:val="sq-AL"/>
        </w:rPr>
      </w:pPr>
      <w:r w:rsidRPr="00A735D9">
        <w:rPr>
          <w:rFonts w:ascii="Times New Roman" w:hAnsi="Times New Roman" w:cs="Times New Roman"/>
          <w:b/>
          <w:sz w:val="24"/>
          <w:szCs w:val="24"/>
          <w:lang w:val="sq-AL"/>
        </w:rPr>
        <w:t xml:space="preserve">       PROJEKTI : “Pune publike - Projekte te vogla ne Infrastrukturë në Komunën e   Gjilanit</w:t>
      </w:r>
      <w:r w:rsidRPr="00A735D9">
        <w:rPr>
          <w:rFonts w:ascii="Times New Roman" w:hAnsi="Times New Roman" w:cs="Times New Roman"/>
          <w:sz w:val="24"/>
          <w:szCs w:val="24"/>
          <w:lang w:val="sq-AL"/>
        </w:rPr>
        <w:t>;</w:t>
      </w:r>
      <w:r w:rsidRPr="00A735D9">
        <w:rPr>
          <w:rFonts w:ascii="Times New Roman" w:hAnsi="Times New Roman" w:cs="Times New Roman"/>
          <w:b/>
          <w:sz w:val="24"/>
          <w:szCs w:val="24"/>
          <w:lang w:val="sq-AL"/>
        </w:rPr>
        <w:t xml:space="preserve"> Grupi i operatorëve ekonomik  SH.P.K “EL-BAO” </w:t>
      </w:r>
      <w:r w:rsidRPr="00A735D9">
        <w:rPr>
          <w:rFonts w:ascii="Times New Roman" w:hAnsi="Times New Roman" w:cs="Times New Roman"/>
          <w:sz w:val="24"/>
          <w:szCs w:val="24"/>
          <w:lang w:val="sq-AL"/>
        </w:rPr>
        <w:t xml:space="preserve">LIMON STANECI”. P.N. Gjilan, </w:t>
      </w:r>
      <w:r w:rsidRPr="00A735D9">
        <w:rPr>
          <w:rFonts w:ascii="Times New Roman" w:hAnsi="Times New Roman" w:cs="Times New Roman"/>
          <w:sz w:val="24"/>
          <w:szCs w:val="24"/>
          <w:lang w:val="fr-FR"/>
        </w:rPr>
        <w:t xml:space="preserve"> </w:t>
      </w:r>
      <w:r w:rsidRPr="00A735D9">
        <w:rPr>
          <w:rFonts w:ascii="Times New Roman" w:hAnsi="Times New Roman" w:cs="Times New Roman"/>
          <w:b/>
          <w:sz w:val="24"/>
          <w:szCs w:val="24"/>
          <w:lang w:val="sq-AL"/>
        </w:rPr>
        <w:t>me nr. 651 23 097 511</w:t>
      </w:r>
    </w:p>
    <w:p w:rsidR="00174BA0" w:rsidRPr="00A735D9" w:rsidRDefault="00174BA0" w:rsidP="00174BA0">
      <w:pPr>
        <w:spacing w:line="276" w:lineRule="auto"/>
        <w:ind w:left="450" w:right="266"/>
        <w:jc w:val="both"/>
        <w:rPr>
          <w:rFonts w:ascii="Times New Roman" w:hAnsi="Times New Roman" w:cs="Times New Roman"/>
          <w:sz w:val="24"/>
          <w:szCs w:val="24"/>
          <w:lang w:val="sq-AL"/>
        </w:rPr>
      </w:pPr>
      <w:r w:rsidRPr="00A735D9">
        <w:rPr>
          <w:rFonts w:ascii="Times New Roman" w:hAnsi="Times New Roman" w:cs="Times New Roman"/>
          <w:sz w:val="24"/>
          <w:szCs w:val="24"/>
          <w:lang w:val="sq-AL"/>
        </w:rPr>
        <w:t xml:space="preserve">     Është Intervenu në: </w:t>
      </w:r>
    </w:p>
    <w:p w:rsidR="00174BA0" w:rsidRPr="00A735D9" w:rsidRDefault="00174BA0" w:rsidP="00A5413E">
      <w:pPr>
        <w:numPr>
          <w:ilvl w:val="0"/>
          <w:numId w:val="7"/>
        </w:numPr>
        <w:spacing w:after="14" w:line="276" w:lineRule="auto"/>
        <w:ind w:left="720" w:right="266" w:hanging="270"/>
        <w:contextualSpacing/>
        <w:jc w:val="both"/>
        <w:rPr>
          <w:rFonts w:ascii="Times New Roman" w:hAnsi="Times New Roman" w:cs="Times New Roman"/>
          <w:color w:val="000000" w:themeColor="text1"/>
          <w:sz w:val="24"/>
          <w:szCs w:val="24"/>
          <w:lang w:val="sq-AL"/>
        </w:rPr>
      </w:pPr>
      <w:r w:rsidRPr="00A735D9">
        <w:rPr>
          <w:rFonts w:ascii="Times New Roman" w:hAnsi="Times New Roman" w:cs="Times New Roman"/>
          <w:color w:val="000000" w:themeColor="text1"/>
          <w:sz w:val="24"/>
          <w:szCs w:val="24"/>
          <w:lang w:val="sq-AL"/>
        </w:rPr>
        <w:lastRenderedPageBreak/>
        <w:t xml:space="preserve"> Llashticë rrjet i kanalizimit atmosferik  në gjatësi si  prej L =  133.0 m;</w:t>
      </w:r>
    </w:p>
    <w:p w:rsidR="00174BA0" w:rsidRPr="00A735D9" w:rsidRDefault="00174BA0" w:rsidP="00A5413E">
      <w:pPr>
        <w:pStyle w:val="ListParagraph"/>
        <w:numPr>
          <w:ilvl w:val="0"/>
          <w:numId w:val="7"/>
        </w:numPr>
        <w:spacing w:after="14" w:line="276" w:lineRule="auto"/>
        <w:ind w:right="266"/>
        <w:jc w:val="both"/>
        <w:rPr>
          <w:rFonts w:ascii="Times New Roman" w:hAnsi="Times New Roman" w:cs="Times New Roman"/>
          <w:color w:val="000000" w:themeColor="text1"/>
          <w:sz w:val="24"/>
          <w:szCs w:val="24"/>
          <w:lang w:val="sq-AL"/>
        </w:rPr>
      </w:pPr>
      <w:r w:rsidRPr="00A735D9">
        <w:rPr>
          <w:rFonts w:ascii="Times New Roman" w:hAnsi="Times New Roman" w:cs="Times New Roman"/>
          <w:color w:val="000000" w:themeColor="text1"/>
          <w:sz w:val="24"/>
          <w:szCs w:val="24"/>
          <w:lang w:val="sq-AL"/>
        </w:rPr>
        <w:t>Llashticë rrjet i kanalizimit atmosferik  në gjatësi L = 22 m;</w:t>
      </w:r>
    </w:p>
    <w:p w:rsidR="00174BA0" w:rsidRPr="00A735D9" w:rsidRDefault="00174BA0" w:rsidP="00A5413E">
      <w:pPr>
        <w:pStyle w:val="ListParagraph"/>
        <w:numPr>
          <w:ilvl w:val="0"/>
          <w:numId w:val="7"/>
        </w:numPr>
        <w:spacing w:after="14" w:line="276" w:lineRule="auto"/>
        <w:ind w:right="266"/>
        <w:jc w:val="both"/>
        <w:rPr>
          <w:rFonts w:ascii="Times New Roman" w:hAnsi="Times New Roman" w:cs="Times New Roman"/>
          <w:color w:val="000000" w:themeColor="text1"/>
          <w:sz w:val="24"/>
          <w:szCs w:val="24"/>
          <w:lang w:val="sq-AL"/>
        </w:rPr>
      </w:pPr>
      <w:r w:rsidRPr="00A735D9">
        <w:rPr>
          <w:rFonts w:ascii="Times New Roman" w:hAnsi="Times New Roman" w:cs="Times New Roman"/>
          <w:color w:val="000000" w:themeColor="text1"/>
          <w:sz w:val="24"/>
          <w:szCs w:val="24"/>
          <w:lang w:val="sq-AL"/>
        </w:rPr>
        <w:t>Llashticë rrjet i kanalizimit fekal në gjatësi L = 30 m;</w:t>
      </w:r>
    </w:p>
    <w:p w:rsidR="00174BA0" w:rsidRPr="00A735D9" w:rsidRDefault="00174BA0" w:rsidP="00A5413E">
      <w:pPr>
        <w:pStyle w:val="ListParagraph"/>
        <w:numPr>
          <w:ilvl w:val="0"/>
          <w:numId w:val="7"/>
        </w:numPr>
        <w:spacing w:after="14" w:line="276" w:lineRule="auto"/>
        <w:ind w:right="266"/>
        <w:jc w:val="both"/>
        <w:rPr>
          <w:rFonts w:ascii="Times New Roman" w:hAnsi="Times New Roman" w:cs="Times New Roman"/>
          <w:color w:val="000000" w:themeColor="text1"/>
          <w:sz w:val="24"/>
          <w:szCs w:val="24"/>
          <w:lang w:val="sq-AL"/>
        </w:rPr>
      </w:pPr>
      <w:r w:rsidRPr="00A735D9">
        <w:rPr>
          <w:rFonts w:ascii="Times New Roman" w:hAnsi="Times New Roman" w:cs="Times New Roman"/>
          <w:color w:val="000000" w:themeColor="text1"/>
          <w:sz w:val="24"/>
          <w:szCs w:val="24"/>
          <w:lang w:val="sq-AL"/>
        </w:rPr>
        <w:t>Rrjet i kanalizimit fekal në gjatësi L = 35 m’ ne rrugën e Kumanoves;</w:t>
      </w:r>
    </w:p>
    <w:p w:rsidR="00174BA0" w:rsidRPr="00A735D9" w:rsidRDefault="00174BA0" w:rsidP="00A5413E">
      <w:pPr>
        <w:pStyle w:val="ListParagraph"/>
        <w:numPr>
          <w:ilvl w:val="0"/>
          <w:numId w:val="7"/>
        </w:numPr>
        <w:spacing w:after="14" w:line="276" w:lineRule="auto"/>
        <w:ind w:right="266"/>
        <w:jc w:val="both"/>
        <w:rPr>
          <w:rFonts w:ascii="Times New Roman" w:hAnsi="Times New Roman" w:cs="Times New Roman"/>
          <w:color w:val="000000" w:themeColor="text1"/>
          <w:sz w:val="24"/>
          <w:szCs w:val="24"/>
          <w:lang w:val="sq-AL"/>
        </w:rPr>
      </w:pPr>
      <w:r w:rsidRPr="00A735D9">
        <w:rPr>
          <w:rFonts w:ascii="Times New Roman" w:hAnsi="Times New Roman" w:cs="Times New Roman"/>
          <w:color w:val="000000" w:themeColor="text1"/>
          <w:sz w:val="24"/>
          <w:szCs w:val="24"/>
          <w:lang w:val="sq-AL"/>
        </w:rPr>
        <w:t>Furnizimi me gypa të ujësjellësit   L = 700.0 m’;</w:t>
      </w:r>
    </w:p>
    <w:p w:rsidR="00174BA0" w:rsidRPr="00A735D9" w:rsidRDefault="00174BA0" w:rsidP="00A5413E">
      <w:pPr>
        <w:pStyle w:val="ListParagraph"/>
        <w:numPr>
          <w:ilvl w:val="0"/>
          <w:numId w:val="7"/>
        </w:numPr>
        <w:spacing w:after="14" w:line="276" w:lineRule="auto"/>
        <w:ind w:right="266"/>
        <w:jc w:val="both"/>
        <w:rPr>
          <w:rFonts w:ascii="Times New Roman" w:hAnsi="Times New Roman" w:cs="Times New Roman"/>
          <w:color w:val="000000" w:themeColor="text1"/>
          <w:sz w:val="24"/>
          <w:szCs w:val="24"/>
          <w:lang w:val="sq-AL"/>
        </w:rPr>
      </w:pPr>
      <w:r w:rsidRPr="00A735D9">
        <w:rPr>
          <w:rFonts w:ascii="Times New Roman" w:hAnsi="Times New Roman" w:cs="Times New Roman"/>
          <w:color w:val="000000" w:themeColor="text1"/>
          <w:sz w:val="24"/>
          <w:szCs w:val="24"/>
          <w:lang w:val="sq-AL"/>
        </w:rPr>
        <w:t>Furnizimi me gypa të kanalizimit  L= 354.0 m’;</w:t>
      </w:r>
    </w:p>
    <w:p w:rsidR="00174BA0" w:rsidRPr="00A735D9" w:rsidRDefault="00174BA0" w:rsidP="00A5413E">
      <w:pPr>
        <w:pStyle w:val="ListParagraph"/>
        <w:numPr>
          <w:ilvl w:val="0"/>
          <w:numId w:val="7"/>
        </w:numPr>
        <w:spacing w:after="14" w:line="276" w:lineRule="auto"/>
        <w:ind w:right="266"/>
        <w:jc w:val="both"/>
        <w:rPr>
          <w:rFonts w:ascii="Times New Roman" w:hAnsi="Times New Roman" w:cs="Times New Roman"/>
          <w:color w:val="000000" w:themeColor="text1"/>
          <w:sz w:val="24"/>
          <w:szCs w:val="24"/>
          <w:lang w:val="sq-AL"/>
        </w:rPr>
      </w:pPr>
      <w:r w:rsidRPr="00A735D9">
        <w:rPr>
          <w:rFonts w:ascii="Times New Roman" w:hAnsi="Times New Roman" w:cs="Times New Roman"/>
          <w:color w:val="000000" w:themeColor="text1"/>
          <w:sz w:val="24"/>
          <w:szCs w:val="24"/>
          <w:lang w:val="sq-AL"/>
        </w:rPr>
        <w:t>Furnizimi me gypa të betonit Ø800, L=10m’;</w:t>
      </w:r>
    </w:p>
    <w:p w:rsidR="00174BA0" w:rsidRPr="00A735D9" w:rsidRDefault="00174BA0" w:rsidP="00A5413E">
      <w:pPr>
        <w:pStyle w:val="ListParagraph"/>
        <w:numPr>
          <w:ilvl w:val="0"/>
          <w:numId w:val="7"/>
        </w:numPr>
        <w:spacing w:after="14" w:line="276" w:lineRule="auto"/>
        <w:ind w:right="266"/>
        <w:jc w:val="both"/>
        <w:rPr>
          <w:rFonts w:ascii="Times New Roman" w:hAnsi="Times New Roman" w:cs="Times New Roman"/>
          <w:color w:val="000000" w:themeColor="text1"/>
          <w:sz w:val="24"/>
          <w:szCs w:val="24"/>
          <w:lang w:val="sq-AL"/>
        </w:rPr>
      </w:pPr>
      <w:r w:rsidRPr="00A735D9">
        <w:rPr>
          <w:rFonts w:ascii="Times New Roman" w:hAnsi="Times New Roman" w:cs="Times New Roman"/>
          <w:color w:val="000000" w:themeColor="text1"/>
          <w:sz w:val="24"/>
          <w:szCs w:val="24"/>
          <w:lang w:val="sq-AL"/>
        </w:rPr>
        <w:t xml:space="preserve">Furnizimi me kapak si dhe konusa nga 5 cope; </w:t>
      </w:r>
    </w:p>
    <w:p w:rsidR="00174BA0" w:rsidRPr="00A735D9" w:rsidRDefault="00174BA0" w:rsidP="00A5413E">
      <w:pPr>
        <w:numPr>
          <w:ilvl w:val="0"/>
          <w:numId w:val="7"/>
        </w:numPr>
        <w:spacing w:after="14" w:line="276" w:lineRule="auto"/>
        <w:ind w:right="266"/>
        <w:contextualSpacing/>
        <w:jc w:val="both"/>
        <w:rPr>
          <w:rFonts w:ascii="Times New Roman" w:hAnsi="Times New Roman" w:cs="Times New Roman"/>
          <w:color w:val="000000"/>
          <w:sz w:val="24"/>
          <w:szCs w:val="24"/>
          <w:lang w:val="sq-AL"/>
        </w:rPr>
      </w:pPr>
      <w:r w:rsidRPr="00A735D9">
        <w:rPr>
          <w:rFonts w:ascii="Times New Roman" w:hAnsi="Times New Roman" w:cs="Times New Roman"/>
          <w:color w:val="000000" w:themeColor="text1"/>
          <w:sz w:val="24"/>
          <w:szCs w:val="24"/>
          <w:lang w:val="sq-AL"/>
        </w:rPr>
        <w:t>L</w:t>
      </w:r>
      <w:r w:rsidRPr="00A735D9">
        <w:rPr>
          <w:rFonts w:ascii="Times New Roman" w:hAnsi="Times New Roman" w:cs="Times New Roman"/>
          <w:color w:val="000000"/>
          <w:sz w:val="24"/>
          <w:szCs w:val="24"/>
          <w:lang w:val="sq-AL"/>
        </w:rPr>
        <w:t>agjja e VIII, rrjet kanalizimi L = 1800 m ;</w:t>
      </w:r>
    </w:p>
    <w:p w:rsidR="00174BA0" w:rsidRPr="00A735D9" w:rsidRDefault="00174BA0" w:rsidP="00A5413E">
      <w:pPr>
        <w:numPr>
          <w:ilvl w:val="0"/>
          <w:numId w:val="7"/>
        </w:numPr>
        <w:spacing w:after="14" w:line="276" w:lineRule="auto"/>
        <w:ind w:right="266"/>
        <w:contextualSpacing/>
        <w:jc w:val="both"/>
        <w:rPr>
          <w:rFonts w:ascii="Times New Roman" w:hAnsi="Times New Roman" w:cs="Times New Roman"/>
          <w:color w:val="000000"/>
          <w:sz w:val="24"/>
          <w:szCs w:val="24"/>
          <w:lang w:val="sq-AL"/>
        </w:rPr>
      </w:pPr>
      <w:r w:rsidRPr="00A735D9">
        <w:rPr>
          <w:rFonts w:ascii="Times New Roman" w:hAnsi="Times New Roman" w:cs="Times New Roman"/>
          <w:color w:val="000000"/>
          <w:sz w:val="24"/>
          <w:szCs w:val="24"/>
          <w:lang w:val="sq-AL"/>
        </w:rPr>
        <w:t>Kapakët metalik janë ndërruar në disa pika në qytet sipas nevojës, pas dëmtimit të tyre;</w:t>
      </w:r>
    </w:p>
    <w:p w:rsidR="00174BA0" w:rsidRPr="00A735D9" w:rsidRDefault="00174BA0" w:rsidP="00A5413E">
      <w:pPr>
        <w:numPr>
          <w:ilvl w:val="0"/>
          <w:numId w:val="7"/>
        </w:numPr>
        <w:spacing w:after="14" w:line="276" w:lineRule="auto"/>
        <w:ind w:right="266"/>
        <w:contextualSpacing/>
        <w:jc w:val="both"/>
        <w:rPr>
          <w:rFonts w:ascii="Times New Roman" w:hAnsi="Times New Roman" w:cs="Times New Roman"/>
          <w:color w:val="000000"/>
          <w:sz w:val="24"/>
          <w:szCs w:val="24"/>
          <w:lang w:val="sq-AL"/>
        </w:rPr>
      </w:pPr>
      <w:r w:rsidRPr="00A735D9">
        <w:rPr>
          <w:rFonts w:ascii="Times New Roman" w:hAnsi="Times New Roman" w:cs="Times New Roman"/>
          <w:color w:val="000000"/>
          <w:sz w:val="24"/>
          <w:szCs w:val="24"/>
          <w:lang w:val="sq-AL"/>
        </w:rPr>
        <w:t xml:space="preserve">Ujëmbëledhsi janë riparuar prapa Stacionit të Autobusit dhe në Kamnik dhe </w:t>
      </w:r>
    </w:p>
    <w:p w:rsidR="00174BA0" w:rsidRPr="00A735D9" w:rsidRDefault="00174BA0" w:rsidP="00A5413E">
      <w:pPr>
        <w:numPr>
          <w:ilvl w:val="0"/>
          <w:numId w:val="7"/>
        </w:numPr>
        <w:spacing w:after="14" w:line="276" w:lineRule="auto"/>
        <w:ind w:right="266"/>
        <w:contextualSpacing/>
        <w:jc w:val="both"/>
        <w:rPr>
          <w:rFonts w:ascii="Times New Roman" w:hAnsi="Times New Roman" w:cs="Times New Roman"/>
          <w:color w:val="000000"/>
          <w:sz w:val="24"/>
          <w:szCs w:val="24"/>
          <w:lang w:val="sq-AL"/>
        </w:rPr>
      </w:pPr>
      <w:r w:rsidRPr="00A735D9">
        <w:rPr>
          <w:rFonts w:ascii="Times New Roman" w:hAnsi="Times New Roman" w:cs="Times New Roman"/>
          <w:color w:val="000000"/>
          <w:sz w:val="24"/>
          <w:szCs w:val="24"/>
          <w:lang w:val="sq-AL"/>
        </w:rPr>
        <w:t xml:space="preserve">Furnizimi me gypa te kanalizimit dhe puseta është bërë në disa lokacione në zona rurale dhe urbane. </w:t>
      </w:r>
    </w:p>
    <w:p w:rsidR="00174BA0" w:rsidRPr="00183303" w:rsidRDefault="00174BA0" w:rsidP="00174BA0">
      <w:pPr>
        <w:spacing w:after="14" w:line="276" w:lineRule="auto"/>
        <w:ind w:left="810" w:right="266"/>
        <w:contextualSpacing/>
        <w:jc w:val="both"/>
        <w:rPr>
          <w:color w:val="000000"/>
          <w:sz w:val="16"/>
          <w:szCs w:val="16"/>
          <w:lang w:val="sq-AL"/>
        </w:rPr>
      </w:pPr>
    </w:p>
    <w:p w:rsidR="00174BA0" w:rsidRPr="00A735D9" w:rsidRDefault="00174BA0" w:rsidP="00A5413E">
      <w:pPr>
        <w:pStyle w:val="ListParagraph"/>
        <w:numPr>
          <w:ilvl w:val="0"/>
          <w:numId w:val="6"/>
        </w:numPr>
        <w:tabs>
          <w:tab w:val="left" w:pos="450"/>
        </w:tabs>
        <w:spacing w:after="12" w:line="248" w:lineRule="auto"/>
        <w:ind w:right="266"/>
        <w:jc w:val="both"/>
        <w:rPr>
          <w:rFonts w:ascii="Times New Roman" w:hAnsi="Times New Roman" w:cs="Times New Roman"/>
          <w:sz w:val="24"/>
          <w:szCs w:val="24"/>
          <w:lang w:val="sq-AL"/>
        </w:rPr>
      </w:pPr>
      <w:r w:rsidRPr="00A735D9">
        <w:rPr>
          <w:rFonts w:ascii="Times New Roman" w:hAnsi="Times New Roman" w:cs="Times New Roman"/>
          <w:b/>
          <w:sz w:val="24"/>
          <w:szCs w:val="24"/>
          <w:lang w:val="sq-AL"/>
        </w:rPr>
        <w:t xml:space="preserve">  “Mirëmbajtja e ndriçimi publik në Qytet e Gjilanit” : Grupi i operatorëve ekonomik  SH.P.K “EL-BAO” me nr. 651-20-7966-2-1-1 për ndriçimit publik në qytet </w:t>
      </w:r>
      <w:r w:rsidRPr="00A735D9">
        <w:rPr>
          <w:rFonts w:ascii="Times New Roman" w:hAnsi="Times New Roman" w:cs="Times New Roman"/>
          <w:sz w:val="24"/>
          <w:szCs w:val="24"/>
          <w:lang w:val="sq-AL"/>
        </w:rPr>
        <w:t xml:space="preserve">- ka intervenuar sipas nevojës dhe kërkesave </w:t>
      </w:r>
      <w:r w:rsidRPr="00A735D9">
        <w:rPr>
          <w:rFonts w:ascii="Times New Roman" w:hAnsi="Times New Roman" w:cs="Times New Roman"/>
          <w:sz w:val="24"/>
          <w:szCs w:val="24"/>
        </w:rPr>
        <w:t>të qytetarëve për ndrrim të poqave dhe disa poqa të reja, porosia është bërë të kompania dhe është intervenuar me kohë.</w:t>
      </w:r>
    </w:p>
    <w:p w:rsidR="00174BA0" w:rsidRPr="00A735D9" w:rsidRDefault="00174BA0" w:rsidP="00A5413E">
      <w:pPr>
        <w:pStyle w:val="ListParagraph"/>
        <w:numPr>
          <w:ilvl w:val="0"/>
          <w:numId w:val="7"/>
        </w:numPr>
        <w:spacing w:after="4" w:line="248" w:lineRule="auto"/>
        <w:ind w:right="281"/>
        <w:jc w:val="both"/>
        <w:rPr>
          <w:rFonts w:ascii="Times New Roman" w:hAnsi="Times New Roman" w:cs="Times New Roman"/>
          <w:sz w:val="24"/>
          <w:szCs w:val="24"/>
        </w:rPr>
      </w:pPr>
      <w:r w:rsidRPr="00A735D9">
        <w:rPr>
          <w:rFonts w:ascii="Times New Roman" w:hAnsi="Times New Roman" w:cs="Times New Roman"/>
          <w:sz w:val="24"/>
          <w:szCs w:val="24"/>
        </w:rPr>
        <w:t>Ndriçim i ri në lagjen e Kufcës, rrjet dhe drita të reja.</w:t>
      </w:r>
    </w:p>
    <w:p w:rsidR="00174BA0" w:rsidRPr="00A735D9" w:rsidRDefault="00174BA0" w:rsidP="00A5413E">
      <w:pPr>
        <w:pStyle w:val="ListParagraph"/>
        <w:numPr>
          <w:ilvl w:val="0"/>
          <w:numId w:val="7"/>
        </w:numPr>
        <w:spacing w:after="4" w:line="248" w:lineRule="auto"/>
        <w:ind w:right="281"/>
        <w:jc w:val="both"/>
        <w:rPr>
          <w:rFonts w:ascii="Times New Roman" w:hAnsi="Times New Roman" w:cs="Times New Roman"/>
          <w:sz w:val="24"/>
          <w:szCs w:val="24"/>
        </w:rPr>
      </w:pPr>
      <w:r w:rsidRPr="00A735D9">
        <w:rPr>
          <w:rFonts w:ascii="Times New Roman" w:hAnsi="Times New Roman" w:cs="Times New Roman"/>
          <w:sz w:val="24"/>
          <w:szCs w:val="24"/>
        </w:rPr>
        <w:t>Rrjet i ri me shtylla të reja në rrugën Lidhja e Pejës dhe Gjeravica.</w:t>
      </w:r>
    </w:p>
    <w:p w:rsidR="00174BA0" w:rsidRPr="00A735D9" w:rsidRDefault="00174BA0" w:rsidP="00987225">
      <w:pPr>
        <w:pStyle w:val="ListParagraph"/>
        <w:numPr>
          <w:ilvl w:val="0"/>
          <w:numId w:val="7"/>
        </w:numPr>
        <w:spacing w:after="4" w:line="248" w:lineRule="auto"/>
        <w:ind w:right="281"/>
        <w:jc w:val="both"/>
        <w:rPr>
          <w:rFonts w:ascii="Times New Roman" w:hAnsi="Times New Roman" w:cs="Times New Roman"/>
          <w:sz w:val="24"/>
          <w:szCs w:val="24"/>
        </w:rPr>
      </w:pPr>
      <w:r w:rsidRPr="00A735D9">
        <w:rPr>
          <w:rFonts w:ascii="Times New Roman" w:hAnsi="Times New Roman" w:cs="Times New Roman"/>
          <w:sz w:val="24"/>
          <w:szCs w:val="24"/>
        </w:rPr>
        <w:t>Rrjet i ri me shtylla të reja në rrugën lagjen Dheu i Bardh.</w:t>
      </w:r>
    </w:p>
    <w:p w:rsidR="00987225" w:rsidRPr="00A735D9" w:rsidRDefault="00987225" w:rsidP="00987225">
      <w:pPr>
        <w:pStyle w:val="ListParagraph"/>
        <w:spacing w:after="4" w:line="248" w:lineRule="auto"/>
        <w:ind w:left="810" w:right="281"/>
        <w:jc w:val="both"/>
        <w:rPr>
          <w:rFonts w:ascii="Times New Roman" w:hAnsi="Times New Roman" w:cs="Times New Roman"/>
          <w:sz w:val="24"/>
          <w:szCs w:val="24"/>
        </w:rPr>
      </w:pPr>
    </w:p>
    <w:p w:rsidR="00174BA0" w:rsidRPr="00A735D9" w:rsidRDefault="00174BA0" w:rsidP="00A5413E">
      <w:pPr>
        <w:pStyle w:val="ListParagraph"/>
        <w:numPr>
          <w:ilvl w:val="0"/>
          <w:numId w:val="6"/>
        </w:numPr>
        <w:tabs>
          <w:tab w:val="left" w:pos="360"/>
        </w:tabs>
        <w:spacing w:after="12" w:line="248" w:lineRule="auto"/>
        <w:ind w:right="266"/>
        <w:jc w:val="both"/>
        <w:rPr>
          <w:rFonts w:ascii="Times New Roman" w:hAnsi="Times New Roman" w:cs="Times New Roman"/>
          <w:b/>
          <w:sz w:val="24"/>
          <w:szCs w:val="24"/>
          <w:lang w:val="sq-AL"/>
        </w:rPr>
      </w:pPr>
      <w:r w:rsidRPr="00A735D9">
        <w:rPr>
          <w:rFonts w:ascii="Times New Roman" w:hAnsi="Times New Roman" w:cs="Times New Roman"/>
          <w:b/>
          <w:sz w:val="24"/>
          <w:szCs w:val="24"/>
          <w:lang w:val="sq-AL"/>
        </w:rPr>
        <w:t xml:space="preserve"> Mirëmbajtaja e ndriçimit publik në fshatrat e Komunës së Gjilanit: </w:t>
      </w:r>
      <w:r w:rsidRPr="00A735D9">
        <w:rPr>
          <w:rFonts w:ascii="Times New Roman" w:hAnsi="Times New Roman" w:cs="Times New Roman"/>
          <w:sz w:val="24"/>
          <w:szCs w:val="24"/>
          <w:lang w:val="sq-AL"/>
        </w:rPr>
        <w:t xml:space="preserve">Grupi i Operatorëve Ekonomik   N.T.P i Toni - Goni: PRO &amp; Co Group SH.P.K; SINANI-ING SH.P.K.  F.SH. Malishevë Gjilan, </w:t>
      </w:r>
    </w:p>
    <w:p w:rsidR="00174BA0" w:rsidRPr="00A735D9" w:rsidRDefault="00174BA0" w:rsidP="00174BA0">
      <w:pPr>
        <w:spacing w:after="12"/>
        <w:ind w:left="-90" w:right="266"/>
        <w:jc w:val="both"/>
        <w:rPr>
          <w:rFonts w:ascii="Times New Roman" w:hAnsi="Times New Roman" w:cs="Times New Roman"/>
          <w:sz w:val="24"/>
          <w:szCs w:val="24"/>
          <w:lang w:val="sq-AL"/>
        </w:rPr>
      </w:pPr>
      <w:r w:rsidRPr="00A735D9">
        <w:rPr>
          <w:rFonts w:ascii="Times New Roman" w:hAnsi="Times New Roman" w:cs="Times New Roman"/>
          <w:sz w:val="24"/>
          <w:szCs w:val="24"/>
          <w:lang w:val="sq-AL"/>
        </w:rPr>
        <w:t xml:space="preserve">         Kontrata Publike Kornizë; 651-23- 10934-2-1-1/577  </w:t>
      </w:r>
    </w:p>
    <w:p w:rsidR="00174BA0" w:rsidRPr="00A735D9" w:rsidRDefault="00174BA0" w:rsidP="00DE146D">
      <w:pPr>
        <w:spacing w:after="12"/>
        <w:ind w:left="-90" w:right="266"/>
        <w:jc w:val="both"/>
        <w:rPr>
          <w:rFonts w:ascii="Times New Roman" w:hAnsi="Times New Roman" w:cs="Times New Roman"/>
          <w:sz w:val="24"/>
          <w:szCs w:val="24"/>
          <w:lang w:val="sq-AL"/>
        </w:rPr>
      </w:pPr>
      <w:r w:rsidRPr="00A735D9">
        <w:rPr>
          <w:rFonts w:ascii="Times New Roman" w:hAnsi="Times New Roman" w:cs="Times New Roman"/>
          <w:sz w:val="24"/>
          <w:szCs w:val="24"/>
          <w:lang w:val="sq-AL"/>
        </w:rPr>
        <w:t xml:space="preserve">         Nr. Identifilkimi : 651-23-10934-2-1-1, </w:t>
      </w:r>
    </w:p>
    <w:p w:rsidR="00174BA0" w:rsidRPr="00A735D9" w:rsidRDefault="00174BA0" w:rsidP="00174BA0">
      <w:pPr>
        <w:spacing w:after="12"/>
        <w:ind w:right="266"/>
        <w:jc w:val="both"/>
        <w:rPr>
          <w:rFonts w:ascii="Times New Roman" w:hAnsi="Times New Roman" w:cs="Times New Roman"/>
          <w:sz w:val="24"/>
          <w:szCs w:val="24"/>
          <w:lang w:val="sq-AL"/>
        </w:rPr>
      </w:pPr>
    </w:p>
    <w:p w:rsidR="00174BA0" w:rsidRPr="00A735D9" w:rsidRDefault="00174BA0" w:rsidP="00174BA0">
      <w:pPr>
        <w:spacing w:after="12"/>
        <w:ind w:left="450" w:right="266" w:hanging="450"/>
        <w:jc w:val="both"/>
        <w:rPr>
          <w:rFonts w:ascii="Times New Roman" w:hAnsi="Times New Roman" w:cs="Times New Roman"/>
          <w:sz w:val="24"/>
          <w:szCs w:val="24"/>
        </w:rPr>
      </w:pPr>
      <w:r w:rsidRPr="00A735D9">
        <w:rPr>
          <w:rFonts w:ascii="Times New Roman" w:hAnsi="Times New Roman" w:cs="Times New Roman"/>
          <w:sz w:val="24"/>
          <w:szCs w:val="24"/>
          <w:lang w:val="sq-AL"/>
        </w:rPr>
        <w:t xml:space="preserve">       Ka intervenuar pas identifikimit nga zyrtarët përgjegjës dhe sipas kërkesave të banorëve është      bërë sanimi i rrjetit ekzistues </w:t>
      </w:r>
      <w:r w:rsidRPr="00A735D9">
        <w:rPr>
          <w:rFonts w:ascii="Times New Roman" w:hAnsi="Times New Roman" w:cs="Times New Roman"/>
          <w:sz w:val="24"/>
          <w:szCs w:val="24"/>
        </w:rPr>
        <w:t>dhe është zgjeruar.</w:t>
      </w:r>
    </w:p>
    <w:p w:rsidR="00174BA0" w:rsidRPr="00A735D9" w:rsidRDefault="00174BA0" w:rsidP="00174BA0">
      <w:pPr>
        <w:spacing w:after="12"/>
        <w:ind w:left="450" w:right="266" w:hanging="450"/>
        <w:jc w:val="both"/>
        <w:rPr>
          <w:rFonts w:ascii="Times New Roman" w:hAnsi="Times New Roman" w:cs="Times New Roman"/>
          <w:sz w:val="24"/>
          <w:szCs w:val="24"/>
        </w:rPr>
      </w:pPr>
    </w:p>
    <w:p w:rsidR="00174BA0" w:rsidRPr="00A735D9" w:rsidRDefault="00174BA0" w:rsidP="00A5413E">
      <w:pPr>
        <w:pStyle w:val="ListParagraph"/>
        <w:numPr>
          <w:ilvl w:val="0"/>
          <w:numId w:val="7"/>
        </w:numPr>
        <w:spacing w:after="12" w:line="248" w:lineRule="auto"/>
        <w:ind w:right="266"/>
        <w:jc w:val="both"/>
        <w:rPr>
          <w:rFonts w:ascii="Times New Roman" w:hAnsi="Times New Roman" w:cs="Times New Roman"/>
          <w:i/>
          <w:sz w:val="24"/>
          <w:szCs w:val="24"/>
        </w:rPr>
      </w:pPr>
      <w:r w:rsidRPr="00A735D9">
        <w:rPr>
          <w:rFonts w:ascii="Times New Roman" w:hAnsi="Times New Roman" w:cs="Times New Roman"/>
          <w:sz w:val="24"/>
          <w:szCs w:val="24"/>
        </w:rPr>
        <w:t>Rrjet i ri dhe shtylla në fshatin Livoq i ulët;</w:t>
      </w:r>
    </w:p>
    <w:p w:rsidR="00174BA0" w:rsidRPr="00A735D9" w:rsidRDefault="00174BA0" w:rsidP="00A5413E">
      <w:pPr>
        <w:pStyle w:val="ListParagraph"/>
        <w:numPr>
          <w:ilvl w:val="0"/>
          <w:numId w:val="7"/>
        </w:numPr>
        <w:spacing w:after="12" w:line="248" w:lineRule="auto"/>
        <w:ind w:right="266"/>
        <w:jc w:val="both"/>
        <w:rPr>
          <w:rFonts w:ascii="Times New Roman" w:hAnsi="Times New Roman" w:cs="Times New Roman"/>
          <w:i/>
          <w:sz w:val="24"/>
          <w:szCs w:val="24"/>
        </w:rPr>
      </w:pPr>
      <w:r w:rsidRPr="00A735D9">
        <w:rPr>
          <w:rFonts w:ascii="Times New Roman" w:hAnsi="Times New Roman" w:cs="Times New Roman"/>
          <w:sz w:val="24"/>
          <w:szCs w:val="24"/>
        </w:rPr>
        <w:t>Rrjet i ri dhe shtylla në fshatin Perlepnicë,</w:t>
      </w:r>
    </w:p>
    <w:p w:rsidR="00174BA0" w:rsidRPr="00A735D9" w:rsidRDefault="00174BA0" w:rsidP="00A5413E">
      <w:pPr>
        <w:pStyle w:val="ListParagraph"/>
        <w:numPr>
          <w:ilvl w:val="0"/>
          <w:numId w:val="7"/>
        </w:numPr>
        <w:spacing w:after="12" w:line="248" w:lineRule="auto"/>
        <w:ind w:right="266"/>
        <w:jc w:val="both"/>
        <w:rPr>
          <w:rFonts w:ascii="Times New Roman" w:hAnsi="Times New Roman" w:cs="Times New Roman"/>
          <w:i/>
          <w:sz w:val="24"/>
          <w:szCs w:val="24"/>
        </w:rPr>
      </w:pPr>
      <w:r w:rsidRPr="00A735D9">
        <w:rPr>
          <w:rFonts w:ascii="Times New Roman" w:hAnsi="Times New Roman" w:cs="Times New Roman"/>
          <w:sz w:val="24"/>
          <w:szCs w:val="24"/>
        </w:rPr>
        <w:t>Rrjet i ri  dhe shtylla në fshatin Kmetovc;</w:t>
      </w:r>
    </w:p>
    <w:p w:rsidR="00174BA0" w:rsidRPr="00A735D9" w:rsidRDefault="00174BA0" w:rsidP="00A5413E">
      <w:pPr>
        <w:pStyle w:val="ListParagraph"/>
        <w:numPr>
          <w:ilvl w:val="0"/>
          <w:numId w:val="7"/>
        </w:numPr>
        <w:spacing w:after="12" w:line="248" w:lineRule="auto"/>
        <w:ind w:right="266"/>
        <w:jc w:val="both"/>
        <w:rPr>
          <w:rFonts w:ascii="Times New Roman" w:hAnsi="Times New Roman" w:cs="Times New Roman"/>
          <w:i/>
          <w:sz w:val="24"/>
          <w:szCs w:val="24"/>
        </w:rPr>
      </w:pPr>
      <w:r w:rsidRPr="00A735D9">
        <w:rPr>
          <w:rFonts w:ascii="Times New Roman" w:hAnsi="Times New Roman" w:cs="Times New Roman"/>
          <w:sz w:val="24"/>
          <w:szCs w:val="24"/>
        </w:rPr>
        <w:t>Rrjet i ri dhe shtylla në fshatin Ponesh</w:t>
      </w:r>
    </w:p>
    <w:p w:rsidR="00174BA0" w:rsidRPr="00A735D9" w:rsidRDefault="00174BA0" w:rsidP="00A5413E">
      <w:pPr>
        <w:pStyle w:val="ListParagraph"/>
        <w:numPr>
          <w:ilvl w:val="0"/>
          <w:numId w:val="7"/>
        </w:numPr>
        <w:spacing w:after="12" w:line="248" w:lineRule="auto"/>
        <w:ind w:right="266"/>
        <w:jc w:val="both"/>
        <w:rPr>
          <w:rFonts w:ascii="Times New Roman" w:hAnsi="Times New Roman" w:cs="Times New Roman"/>
          <w:i/>
          <w:sz w:val="24"/>
          <w:szCs w:val="24"/>
        </w:rPr>
      </w:pPr>
      <w:r w:rsidRPr="00A735D9">
        <w:rPr>
          <w:rFonts w:ascii="Times New Roman" w:hAnsi="Times New Roman" w:cs="Times New Roman"/>
          <w:sz w:val="24"/>
          <w:szCs w:val="24"/>
        </w:rPr>
        <w:t xml:space="preserve">Drita të reja, në fshatrat Lladov, Llashticë, Dunav, Bresalc, Livoq i Epërm, Zhegër, Selisht, Ponesh, Bresalc, Gumnisht, Cërnic, Malishev. </w:t>
      </w:r>
    </w:p>
    <w:p w:rsidR="00174BA0" w:rsidRPr="00A735D9" w:rsidRDefault="00174BA0" w:rsidP="00174BA0">
      <w:pPr>
        <w:spacing w:after="4"/>
        <w:jc w:val="both"/>
        <w:rPr>
          <w:rFonts w:ascii="Times New Roman" w:hAnsi="Times New Roman" w:cs="Times New Roman"/>
          <w:i/>
          <w:sz w:val="24"/>
          <w:szCs w:val="24"/>
        </w:rPr>
      </w:pPr>
      <w:r w:rsidRPr="00A735D9">
        <w:rPr>
          <w:rFonts w:ascii="Times New Roman" w:hAnsi="Times New Roman" w:cs="Times New Roman"/>
          <w:i/>
          <w:sz w:val="24"/>
          <w:szCs w:val="24"/>
        </w:rPr>
        <w:t xml:space="preserve">              </w:t>
      </w:r>
      <w:r w:rsidR="00AB7835" w:rsidRPr="00A735D9">
        <w:rPr>
          <w:rFonts w:ascii="Times New Roman" w:hAnsi="Times New Roman" w:cs="Times New Roman"/>
          <w:i/>
          <w:sz w:val="24"/>
          <w:szCs w:val="24"/>
        </w:rPr>
        <w:t xml:space="preserve"> </w:t>
      </w:r>
      <w:r w:rsidRPr="00A735D9">
        <w:rPr>
          <w:rFonts w:ascii="Times New Roman" w:hAnsi="Times New Roman" w:cs="Times New Roman"/>
          <w:i/>
          <w:sz w:val="24"/>
          <w:szCs w:val="24"/>
        </w:rPr>
        <w:t xml:space="preserve"> </w:t>
      </w:r>
    </w:p>
    <w:p w:rsidR="00803386" w:rsidRPr="002B4290" w:rsidRDefault="00AB7835" w:rsidP="002B4290">
      <w:pPr>
        <w:spacing w:after="4"/>
        <w:jc w:val="both"/>
        <w:rPr>
          <w:i/>
        </w:rPr>
      </w:pPr>
      <w:r>
        <w:rPr>
          <w:i/>
        </w:rPr>
        <w:t xml:space="preserve">            </w:t>
      </w:r>
      <w:r w:rsidR="00174BA0" w:rsidRPr="008D7ABF">
        <w:rPr>
          <w:i/>
        </w:rPr>
        <w:t xml:space="preserve">  </w:t>
      </w:r>
      <w:r w:rsidR="002B4290">
        <w:rPr>
          <w:i/>
        </w:rPr>
        <w:t xml:space="preserve">       </w:t>
      </w:r>
    </w:p>
    <w:p w:rsidR="00803386" w:rsidRPr="00DA0419" w:rsidRDefault="00803386" w:rsidP="00A97D6A">
      <w:pPr>
        <w:spacing w:after="4"/>
        <w:rPr>
          <w:rFonts w:ascii="Times New Roman" w:hAnsi="Times New Roman" w:cs="Times New Roman"/>
          <w:b/>
          <w:i/>
          <w:sz w:val="24"/>
          <w:szCs w:val="24"/>
        </w:rPr>
      </w:pPr>
      <w:r>
        <w:rPr>
          <w:b/>
          <w:i/>
        </w:rPr>
        <w:t>13</w:t>
      </w:r>
      <w:r w:rsidRPr="008D7ABF">
        <w:rPr>
          <w:b/>
          <w:i/>
        </w:rPr>
        <w:t xml:space="preserve">.1 .    </w:t>
      </w:r>
      <w:r w:rsidRPr="00DA0419">
        <w:rPr>
          <w:rFonts w:ascii="Times New Roman" w:hAnsi="Times New Roman" w:cs="Times New Roman"/>
          <w:b/>
          <w:i/>
          <w:sz w:val="24"/>
          <w:szCs w:val="24"/>
        </w:rPr>
        <w:t>“Ndriqimi publik</w:t>
      </w:r>
      <w:r w:rsidR="00A97D6A" w:rsidRPr="00DA0419">
        <w:rPr>
          <w:rFonts w:ascii="Times New Roman" w:hAnsi="Times New Roman" w:cs="Times New Roman"/>
          <w:b/>
          <w:i/>
          <w:sz w:val="24"/>
          <w:szCs w:val="24"/>
        </w:rPr>
        <w:t xml:space="preserve"> në P.RR.U. Livadhet e Arapit”.</w:t>
      </w:r>
    </w:p>
    <w:p w:rsidR="00803386" w:rsidRPr="00DA0419" w:rsidRDefault="00DA0419" w:rsidP="00803386">
      <w:pPr>
        <w:spacing w:after="4"/>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803386" w:rsidRPr="00DA0419">
        <w:rPr>
          <w:rFonts w:ascii="Times New Roman" w:hAnsi="Times New Roman" w:cs="Times New Roman"/>
          <w:i/>
          <w:sz w:val="24"/>
          <w:szCs w:val="24"/>
        </w:rPr>
        <w:t>Punimet kanë filluar, gropat janë hapur dhe janë arnuar, kemi pasur probleme në teren kemi dal me ekipen e kadastrit dhe i kemi zgjidhur ato, tani puna ka rifilluar prap.</w:t>
      </w:r>
    </w:p>
    <w:p w:rsidR="00803386" w:rsidRPr="00DA0419" w:rsidRDefault="00803386" w:rsidP="00803386">
      <w:pPr>
        <w:spacing w:after="4"/>
        <w:jc w:val="both"/>
        <w:rPr>
          <w:rFonts w:ascii="Times New Roman" w:hAnsi="Times New Roman" w:cs="Times New Roman"/>
          <w:i/>
          <w:sz w:val="24"/>
          <w:szCs w:val="24"/>
        </w:rPr>
      </w:pPr>
      <w:r w:rsidRPr="00DA0419">
        <w:rPr>
          <w:rFonts w:ascii="Times New Roman" w:hAnsi="Times New Roman" w:cs="Times New Roman"/>
          <w:i/>
          <w:sz w:val="24"/>
          <w:szCs w:val="24"/>
        </w:rPr>
        <w:t>Projekti është përfunduar komplet.</w:t>
      </w:r>
    </w:p>
    <w:p w:rsidR="00803386" w:rsidRDefault="00803386" w:rsidP="00803386">
      <w:pPr>
        <w:spacing w:after="4"/>
        <w:rPr>
          <w:i/>
        </w:rPr>
      </w:pPr>
    </w:p>
    <w:p w:rsidR="00803386" w:rsidRPr="008D7ABF" w:rsidRDefault="00803386" w:rsidP="00803386">
      <w:pPr>
        <w:spacing w:after="4"/>
        <w:rPr>
          <w:b/>
          <w:i/>
        </w:rPr>
      </w:pPr>
    </w:p>
    <w:p w:rsidR="00803386" w:rsidRPr="00DA0419" w:rsidRDefault="00803386" w:rsidP="00803386">
      <w:pPr>
        <w:spacing w:after="4"/>
        <w:rPr>
          <w:rFonts w:ascii="Times New Roman" w:hAnsi="Times New Roman" w:cs="Times New Roman"/>
          <w:b/>
          <w:i/>
          <w:sz w:val="24"/>
          <w:szCs w:val="24"/>
        </w:rPr>
      </w:pPr>
      <w:r w:rsidRPr="008D7ABF">
        <w:rPr>
          <w:b/>
          <w:i/>
        </w:rPr>
        <w:t xml:space="preserve"> </w:t>
      </w:r>
      <w:r>
        <w:rPr>
          <w:b/>
          <w:i/>
        </w:rPr>
        <w:t>13</w:t>
      </w:r>
      <w:r w:rsidRPr="008D7ABF">
        <w:rPr>
          <w:b/>
          <w:i/>
        </w:rPr>
        <w:t xml:space="preserve">.2.    </w:t>
      </w:r>
      <w:r w:rsidRPr="00DA0419">
        <w:rPr>
          <w:rFonts w:ascii="Times New Roman" w:hAnsi="Times New Roman" w:cs="Times New Roman"/>
          <w:b/>
          <w:i/>
          <w:sz w:val="24"/>
          <w:szCs w:val="24"/>
        </w:rPr>
        <w:t>”Zgjerim i rrugës Hamdi Kurteshi” Gjilan  Ri Tenderim.</w:t>
      </w:r>
    </w:p>
    <w:p w:rsidR="00803386" w:rsidRPr="00DA0419" w:rsidRDefault="00803386" w:rsidP="00A97D6A">
      <w:pPr>
        <w:rPr>
          <w:rFonts w:ascii="Times New Roman" w:hAnsi="Times New Roman" w:cs="Times New Roman"/>
          <w:i/>
          <w:sz w:val="24"/>
          <w:szCs w:val="24"/>
        </w:rPr>
      </w:pPr>
      <w:r w:rsidRPr="00DA0419">
        <w:rPr>
          <w:rFonts w:ascii="Times New Roman" w:hAnsi="Times New Roman" w:cs="Times New Roman"/>
          <w:i/>
          <w:sz w:val="24"/>
          <w:szCs w:val="24"/>
        </w:rPr>
        <w:t xml:space="preserve">Përurimi është bërë, mirpo punimet ende skan filluar. Arsyeja kushtet klimatike, dhe pritet shum shpejt të fillojm me punime aty se pari me rrethojë, pastaj në </w:t>
      </w:r>
      <w:r w:rsidR="00A97D6A" w:rsidRPr="00DA0419">
        <w:rPr>
          <w:rFonts w:ascii="Times New Roman" w:hAnsi="Times New Roman" w:cs="Times New Roman"/>
          <w:i/>
          <w:sz w:val="24"/>
          <w:szCs w:val="24"/>
        </w:rPr>
        <w:t>punimet tjera simbas projektit.</w:t>
      </w:r>
    </w:p>
    <w:p w:rsidR="00A97D6A" w:rsidRPr="00DA0419" w:rsidRDefault="00A97D6A" w:rsidP="00A97D6A">
      <w:pPr>
        <w:rPr>
          <w:rFonts w:ascii="Times New Roman" w:hAnsi="Times New Roman" w:cs="Times New Roman"/>
          <w:i/>
          <w:sz w:val="24"/>
          <w:szCs w:val="24"/>
        </w:rPr>
      </w:pPr>
    </w:p>
    <w:p w:rsidR="00803386" w:rsidRPr="00DA0419" w:rsidRDefault="00803386" w:rsidP="00DA0419">
      <w:pPr>
        <w:spacing w:after="4"/>
        <w:rPr>
          <w:rFonts w:ascii="Times New Roman" w:hAnsi="Times New Roman" w:cs="Times New Roman"/>
          <w:b/>
          <w:i/>
          <w:sz w:val="24"/>
          <w:szCs w:val="24"/>
        </w:rPr>
      </w:pPr>
      <w:r w:rsidRPr="00DA0419">
        <w:rPr>
          <w:rFonts w:ascii="Times New Roman" w:hAnsi="Times New Roman" w:cs="Times New Roman"/>
          <w:b/>
          <w:i/>
          <w:sz w:val="24"/>
          <w:szCs w:val="24"/>
        </w:rPr>
        <w:t>13.3.   “Rrugët, Kanalizmi Fekal dhe Trotuaret në fshatin Përlepnicë”.</w:t>
      </w:r>
    </w:p>
    <w:p w:rsidR="00803386" w:rsidRPr="00DA0419" w:rsidRDefault="00803386" w:rsidP="00803386">
      <w:pPr>
        <w:spacing w:after="4"/>
        <w:jc w:val="both"/>
        <w:rPr>
          <w:rFonts w:ascii="Times New Roman" w:hAnsi="Times New Roman" w:cs="Times New Roman"/>
          <w:i/>
          <w:sz w:val="24"/>
          <w:szCs w:val="24"/>
        </w:rPr>
      </w:pPr>
      <w:r w:rsidRPr="00DA0419">
        <w:rPr>
          <w:rFonts w:ascii="Times New Roman" w:hAnsi="Times New Roman" w:cs="Times New Roman"/>
          <w:i/>
          <w:sz w:val="24"/>
          <w:szCs w:val="24"/>
        </w:rPr>
        <w:t>Punimet kanë filluar së pari me trotuarin i cili ka përfunduar pjesa e kanalizimit është kryer, është bër pastrimi i terenit mbushja dhe ngjedhja me zhavor në 5 nga 6 krah sa janë në projekt, ndërsa në krahun e 6 kemi bërë matjet me zyrtarët e drejtoris së kadastrit dhe aty pritet të fillojmë sa më shpejt.</w:t>
      </w:r>
    </w:p>
    <w:p w:rsidR="00803386" w:rsidRPr="00DA0419" w:rsidRDefault="00803386" w:rsidP="00803386">
      <w:pPr>
        <w:spacing w:after="4"/>
        <w:jc w:val="both"/>
        <w:rPr>
          <w:rFonts w:ascii="Times New Roman" w:hAnsi="Times New Roman" w:cs="Times New Roman"/>
          <w:i/>
          <w:sz w:val="24"/>
          <w:szCs w:val="24"/>
        </w:rPr>
      </w:pPr>
      <w:r w:rsidRPr="00DA0419">
        <w:rPr>
          <w:rFonts w:ascii="Times New Roman" w:hAnsi="Times New Roman" w:cs="Times New Roman"/>
          <w:i/>
          <w:sz w:val="24"/>
          <w:szCs w:val="24"/>
        </w:rPr>
        <w:t>Punimet përveq krahut 6 punimet tjera kanë përfunduar.</w:t>
      </w:r>
    </w:p>
    <w:p w:rsidR="00803386" w:rsidRPr="008D7ABF" w:rsidRDefault="00803386" w:rsidP="00803386">
      <w:pPr>
        <w:ind w:left="-270" w:firstLine="270"/>
        <w:rPr>
          <w:rFonts w:ascii="Calibri" w:hAnsi="Calibri" w:cs="Calibri"/>
          <w:szCs w:val="16"/>
          <w:lang w:val="fr-FR"/>
        </w:rPr>
      </w:pPr>
    </w:p>
    <w:p w:rsidR="00803386" w:rsidRPr="00DA0419" w:rsidRDefault="00803386" w:rsidP="00A5413E">
      <w:pPr>
        <w:pStyle w:val="Default"/>
        <w:numPr>
          <w:ilvl w:val="0"/>
          <w:numId w:val="6"/>
        </w:numPr>
        <w:spacing w:line="276" w:lineRule="auto"/>
      </w:pPr>
      <w:r w:rsidRPr="00DA0419">
        <w:rPr>
          <w:b/>
          <w:bCs/>
          <w:lang w:val="sq-AL"/>
        </w:rPr>
        <w:t>Ndërtimi i mini parqeve dhe terenve sportive në fsh. Demiraj , fsh. Dobërçan  dhe në lagjen Bujana në Komunën e Gjilanit</w:t>
      </w:r>
      <w:r w:rsidRPr="00DA0419">
        <w:rPr>
          <w:b/>
          <w:bCs/>
          <w:lang w:val="en-GB"/>
        </w:rPr>
        <w:t>”</w:t>
      </w:r>
    </w:p>
    <w:p w:rsidR="00803386" w:rsidRPr="00DA0419" w:rsidRDefault="00803386" w:rsidP="00A5413E">
      <w:pPr>
        <w:numPr>
          <w:ilvl w:val="0"/>
          <w:numId w:val="8"/>
        </w:numPr>
        <w:autoSpaceDE w:val="0"/>
        <w:autoSpaceDN w:val="0"/>
        <w:adjustRightInd w:val="0"/>
        <w:spacing w:after="0" w:line="276" w:lineRule="auto"/>
        <w:rPr>
          <w:rFonts w:ascii="Times New Roman" w:eastAsiaTheme="minorEastAsia" w:hAnsi="Times New Roman" w:cs="Times New Roman"/>
          <w:bCs/>
          <w:color w:val="000000"/>
          <w:sz w:val="24"/>
          <w:szCs w:val="24"/>
          <w:lang w:val="en-GB"/>
        </w:rPr>
      </w:pPr>
      <w:r w:rsidRPr="00DA0419">
        <w:rPr>
          <w:rFonts w:ascii="Times New Roman" w:eastAsiaTheme="minorEastAsia" w:hAnsi="Times New Roman" w:cs="Times New Roman"/>
          <w:bCs/>
          <w:color w:val="000000"/>
          <w:sz w:val="24"/>
          <w:szCs w:val="24"/>
          <w:lang w:val="en-GB"/>
        </w:rPr>
        <w:t xml:space="preserve">Fsh. Demiraj - parku dhe tereni sportiv është kompletuar dhe kanë përfunduar punimet sipas projektit dhe paramasës së paraparë. </w:t>
      </w:r>
    </w:p>
    <w:p w:rsidR="00803386" w:rsidRPr="00DA0419" w:rsidRDefault="00803386" w:rsidP="00A5413E">
      <w:pPr>
        <w:numPr>
          <w:ilvl w:val="0"/>
          <w:numId w:val="8"/>
        </w:numPr>
        <w:autoSpaceDE w:val="0"/>
        <w:autoSpaceDN w:val="0"/>
        <w:adjustRightInd w:val="0"/>
        <w:spacing w:after="0" w:line="276" w:lineRule="auto"/>
        <w:rPr>
          <w:rFonts w:ascii="Times New Roman" w:eastAsiaTheme="minorEastAsia" w:hAnsi="Times New Roman" w:cs="Times New Roman"/>
          <w:bCs/>
          <w:color w:val="000000"/>
          <w:sz w:val="24"/>
          <w:szCs w:val="24"/>
          <w:lang w:val="en-GB"/>
        </w:rPr>
      </w:pPr>
      <w:r w:rsidRPr="00DA0419">
        <w:rPr>
          <w:rFonts w:ascii="Times New Roman" w:eastAsiaTheme="minorEastAsia" w:hAnsi="Times New Roman" w:cs="Times New Roman"/>
          <w:bCs/>
          <w:color w:val="000000"/>
          <w:sz w:val="24"/>
          <w:szCs w:val="24"/>
          <w:lang w:val="en-GB"/>
        </w:rPr>
        <w:t>Fsh. Dobërçan - parku dhe tereni sportiv është kompletuar dhe kanë përfunduar punimet sipas projektit dhe paramasës së paraparë.</w:t>
      </w:r>
    </w:p>
    <w:p w:rsidR="00803386" w:rsidRPr="00DA0419" w:rsidRDefault="00803386" w:rsidP="00A5413E">
      <w:pPr>
        <w:numPr>
          <w:ilvl w:val="0"/>
          <w:numId w:val="8"/>
        </w:numPr>
        <w:spacing w:line="254" w:lineRule="auto"/>
        <w:ind w:right="281"/>
        <w:contextualSpacing/>
        <w:jc w:val="both"/>
        <w:rPr>
          <w:rFonts w:ascii="Times New Roman" w:eastAsiaTheme="minorEastAsia" w:hAnsi="Times New Roman" w:cs="Times New Roman"/>
          <w:bCs/>
          <w:color w:val="000000"/>
          <w:sz w:val="24"/>
          <w:szCs w:val="24"/>
          <w:lang w:val="en-GB"/>
        </w:rPr>
      </w:pPr>
      <w:r w:rsidRPr="00DA0419">
        <w:rPr>
          <w:rFonts w:ascii="Times New Roman" w:hAnsi="Times New Roman" w:cs="Times New Roman"/>
          <w:bCs/>
          <w:color w:val="000000"/>
          <w:sz w:val="24"/>
          <w:szCs w:val="24"/>
          <w:lang w:val="en-GB"/>
        </w:rPr>
        <w:t>Lagjja “Bujana” -</w:t>
      </w:r>
      <w:r w:rsidRPr="00DA0419">
        <w:rPr>
          <w:rFonts w:ascii="Times New Roman" w:eastAsiaTheme="minorEastAsia" w:hAnsi="Times New Roman" w:cs="Times New Roman"/>
          <w:bCs/>
          <w:color w:val="000000"/>
          <w:sz w:val="24"/>
          <w:szCs w:val="24"/>
          <w:lang w:val="en-GB"/>
        </w:rPr>
        <w:t xml:space="preserve"> parku dhe tereni sportiv është kompletuar dhe kanë përfunduar punimet sipas projektit dhe paramasës së paraparë.</w:t>
      </w:r>
    </w:p>
    <w:p w:rsidR="00803386" w:rsidRPr="00DA0419" w:rsidRDefault="00803386" w:rsidP="00A5413E">
      <w:pPr>
        <w:pStyle w:val="ListParagraph"/>
        <w:numPr>
          <w:ilvl w:val="0"/>
          <w:numId w:val="8"/>
        </w:numPr>
        <w:spacing w:line="254" w:lineRule="auto"/>
        <w:ind w:right="281"/>
        <w:jc w:val="both"/>
        <w:rPr>
          <w:rFonts w:ascii="Times New Roman" w:eastAsiaTheme="minorEastAsia" w:hAnsi="Times New Roman" w:cs="Times New Roman"/>
          <w:bCs/>
          <w:sz w:val="24"/>
          <w:szCs w:val="24"/>
          <w:lang w:val="en-GB"/>
        </w:rPr>
      </w:pPr>
      <w:r w:rsidRPr="00DA0419">
        <w:rPr>
          <w:rFonts w:ascii="Times New Roman" w:eastAsiaTheme="minorEastAsia" w:hAnsi="Times New Roman" w:cs="Times New Roman"/>
          <w:bCs/>
          <w:sz w:val="24"/>
          <w:szCs w:val="24"/>
          <w:lang w:val="en-GB"/>
        </w:rPr>
        <w:t xml:space="preserve">Projekti: Këndi i lodrave për komunitetin e lagjes Arbëria - Furnizimi me lodra dhe vendosja e tyre në lagjen Arbëria ka përfunduar sipas paramasës.  </w:t>
      </w:r>
    </w:p>
    <w:p w:rsidR="00803386" w:rsidRPr="00DA0419" w:rsidRDefault="00803386" w:rsidP="00A5413E">
      <w:pPr>
        <w:numPr>
          <w:ilvl w:val="0"/>
          <w:numId w:val="8"/>
        </w:numPr>
        <w:spacing w:line="254" w:lineRule="auto"/>
        <w:ind w:right="281"/>
        <w:contextualSpacing/>
        <w:jc w:val="both"/>
        <w:rPr>
          <w:rFonts w:ascii="Times New Roman" w:eastAsiaTheme="minorEastAsia" w:hAnsi="Times New Roman" w:cs="Times New Roman"/>
          <w:bCs/>
          <w:color w:val="000000"/>
          <w:sz w:val="24"/>
          <w:szCs w:val="24"/>
          <w:lang w:val="en-GB"/>
        </w:rPr>
      </w:pPr>
      <w:r w:rsidRPr="00DA0419">
        <w:rPr>
          <w:rFonts w:ascii="Times New Roman" w:eastAsiaTheme="minorEastAsia" w:hAnsi="Times New Roman" w:cs="Times New Roman"/>
          <w:b/>
          <w:bCs/>
          <w:color w:val="000000"/>
          <w:sz w:val="24"/>
          <w:szCs w:val="24"/>
          <w:lang w:val="sq-AL"/>
        </w:rPr>
        <w:t>“</w:t>
      </w:r>
      <w:r w:rsidRPr="00DA0419">
        <w:rPr>
          <w:rFonts w:ascii="Times New Roman" w:eastAsiaTheme="minorEastAsia" w:hAnsi="Times New Roman" w:cs="Times New Roman"/>
          <w:b/>
          <w:bCs/>
          <w:color w:val="000000"/>
          <w:sz w:val="24"/>
          <w:szCs w:val="24"/>
          <w:lang w:val="en-GB"/>
        </w:rPr>
        <w:t>Ndërtimi i Mini - Parqeve dhe terenit  sportive në Fshatin Shillovë”</w:t>
      </w:r>
    </w:p>
    <w:p w:rsidR="00803386" w:rsidRDefault="00803386" w:rsidP="00803386">
      <w:pPr>
        <w:autoSpaceDE w:val="0"/>
        <w:autoSpaceDN w:val="0"/>
        <w:adjustRightInd w:val="0"/>
        <w:spacing w:line="276" w:lineRule="auto"/>
        <w:ind w:left="270" w:hanging="90"/>
        <w:rPr>
          <w:rFonts w:eastAsiaTheme="minorEastAsia"/>
          <w:bCs/>
          <w:color w:val="000000"/>
          <w:lang w:val="en-GB"/>
        </w:rPr>
      </w:pPr>
      <w:r w:rsidRPr="008D7ABF">
        <w:rPr>
          <w:rFonts w:eastAsiaTheme="minorEastAsia"/>
          <w:bCs/>
          <w:color w:val="000000"/>
          <w:lang w:val="en-GB"/>
        </w:rPr>
        <w:t xml:space="preserve"> Fsh.</w:t>
      </w:r>
      <w:r>
        <w:rPr>
          <w:rFonts w:eastAsiaTheme="minorEastAsia"/>
          <w:bCs/>
          <w:color w:val="000000"/>
          <w:lang w:val="en-GB"/>
        </w:rPr>
        <w:t xml:space="preserve"> Shillovë - Ende nuk ka filluar realizimi i projektit për shkak të mungesës së mjeteve.</w:t>
      </w:r>
    </w:p>
    <w:p w:rsidR="00803386" w:rsidRPr="008D7ABF" w:rsidRDefault="00803386" w:rsidP="00803386">
      <w:pPr>
        <w:autoSpaceDE w:val="0"/>
        <w:autoSpaceDN w:val="0"/>
        <w:adjustRightInd w:val="0"/>
        <w:spacing w:line="276" w:lineRule="auto"/>
        <w:rPr>
          <w:rFonts w:eastAsiaTheme="minorEastAsia"/>
          <w:bCs/>
          <w:color w:val="000000"/>
          <w:sz w:val="16"/>
          <w:szCs w:val="16"/>
          <w:lang w:val="en-GB"/>
        </w:rPr>
      </w:pPr>
    </w:p>
    <w:p w:rsidR="00803386" w:rsidRPr="00DA0419" w:rsidRDefault="00803386" w:rsidP="00A5413E">
      <w:pPr>
        <w:numPr>
          <w:ilvl w:val="0"/>
          <w:numId w:val="6"/>
        </w:numPr>
        <w:tabs>
          <w:tab w:val="left" w:pos="360"/>
        </w:tabs>
        <w:spacing w:after="14" w:line="248" w:lineRule="auto"/>
        <w:ind w:left="270" w:right="281" w:hanging="540"/>
        <w:contextualSpacing/>
        <w:jc w:val="both"/>
        <w:rPr>
          <w:rFonts w:ascii="Times New Roman" w:hAnsi="Times New Roman" w:cs="Times New Roman"/>
          <w:color w:val="000000"/>
          <w:sz w:val="24"/>
          <w:szCs w:val="24"/>
          <w:lang w:val="fr-FR"/>
        </w:rPr>
      </w:pPr>
      <w:r w:rsidRPr="008D7ABF">
        <w:rPr>
          <w:rFonts w:ascii="Calibri" w:hAnsi="Calibri" w:cs="Calibri"/>
          <w:b/>
          <w:color w:val="000000"/>
          <w:sz w:val="28"/>
          <w:szCs w:val="28"/>
          <w:lang w:val="fr-FR"/>
        </w:rPr>
        <w:t xml:space="preserve"> </w:t>
      </w:r>
      <w:r w:rsidRPr="00DA0419">
        <w:rPr>
          <w:rFonts w:ascii="Times New Roman" w:hAnsi="Times New Roman" w:cs="Times New Roman"/>
          <w:b/>
          <w:color w:val="000000"/>
          <w:sz w:val="24"/>
          <w:szCs w:val="24"/>
          <w:lang w:val="fr-FR"/>
        </w:rPr>
        <w:t xml:space="preserve">Zyra e Auditimi i Këmbëtar - </w:t>
      </w:r>
      <w:r w:rsidRPr="00DA0419">
        <w:rPr>
          <w:rFonts w:ascii="Times New Roman" w:hAnsi="Times New Roman" w:cs="Times New Roman"/>
          <w:color w:val="000000"/>
          <w:sz w:val="24"/>
          <w:szCs w:val="24"/>
          <w:lang w:val="fr-FR"/>
        </w:rPr>
        <w:t xml:space="preserve"> nga data: 13.02.2023, jemi angazhuar po ashtu 2 javë radhas. Është kërkuar kompletimi, skanimimi dhe dërgimi i kopjeve për 16 subjekte afariste që kanë borxh, për llogaritë e Arkëtueshme mbi Qiranë. Për 8 lëndë ju kamë ofruar shkresat e lëndëve sipas kërkesës së auditimit dhe posedimit të dokumenteve në arkivën e DSHPIB-së. Për 8 lëndë tjera nuk kemi pasur informata dhe dokumentacione me i ofruar, sepse kane qene lendë nga viti 2000 e këndej.</w:t>
      </w:r>
    </w:p>
    <w:p w:rsidR="00803386" w:rsidRPr="00DA0419" w:rsidRDefault="00803386" w:rsidP="00803386">
      <w:pPr>
        <w:ind w:left="180" w:firstLine="360"/>
        <w:jc w:val="both"/>
        <w:rPr>
          <w:rFonts w:ascii="Times New Roman" w:hAnsi="Times New Roman" w:cs="Times New Roman"/>
          <w:color w:val="000000"/>
          <w:sz w:val="24"/>
          <w:szCs w:val="24"/>
          <w:lang w:val="fr-FR"/>
        </w:rPr>
      </w:pPr>
    </w:p>
    <w:p w:rsidR="00803386" w:rsidRPr="00DA0419" w:rsidRDefault="00803386" w:rsidP="009C5845">
      <w:pPr>
        <w:ind w:left="270"/>
        <w:jc w:val="both"/>
        <w:rPr>
          <w:rFonts w:ascii="Times New Roman" w:hAnsi="Times New Roman" w:cs="Times New Roman"/>
          <w:color w:val="000000"/>
          <w:sz w:val="24"/>
          <w:szCs w:val="24"/>
          <w:lang w:val="fr-FR"/>
        </w:rPr>
      </w:pPr>
      <w:r w:rsidRPr="00DA0419">
        <w:rPr>
          <w:rFonts w:ascii="Times New Roman" w:hAnsi="Times New Roman" w:cs="Times New Roman"/>
          <w:color w:val="000000"/>
          <w:sz w:val="24"/>
          <w:szCs w:val="24"/>
          <w:lang w:val="fr-FR"/>
        </w:rPr>
        <w:t xml:space="preserve">Poashtu janë kërkuar nga zyrtarët tanë dosjet e lëndët ku të njëjtit kanë qenë menaxher apo mbikqyrës të projekteve që janë realizuar sipas kontatave. Zyrtarët e DSHPIB-se ju kanë përgjegj sipas kërkesave për sigurimin e këtyre dosjeve.   </w:t>
      </w:r>
    </w:p>
    <w:p w:rsidR="00803386" w:rsidRPr="00DA0419" w:rsidRDefault="00803386" w:rsidP="00803386">
      <w:pPr>
        <w:ind w:left="270"/>
        <w:jc w:val="both"/>
        <w:rPr>
          <w:rFonts w:ascii="Times New Roman" w:hAnsi="Times New Roman" w:cs="Times New Roman"/>
          <w:color w:val="000000"/>
          <w:sz w:val="24"/>
          <w:szCs w:val="24"/>
          <w:lang w:val="fr-FR"/>
        </w:rPr>
      </w:pPr>
      <w:r w:rsidRPr="00DA0419">
        <w:rPr>
          <w:rFonts w:ascii="Times New Roman" w:hAnsi="Times New Roman" w:cs="Times New Roman"/>
          <w:color w:val="000000"/>
          <w:sz w:val="24"/>
          <w:szCs w:val="24"/>
          <w:lang w:val="fr-FR"/>
        </w:rPr>
        <w:t xml:space="preserve"> </w:t>
      </w:r>
    </w:p>
    <w:p w:rsidR="00803386" w:rsidRPr="00DA0419" w:rsidRDefault="00803386" w:rsidP="00A5413E">
      <w:pPr>
        <w:pStyle w:val="ListParagraph"/>
        <w:numPr>
          <w:ilvl w:val="0"/>
          <w:numId w:val="6"/>
        </w:numPr>
        <w:tabs>
          <w:tab w:val="left" w:pos="9439"/>
        </w:tabs>
        <w:spacing w:line="256" w:lineRule="auto"/>
        <w:ind w:right="281"/>
        <w:jc w:val="both"/>
        <w:rPr>
          <w:rFonts w:ascii="Times New Roman" w:hAnsi="Times New Roman" w:cs="Times New Roman"/>
          <w:sz w:val="24"/>
          <w:szCs w:val="24"/>
        </w:rPr>
      </w:pPr>
      <w:r w:rsidRPr="00DA0419">
        <w:rPr>
          <w:rFonts w:ascii="Times New Roman" w:hAnsi="Times New Roman" w:cs="Times New Roman"/>
          <w:sz w:val="24"/>
          <w:szCs w:val="24"/>
        </w:rPr>
        <w:lastRenderedPageBreak/>
        <w:t>Gjatë kësaj periudhe janë kontraktuara këto aktivitete:</w:t>
      </w:r>
    </w:p>
    <w:p w:rsidR="00803386" w:rsidRPr="00DA0419" w:rsidRDefault="00803386" w:rsidP="00803386">
      <w:pPr>
        <w:ind w:right="360"/>
        <w:rPr>
          <w:rFonts w:ascii="Times New Roman" w:hAnsi="Times New Roman" w:cs="Times New Roman"/>
          <w:b/>
          <w:sz w:val="24"/>
          <w:szCs w:val="24"/>
          <w:lang w:val="sq-AL"/>
        </w:rPr>
      </w:pPr>
      <w:r w:rsidRPr="00DA0419">
        <w:rPr>
          <w:rFonts w:ascii="Times New Roman" w:hAnsi="Times New Roman" w:cs="Times New Roman"/>
          <w:b/>
          <w:sz w:val="24"/>
          <w:szCs w:val="24"/>
          <w:lang w:val="sq-AL"/>
        </w:rPr>
        <w:t>PLANIFIKIMI I PROJEKTEVE TE PROKURIMIT PER VITIN 2024</w:t>
      </w:r>
    </w:p>
    <w:p w:rsidR="00803386" w:rsidRDefault="00803386" w:rsidP="00803386">
      <w:pPr>
        <w:ind w:right="360"/>
        <w:rPr>
          <w:lang w:val="sq-AL"/>
        </w:rPr>
      </w:pPr>
    </w:p>
    <w:tbl>
      <w:tblPr>
        <w:tblW w:w="8927" w:type="dxa"/>
        <w:tblInd w:w="-38" w:type="dxa"/>
        <w:tblLayout w:type="fixed"/>
        <w:tblLook w:val="0000" w:firstRow="0" w:lastRow="0" w:firstColumn="0" w:lastColumn="0" w:noHBand="0" w:noVBand="0"/>
      </w:tblPr>
      <w:tblGrid>
        <w:gridCol w:w="570"/>
        <w:gridCol w:w="3060"/>
        <w:gridCol w:w="1710"/>
        <w:gridCol w:w="1800"/>
        <w:gridCol w:w="1787"/>
      </w:tblGrid>
      <w:tr w:rsidR="00803386" w:rsidRPr="00A83225" w:rsidTr="0004333F">
        <w:trPr>
          <w:trHeight w:val="496"/>
        </w:trPr>
        <w:tc>
          <w:tcPr>
            <w:tcW w:w="570" w:type="dxa"/>
            <w:tcBorders>
              <w:top w:val="single" w:sz="6" w:space="0" w:color="000000"/>
              <w:left w:val="single" w:sz="6" w:space="0" w:color="000000"/>
              <w:bottom w:val="single" w:sz="12"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b/>
                <w:bCs/>
                <w:color w:val="000000"/>
                <w:szCs w:val="20"/>
                <w:lang w:val="sq-AL"/>
              </w:rPr>
            </w:pPr>
            <w:r w:rsidRPr="00A83225">
              <w:rPr>
                <w:rFonts w:ascii="Calibri" w:eastAsiaTheme="minorEastAsia" w:hAnsi="Calibri" w:cs="Calibri"/>
                <w:b/>
                <w:bCs/>
                <w:color w:val="000000"/>
                <w:szCs w:val="20"/>
                <w:lang w:val="sq-AL"/>
              </w:rPr>
              <w:t>Nr.</w:t>
            </w:r>
          </w:p>
        </w:tc>
        <w:tc>
          <w:tcPr>
            <w:tcW w:w="3060" w:type="dxa"/>
            <w:tcBorders>
              <w:top w:val="single" w:sz="6" w:space="0" w:color="000000"/>
              <w:left w:val="single" w:sz="6" w:space="0" w:color="000000"/>
              <w:bottom w:val="single" w:sz="12"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b/>
                <w:bCs/>
                <w:color w:val="000000"/>
                <w:szCs w:val="20"/>
                <w:lang w:val="sq-AL"/>
              </w:rPr>
            </w:pPr>
            <w:r w:rsidRPr="00A83225">
              <w:rPr>
                <w:rFonts w:ascii="Calibri" w:eastAsiaTheme="minorEastAsia" w:hAnsi="Calibri" w:cs="Calibri"/>
                <w:b/>
                <w:bCs/>
                <w:color w:val="000000"/>
                <w:szCs w:val="20"/>
                <w:lang w:val="sq-AL"/>
              </w:rPr>
              <w:t>Emertimi i projektit</w:t>
            </w:r>
          </w:p>
        </w:tc>
        <w:tc>
          <w:tcPr>
            <w:tcW w:w="1710" w:type="dxa"/>
            <w:tcBorders>
              <w:top w:val="single" w:sz="6" w:space="0" w:color="000000"/>
              <w:left w:val="single" w:sz="6" w:space="0" w:color="000000"/>
              <w:bottom w:val="single" w:sz="12"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b/>
                <w:bCs/>
                <w:color w:val="000000"/>
                <w:szCs w:val="20"/>
                <w:lang w:val="sq-AL"/>
              </w:rPr>
            </w:pPr>
            <w:r w:rsidRPr="00A83225">
              <w:rPr>
                <w:rFonts w:ascii="Calibri" w:eastAsiaTheme="minorEastAsia" w:hAnsi="Calibri" w:cs="Calibri"/>
                <w:b/>
                <w:bCs/>
                <w:color w:val="000000"/>
                <w:szCs w:val="20"/>
                <w:lang w:val="sq-AL"/>
              </w:rPr>
              <w:t>Vlera e parashikume</w:t>
            </w:r>
          </w:p>
        </w:tc>
        <w:tc>
          <w:tcPr>
            <w:tcW w:w="1800" w:type="dxa"/>
            <w:tcBorders>
              <w:top w:val="single" w:sz="6" w:space="0" w:color="000000"/>
              <w:left w:val="single" w:sz="6" w:space="0" w:color="000000"/>
              <w:bottom w:val="single" w:sz="12"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b/>
                <w:bCs/>
                <w:color w:val="000000"/>
                <w:szCs w:val="20"/>
                <w:lang w:val="sq-AL"/>
              </w:rPr>
            </w:pPr>
            <w:r w:rsidRPr="00A83225">
              <w:rPr>
                <w:rFonts w:ascii="Calibri" w:eastAsiaTheme="minorEastAsia" w:hAnsi="Calibri" w:cs="Calibri"/>
                <w:b/>
                <w:bCs/>
                <w:color w:val="000000"/>
                <w:szCs w:val="20"/>
                <w:lang w:val="sq-AL"/>
              </w:rPr>
              <w:t>Vlera e kontraktuar</w:t>
            </w:r>
          </w:p>
        </w:tc>
        <w:tc>
          <w:tcPr>
            <w:tcW w:w="1787" w:type="dxa"/>
            <w:tcBorders>
              <w:top w:val="single" w:sz="6" w:space="0" w:color="000000"/>
              <w:left w:val="single" w:sz="6" w:space="0" w:color="000000"/>
              <w:bottom w:val="single" w:sz="12"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b/>
                <w:bCs/>
                <w:color w:val="000000"/>
                <w:szCs w:val="20"/>
                <w:lang w:val="sq-AL"/>
              </w:rPr>
            </w:pPr>
            <w:r w:rsidRPr="00A83225">
              <w:rPr>
                <w:rFonts w:ascii="Calibri" w:eastAsiaTheme="minorEastAsia" w:hAnsi="Calibri" w:cs="Calibri"/>
                <w:b/>
                <w:bCs/>
                <w:color w:val="000000"/>
                <w:szCs w:val="20"/>
                <w:lang w:val="sq-AL"/>
              </w:rPr>
              <w:t>Operatori Ekonomik</w:t>
            </w:r>
          </w:p>
        </w:tc>
      </w:tr>
      <w:tr w:rsidR="00803386" w:rsidRPr="00A83225" w:rsidTr="0004333F">
        <w:trPr>
          <w:trHeight w:val="482"/>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1</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Arial" w:eastAsiaTheme="minorEastAsia" w:hAnsi="Arial" w:cs="Arial"/>
                <w:color w:val="000000"/>
                <w:lang w:val="sq-AL"/>
              </w:rPr>
            </w:pPr>
            <w:r w:rsidRPr="00A83225">
              <w:rPr>
                <w:rFonts w:ascii="Arial" w:eastAsiaTheme="minorEastAsia" w:hAnsi="Arial" w:cs="Arial"/>
                <w:color w:val="000000"/>
                <w:lang w:val="sq-AL"/>
              </w:rPr>
              <w:t>Ndërtimi i infrastrukturës nënëtoksore të elektrikës në rrugën Adem Jashari</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center"/>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250,000.00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center"/>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241,189.86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El Bau sh.p.k.</w:t>
            </w:r>
          </w:p>
        </w:tc>
      </w:tr>
      <w:tr w:rsidR="00803386" w:rsidRPr="00A83225" w:rsidTr="0004333F">
        <w:trPr>
          <w:trHeight w:val="482"/>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2</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Arial" w:eastAsiaTheme="minorEastAsia" w:hAnsi="Arial" w:cs="Arial"/>
                <w:color w:val="000000"/>
                <w:lang w:val="sq-AL"/>
              </w:rPr>
            </w:pPr>
            <w:r w:rsidRPr="00A83225">
              <w:rPr>
                <w:rFonts w:ascii="Arial" w:eastAsiaTheme="minorEastAsia" w:hAnsi="Arial" w:cs="Arial"/>
                <w:color w:val="000000"/>
                <w:lang w:val="sq-AL"/>
              </w:rPr>
              <w:t>Ndërtimi - Rikonstruimi i rrugës Adem Jashari dhe Zija Shemsiu</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center"/>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349,879.21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center"/>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349,879.21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El Bau sh.p.k.</w:t>
            </w:r>
          </w:p>
        </w:tc>
      </w:tr>
      <w:tr w:rsidR="00803386" w:rsidRPr="00A83225" w:rsidTr="0004333F">
        <w:trPr>
          <w:trHeight w:val="482"/>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3</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Arial" w:eastAsiaTheme="minorEastAsia" w:hAnsi="Arial" w:cs="Arial"/>
                <w:color w:val="000000"/>
                <w:lang w:val="sq-AL"/>
              </w:rPr>
            </w:pPr>
            <w:r w:rsidRPr="00A83225">
              <w:rPr>
                <w:rFonts w:ascii="Arial" w:eastAsiaTheme="minorEastAsia" w:hAnsi="Arial" w:cs="Arial"/>
                <w:color w:val="000000"/>
                <w:lang w:val="sq-AL"/>
              </w:rPr>
              <w:t>Ndërtimi i rrugëve në lagjen Dheu i Bardh     (Krahu 1-9)</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center"/>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359,264.27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center"/>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335,995.84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El Bau sh.p.k.</w:t>
            </w:r>
          </w:p>
        </w:tc>
      </w:tr>
      <w:tr w:rsidR="00803386" w:rsidRPr="00A83225" w:rsidTr="0004333F">
        <w:trPr>
          <w:trHeight w:val="967"/>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4</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Arial" w:eastAsiaTheme="minorEastAsia" w:hAnsi="Arial" w:cs="Arial"/>
                <w:color w:val="000000"/>
                <w:lang w:val="sq-AL"/>
              </w:rPr>
            </w:pPr>
            <w:r w:rsidRPr="00A83225">
              <w:rPr>
                <w:rFonts w:ascii="Arial" w:eastAsiaTheme="minorEastAsia" w:hAnsi="Arial" w:cs="Arial"/>
                <w:color w:val="000000"/>
                <w:lang w:val="sq-AL"/>
              </w:rPr>
              <w:t>Ndërtimi  i kanalizimi atmosferik në një pjesë të rrugës  Lidhja e Prizerenit, në rruga Ahmet Malisheva, një pjesë të rrugës Mulla Idrizi  dhe një pjesë  të rrugës Mërgimtarët e Gjilanit</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center"/>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176,929.14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center"/>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174,664.68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Zuka Company</w:t>
            </w:r>
          </w:p>
        </w:tc>
      </w:tr>
      <w:tr w:rsidR="00803386" w:rsidRPr="00A83225" w:rsidTr="0004333F">
        <w:trPr>
          <w:trHeight w:val="570"/>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5</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Ndërtimi  i rrugëve në fshatin Cërnicë(krahu 1-9)  dhe rrugët lidhëse  për Vrapçiq- Gjilan</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center"/>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178,320.62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center"/>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178,094.62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El Bau sh.p.k.</w:t>
            </w:r>
          </w:p>
        </w:tc>
      </w:tr>
      <w:tr w:rsidR="00803386" w:rsidRPr="00A83225" w:rsidTr="0004333F">
        <w:trPr>
          <w:trHeight w:val="570"/>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6</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Ndërtimi  i  rrugëve në fshatin Bresalcë                 (Rrugë- Krahu 8,9,10,11,12,13,14,15,16 dhe 18)</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164,298.21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162,522.30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Zuka Company</w:t>
            </w:r>
          </w:p>
        </w:tc>
      </w:tr>
      <w:tr w:rsidR="00803386" w:rsidRPr="00A83225" w:rsidTr="0004333F">
        <w:trPr>
          <w:trHeight w:val="496"/>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7</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Arial" w:eastAsiaTheme="minorEastAsia" w:hAnsi="Arial" w:cs="Arial"/>
                <w:color w:val="000000"/>
                <w:lang w:val="sq-AL"/>
              </w:rPr>
            </w:pPr>
            <w:r w:rsidRPr="00A83225">
              <w:rPr>
                <w:rFonts w:ascii="Arial" w:eastAsiaTheme="minorEastAsia" w:hAnsi="Arial" w:cs="Arial"/>
                <w:color w:val="000000"/>
                <w:lang w:val="sq-AL"/>
              </w:rPr>
              <w:t>Ndërtimi  i rrugëve në fshatin Kmetoc  (Krahu 1 dhe Krahu 5)</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76,993.04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70,321.14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tabs>
                <w:tab w:val="left" w:pos="2140"/>
              </w:tabs>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Zuka Company</w:t>
            </w:r>
          </w:p>
        </w:tc>
      </w:tr>
      <w:tr w:rsidR="00803386" w:rsidRPr="00A83225" w:rsidTr="0004333F">
        <w:trPr>
          <w:trHeight w:val="555"/>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lastRenderedPageBreak/>
              <w:t>8</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Arial" w:eastAsiaTheme="minorEastAsia" w:hAnsi="Arial" w:cs="Arial"/>
                <w:color w:val="000000"/>
                <w:lang w:val="sq-AL"/>
              </w:rPr>
            </w:pPr>
            <w:r w:rsidRPr="00A83225">
              <w:rPr>
                <w:rFonts w:ascii="Arial" w:eastAsiaTheme="minorEastAsia" w:hAnsi="Arial" w:cs="Arial"/>
                <w:color w:val="000000"/>
                <w:lang w:val="sq-AL"/>
              </w:rPr>
              <w:t>Asfaltimi i rrugëve lidhëse në rrugën Qarkore (Krahu 1-9)</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174,085.00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Sbp Construkcion</w:t>
            </w:r>
          </w:p>
        </w:tc>
      </w:tr>
      <w:tr w:rsidR="00803386" w:rsidRPr="00A83225" w:rsidTr="0004333F">
        <w:trPr>
          <w:trHeight w:val="426"/>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9</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Arial" w:eastAsiaTheme="minorEastAsia" w:hAnsi="Arial" w:cs="Arial"/>
                <w:color w:val="000000"/>
                <w:lang w:val="sq-AL"/>
              </w:rPr>
            </w:pPr>
            <w:r w:rsidRPr="00A83225">
              <w:rPr>
                <w:rFonts w:ascii="Arial" w:eastAsiaTheme="minorEastAsia" w:hAnsi="Arial" w:cs="Arial"/>
                <w:color w:val="000000"/>
                <w:lang w:val="sq-AL"/>
              </w:rPr>
              <w:t>Ndërtimi  i rrugëve në fshatin Gumnishtë (Krahu 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83,725.57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178,094.62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Tali shpk</w:t>
            </w:r>
          </w:p>
        </w:tc>
      </w:tr>
      <w:tr w:rsidR="00803386" w:rsidRPr="00A83225" w:rsidTr="0004333F">
        <w:trPr>
          <w:trHeight w:val="383"/>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10</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Arial" w:eastAsiaTheme="minorEastAsia" w:hAnsi="Arial" w:cs="Arial"/>
                <w:color w:val="000000"/>
                <w:lang w:val="sq-AL"/>
              </w:rPr>
            </w:pPr>
            <w:r w:rsidRPr="00A83225">
              <w:rPr>
                <w:rFonts w:ascii="Arial" w:eastAsiaTheme="minorEastAsia" w:hAnsi="Arial" w:cs="Arial"/>
                <w:color w:val="000000"/>
                <w:lang w:val="sq-AL"/>
              </w:rPr>
              <w:t>Ndërtimii rrugëve në fshatin Malishevë (Krahu 1-7)</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90,018.01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89,987.96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Tali shpk</w:t>
            </w:r>
          </w:p>
        </w:tc>
      </w:tr>
      <w:tr w:rsidR="00803386" w:rsidRPr="00A83225" w:rsidTr="0004333F">
        <w:trPr>
          <w:trHeight w:val="641"/>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11</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Arial" w:eastAsiaTheme="minorEastAsia" w:hAnsi="Arial" w:cs="Arial"/>
                <w:color w:val="000000"/>
                <w:lang w:val="sq-AL"/>
              </w:rPr>
            </w:pPr>
            <w:r w:rsidRPr="00A83225">
              <w:rPr>
                <w:rFonts w:ascii="Arial" w:eastAsiaTheme="minorEastAsia" w:hAnsi="Arial" w:cs="Arial"/>
                <w:color w:val="000000"/>
                <w:lang w:val="sq-AL"/>
              </w:rPr>
              <w:t>Ndërtimi i rrugëve shtesë në fshatin Malishevë (krahu 1-4, kyqja ne krahun 19, dhe kyqja  1, kyqja 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Arial" w:eastAsiaTheme="minorEastAsia" w:hAnsi="Arial" w:cs="Arial"/>
                <w:color w:val="000000"/>
                <w:lang w:val="sq-AL"/>
              </w:rPr>
            </w:pPr>
            <w:r w:rsidRPr="00A83225">
              <w:rPr>
                <w:rFonts w:ascii="Arial" w:eastAsiaTheme="minorEastAsia" w:hAnsi="Arial" w:cs="Arial"/>
                <w:color w:val="000000"/>
                <w:lang w:val="sq-AL"/>
              </w:rPr>
              <w:t>45,829.29</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44,567.14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Bejta Commmerce</w:t>
            </w:r>
          </w:p>
        </w:tc>
      </w:tr>
      <w:tr w:rsidR="00803386" w:rsidRPr="00A83225" w:rsidTr="0004333F">
        <w:trPr>
          <w:trHeight w:val="482"/>
        </w:trPr>
        <w:tc>
          <w:tcPr>
            <w:tcW w:w="570" w:type="dxa"/>
            <w:tcBorders>
              <w:top w:val="single" w:sz="6" w:space="0" w:color="000000"/>
              <w:left w:val="single" w:sz="6" w:space="0" w:color="000000"/>
              <w:bottom w:val="single" w:sz="6" w:space="0" w:color="000000"/>
              <w:right w:val="single" w:sz="4" w:space="0" w:color="auto"/>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12</w:t>
            </w:r>
          </w:p>
        </w:tc>
        <w:tc>
          <w:tcPr>
            <w:tcW w:w="3060" w:type="dxa"/>
            <w:tcBorders>
              <w:top w:val="single" w:sz="6" w:space="0" w:color="000000"/>
              <w:left w:val="single" w:sz="4" w:space="0" w:color="auto"/>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Arial" w:eastAsiaTheme="minorEastAsia" w:hAnsi="Arial" w:cs="Arial"/>
                <w:color w:val="000000"/>
                <w:lang w:val="sq-AL"/>
              </w:rPr>
            </w:pPr>
            <w:r w:rsidRPr="00A83225">
              <w:rPr>
                <w:rFonts w:ascii="Arial" w:eastAsiaTheme="minorEastAsia" w:hAnsi="Arial" w:cs="Arial"/>
                <w:color w:val="000000"/>
                <w:lang w:val="sq-AL"/>
              </w:rPr>
              <w:t>Ndërtimi i rrugëve  dhe kanalizimet në fshatin Zhegër (Krahu 1, 2, 4, 5, dhe 6)- Gjilan</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181,540.42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178,291.70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Zuka Company</w:t>
            </w:r>
          </w:p>
        </w:tc>
      </w:tr>
      <w:tr w:rsidR="00803386" w:rsidRPr="00A83225" w:rsidTr="0004333F">
        <w:trPr>
          <w:trHeight w:val="570"/>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13</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Arial" w:eastAsiaTheme="minorEastAsia" w:hAnsi="Arial" w:cs="Arial"/>
                <w:color w:val="000000"/>
                <w:lang w:val="sq-AL"/>
              </w:rPr>
            </w:pPr>
            <w:r w:rsidRPr="00A83225">
              <w:rPr>
                <w:rFonts w:ascii="Arial" w:eastAsiaTheme="minorEastAsia" w:hAnsi="Arial" w:cs="Arial"/>
                <w:color w:val="000000"/>
                <w:lang w:val="sq-AL"/>
              </w:rPr>
              <w:t>Ndërtimi  i rrugëve  në fshatin Bilinicë (Krahu 1 dhe 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38,845.21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38,716.73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D5015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Papenburgu&amp;Ardiani </w:t>
            </w:r>
          </w:p>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Company</w:t>
            </w:r>
          </w:p>
        </w:tc>
      </w:tr>
      <w:tr w:rsidR="00803386" w:rsidRPr="00A83225" w:rsidTr="0004333F">
        <w:trPr>
          <w:trHeight w:val="683"/>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14</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Arial" w:eastAsiaTheme="minorEastAsia" w:hAnsi="Arial" w:cs="Arial"/>
                <w:color w:val="000000"/>
                <w:lang w:val="sq-AL"/>
              </w:rPr>
            </w:pPr>
            <w:r w:rsidRPr="00A83225">
              <w:rPr>
                <w:rFonts w:ascii="Arial" w:eastAsiaTheme="minorEastAsia" w:hAnsi="Arial" w:cs="Arial"/>
                <w:color w:val="000000"/>
                <w:lang w:val="sq-AL"/>
              </w:rPr>
              <w:t xml:space="preserve">Ndërtimi i trotuari në fshatin Llashticë (Krahu 2 dhe 4) </w:t>
            </w:r>
          </w:p>
          <w:p w:rsidR="00803386" w:rsidRPr="00A83225" w:rsidRDefault="00803386" w:rsidP="0004333F">
            <w:pPr>
              <w:autoSpaceDE w:val="0"/>
              <w:autoSpaceDN w:val="0"/>
              <w:adjustRightInd w:val="0"/>
              <w:rPr>
                <w:rFonts w:ascii="Arial" w:eastAsiaTheme="minorEastAsia" w:hAnsi="Arial" w:cs="Arial"/>
                <w:color w:val="000000"/>
                <w:lang w:val="sq-AL"/>
              </w:rPr>
            </w:pP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67,587.37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r w:rsidRPr="00A83225">
              <w:rPr>
                <w:rFonts w:ascii="Calibri" w:eastAsiaTheme="minorEastAsia" w:hAnsi="Calibri" w:cs="Calibri"/>
                <w:color w:val="000000"/>
                <w:lang w:val="sq-AL"/>
              </w:rPr>
              <w:t xml:space="preserve"> €        64,623.53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rPr>
                <w:rFonts w:ascii="Calibri" w:eastAsiaTheme="minorEastAsia" w:hAnsi="Calibri" w:cs="Calibri"/>
                <w:color w:val="000000"/>
                <w:lang w:val="sq-AL"/>
              </w:rPr>
            </w:pPr>
            <w:r w:rsidRPr="00A83225">
              <w:rPr>
                <w:rFonts w:ascii="Calibri" w:eastAsiaTheme="minorEastAsia" w:hAnsi="Calibri" w:cs="Calibri"/>
                <w:color w:val="000000"/>
                <w:lang w:val="sq-AL"/>
              </w:rPr>
              <w:t>El Bau sh.p.k.</w:t>
            </w:r>
          </w:p>
        </w:tc>
      </w:tr>
      <w:tr w:rsidR="00803386" w:rsidRPr="00A83225" w:rsidTr="0004333F">
        <w:trPr>
          <w:trHeight w:val="511"/>
        </w:trPr>
        <w:tc>
          <w:tcPr>
            <w:tcW w:w="57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Arial" w:eastAsiaTheme="minorEastAsia" w:hAnsi="Arial" w:cs="Arial"/>
                <w:b/>
                <w:bCs/>
                <w:color w:val="000000"/>
                <w:lang w:val="sq-AL"/>
              </w:rPr>
            </w:pPr>
            <w:r w:rsidRPr="00A83225">
              <w:rPr>
                <w:rFonts w:ascii="Arial" w:eastAsiaTheme="minorEastAsia" w:hAnsi="Arial" w:cs="Arial"/>
                <w:b/>
                <w:bCs/>
                <w:color w:val="000000"/>
                <w:lang w:val="sq-AL"/>
              </w:rPr>
              <w:t>TOTAL</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b/>
                <w:bCs/>
                <w:color w:val="000000"/>
                <w:lang w:val="sq-AL"/>
              </w:rPr>
            </w:pPr>
            <w:r w:rsidRPr="00A83225">
              <w:rPr>
                <w:rFonts w:ascii="Calibri" w:eastAsiaTheme="minorEastAsia" w:hAnsi="Calibri" w:cs="Calibri"/>
                <w:b/>
                <w:bCs/>
                <w:color w:val="000000"/>
                <w:lang w:val="sq-AL"/>
              </w:rPr>
              <w:t xml:space="preserve"> €   2,237,315.36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b/>
                <w:bCs/>
                <w:color w:val="000000"/>
                <w:lang w:val="sq-AL"/>
              </w:rPr>
            </w:pPr>
            <w:r w:rsidRPr="00A83225">
              <w:rPr>
                <w:rFonts w:ascii="Calibri" w:eastAsiaTheme="minorEastAsia" w:hAnsi="Calibri" w:cs="Calibri"/>
                <w:b/>
                <w:bCs/>
                <w:color w:val="000000"/>
                <w:lang w:val="sq-AL"/>
              </w:rPr>
              <w:t xml:space="preserve"> €   2,106,949.33 </w:t>
            </w:r>
          </w:p>
        </w:tc>
        <w:tc>
          <w:tcPr>
            <w:tcW w:w="17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03386" w:rsidRPr="00A83225" w:rsidRDefault="00803386" w:rsidP="0004333F">
            <w:pPr>
              <w:autoSpaceDE w:val="0"/>
              <w:autoSpaceDN w:val="0"/>
              <w:adjustRightInd w:val="0"/>
              <w:jc w:val="right"/>
              <w:rPr>
                <w:rFonts w:ascii="Calibri" w:eastAsiaTheme="minorEastAsia" w:hAnsi="Calibri" w:cs="Calibri"/>
                <w:color w:val="000000"/>
                <w:lang w:val="sq-AL"/>
              </w:rPr>
            </w:pPr>
          </w:p>
        </w:tc>
      </w:tr>
      <w:tr w:rsidR="00803386" w:rsidRPr="00DA0419" w:rsidTr="0004333F">
        <w:trPr>
          <w:trHeight w:val="284"/>
        </w:trPr>
        <w:tc>
          <w:tcPr>
            <w:tcW w:w="570" w:type="dxa"/>
            <w:tcBorders>
              <w:top w:val="nil"/>
              <w:left w:val="nil"/>
              <w:bottom w:val="nil"/>
              <w:right w:val="nil"/>
            </w:tcBorders>
            <w:shd w:val="solid" w:color="FFFFFF" w:fill="auto"/>
          </w:tcPr>
          <w:p w:rsidR="00B6633B" w:rsidRPr="00DA0419" w:rsidRDefault="00B6633B" w:rsidP="002C2720">
            <w:pPr>
              <w:autoSpaceDE w:val="0"/>
              <w:autoSpaceDN w:val="0"/>
              <w:adjustRightInd w:val="0"/>
              <w:rPr>
                <w:rFonts w:ascii="Times New Roman" w:eastAsiaTheme="minorEastAsia" w:hAnsi="Times New Roman" w:cs="Times New Roman"/>
                <w:color w:val="000000"/>
                <w:sz w:val="24"/>
                <w:szCs w:val="24"/>
                <w:lang w:val="sq-AL"/>
              </w:rPr>
            </w:pPr>
          </w:p>
        </w:tc>
        <w:tc>
          <w:tcPr>
            <w:tcW w:w="3060" w:type="dxa"/>
            <w:tcBorders>
              <w:top w:val="nil"/>
              <w:left w:val="nil"/>
              <w:bottom w:val="nil"/>
              <w:right w:val="nil"/>
            </w:tcBorders>
            <w:shd w:val="solid" w:color="FFFFFF" w:fill="auto"/>
          </w:tcPr>
          <w:p w:rsidR="00803386" w:rsidRPr="00DA0419" w:rsidRDefault="00803386" w:rsidP="0004333F">
            <w:pPr>
              <w:autoSpaceDE w:val="0"/>
              <w:autoSpaceDN w:val="0"/>
              <w:adjustRightInd w:val="0"/>
              <w:jc w:val="right"/>
              <w:rPr>
                <w:rFonts w:ascii="Times New Roman" w:eastAsiaTheme="minorEastAsia" w:hAnsi="Times New Roman" w:cs="Times New Roman"/>
                <w:color w:val="000000"/>
                <w:sz w:val="24"/>
                <w:szCs w:val="24"/>
                <w:lang w:val="sq-AL"/>
              </w:rPr>
            </w:pPr>
          </w:p>
        </w:tc>
        <w:tc>
          <w:tcPr>
            <w:tcW w:w="1710" w:type="dxa"/>
            <w:tcBorders>
              <w:top w:val="nil"/>
              <w:left w:val="nil"/>
              <w:bottom w:val="nil"/>
              <w:right w:val="nil"/>
            </w:tcBorders>
            <w:shd w:val="solid" w:color="FFFFFF" w:fill="auto"/>
          </w:tcPr>
          <w:p w:rsidR="00803386" w:rsidRPr="00DA0419" w:rsidRDefault="00803386" w:rsidP="0004333F">
            <w:pPr>
              <w:autoSpaceDE w:val="0"/>
              <w:autoSpaceDN w:val="0"/>
              <w:adjustRightInd w:val="0"/>
              <w:jc w:val="right"/>
              <w:rPr>
                <w:rFonts w:ascii="Times New Roman" w:eastAsiaTheme="minorEastAsia" w:hAnsi="Times New Roman" w:cs="Times New Roman"/>
                <w:color w:val="000000"/>
                <w:sz w:val="24"/>
                <w:szCs w:val="24"/>
                <w:lang w:val="sq-AL"/>
              </w:rPr>
            </w:pPr>
          </w:p>
        </w:tc>
        <w:tc>
          <w:tcPr>
            <w:tcW w:w="1800" w:type="dxa"/>
            <w:tcBorders>
              <w:top w:val="nil"/>
              <w:left w:val="nil"/>
              <w:bottom w:val="nil"/>
              <w:right w:val="nil"/>
            </w:tcBorders>
            <w:shd w:val="solid" w:color="FFFFFF" w:fill="auto"/>
          </w:tcPr>
          <w:p w:rsidR="00803386" w:rsidRPr="00DA0419" w:rsidRDefault="00803386" w:rsidP="0004333F">
            <w:pPr>
              <w:autoSpaceDE w:val="0"/>
              <w:autoSpaceDN w:val="0"/>
              <w:adjustRightInd w:val="0"/>
              <w:jc w:val="right"/>
              <w:rPr>
                <w:rFonts w:ascii="Times New Roman" w:eastAsiaTheme="minorEastAsia" w:hAnsi="Times New Roman" w:cs="Times New Roman"/>
                <w:color w:val="000000"/>
                <w:sz w:val="24"/>
                <w:szCs w:val="24"/>
                <w:lang w:val="sq-AL"/>
              </w:rPr>
            </w:pPr>
          </w:p>
        </w:tc>
        <w:tc>
          <w:tcPr>
            <w:tcW w:w="1787" w:type="dxa"/>
            <w:tcBorders>
              <w:top w:val="nil"/>
              <w:left w:val="nil"/>
              <w:bottom w:val="nil"/>
              <w:right w:val="nil"/>
            </w:tcBorders>
            <w:shd w:val="solid" w:color="FFFFFF" w:fill="auto"/>
          </w:tcPr>
          <w:p w:rsidR="00803386" w:rsidRPr="00DA0419" w:rsidRDefault="00803386" w:rsidP="0004333F">
            <w:pPr>
              <w:autoSpaceDE w:val="0"/>
              <w:autoSpaceDN w:val="0"/>
              <w:adjustRightInd w:val="0"/>
              <w:jc w:val="right"/>
              <w:rPr>
                <w:rFonts w:ascii="Times New Roman" w:eastAsiaTheme="minorEastAsia" w:hAnsi="Times New Roman" w:cs="Times New Roman"/>
                <w:color w:val="000000"/>
                <w:sz w:val="24"/>
                <w:szCs w:val="24"/>
                <w:lang w:val="sq-AL"/>
              </w:rPr>
            </w:pPr>
          </w:p>
        </w:tc>
      </w:tr>
    </w:tbl>
    <w:p w:rsidR="00803386" w:rsidRPr="00DA0419" w:rsidRDefault="00803386" w:rsidP="00803386">
      <w:pPr>
        <w:rPr>
          <w:rFonts w:ascii="Times New Roman" w:hAnsi="Times New Roman" w:cs="Times New Roman"/>
          <w:b/>
          <w:sz w:val="24"/>
          <w:szCs w:val="24"/>
          <w:lang w:val="sq-AL"/>
        </w:rPr>
      </w:pPr>
      <w:r w:rsidRPr="00DA0419">
        <w:rPr>
          <w:rFonts w:ascii="Times New Roman" w:hAnsi="Times New Roman" w:cs="Times New Roman"/>
          <w:b/>
          <w:sz w:val="24"/>
          <w:szCs w:val="24"/>
          <w:lang w:val="sq-AL"/>
        </w:rPr>
        <w:t>PLANIFIKIMI I PROJEKTEVE TE PROKURIMIT PER VITIN 2024</w:t>
      </w:r>
    </w:p>
    <w:p w:rsidR="00803386" w:rsidRPr="00DA0419" w:rsidRDefault="002C2720" w:rsidP="00803386">
      <w:pPr>
        <w:rPr>
          <w:rFonts w:ascii="Times New Roman" w:hAnsi="Times New Roman" w:cs="Times New Roman"/>
          <w:sz w:val="24"/>
          <w:szCs w:val="24"/>
          <w:lang w:val="sq-AL"/>
        </w:rPr>
      </w:pPr>
      <w:r w:rsidRPr="00DA0419">
        <w:rPr>
          <w:rFonts w:ascii="Times New Roman" w:hAnsi="Times New Roman" w:cs="Times New Roman"/>
          <w:sz w:val="24"/>
          <w:szCs w:val="24"/>
          <w:lang w:val="sq-AL"/>
        </w:rPr>
        <w:t>PROJEKTET ME BASHKFINANCIM</w:t>
      </w:r>
    </w:p>
    <w:tbl>
      <w:tblPr>
        <w:tblW w:w="8927" w:type="dxa"/>
        <w:tblInd w:w="-38" w:type="dxa"/>
        <w:tblLayout w:type="fixed"/>
        <w:tblLook w:val="0000" w:firstRow="0" w:lastRow="0" w:firstColumn="0" w:lastColumn="0" w:noHBand="0" w:noVBand="0"/>
      </w:tblPr>
      <w:tblGrid>
        <w:gridCol w:w="570"/>
        <w:gridCol w:w="2698"/>
        <w:gridCol w:w="1712"/>
        <w:gridCol w:w="1800"/>
        <w:gridCol w:w="2147"/>
      </w:tblGrid>
      <w:tr w:rsidR="00803386" w:rsidRPr="00624FC7" w:rsidTr="0004333F">
        <w:trPr>
          <w:trHeight w:val="584"/>
        </w:trPr>
        <w:tc>
          <w:tcPr>
            <w:tcW w:w="570" w:type="dxa"/>
            <w:tcBorders>
              <w:top w:val="single" w:sz="4" w:space="0" w:color="auto"/>
              <w:left w:val="single" w:sz="6" w:space="0" w:color="auto"/>
              <w:bottom w:val="single" w:sz="4" w:space="0" w:color="auto"/>
              <w:right w:val="single" w:sz="4" w:space="0" w:color="auto"/>
            </w:tcBorders>
            <w:shd w:val="clear" w:color="auto" w:fill="FFFFFF" w:themeFill="background1"/>
          </w:tcPr>
          <w:p w:rsidR="00803386" w:rsidRPr="00624FC7" w:rsidRDefault="00803386" w:rsidP="0004333F">
            <w:pPr>
              <w:rPr>
                <w:lang w:val="sq-AL"/>
              </w:rPr>
            </w:pPr>
            <w:r w:rsidRPr="00624FC7">
              <w:rPr>
                <w:lang w:val="sq-AL"/>
              </w:rPr>
              <w:t>Nr.</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rsidR="00803386" w:rsidRPr="00624FC7" w:rsidRDefault="00803386" w:rsidP="0004333F">
            <w:pPr>
              <w:rPr>
                <w:lang w:val="sq-AL"/>
              </w:rPr>
            </w:pPr>
            <w:r w:rsidRPr="00624FC7">
              <w:rPr>
                <w:lang w:val="sq-AL"/>
              </w:rPr>
              <w:t>Emertimi i projektit</w:t>
            </w:r>
          </w:p>
        </w:tc>
        <w:tc>
          <w:tcPr>
            <w:tcW w:w="1712" w:type="dxa"/>
            <w:tcBorders>
              <w:top w:val="single" w:sz="4" w:space="0" w:color="auto"/>
              <w:left w:val="single" w:sz="4" w:space="0" w:color="auto"/>
              <w:bottom w:val="single" w:sz="4" w:space="0" w:color="auto"/>
              <w:right w:val="single" w:sz="4" w:space="0" w:color="auto"/>
            </w:tcBorders>
            <w:shd w:val="clear" w:color="auto" w:fill="FFFFFF" w:themeFill="background1"/>
          </w:tcPr>
          <w:p w:rsidR="00803386" w:rsidRPr="00624FC7" w:rsidRDefault="00803386" w:rsidP="0004333F">
            <w:pPr>
              <w:rPr>
                <w:bCs/>
                <w:lang w:val="sq-AL"/>
              </w:rPr>
            </w:pPr>
            <w:r w:rsidRPr="00624FC7">
              <w:rPr>
                <w:bCs/>
                <w:lang w:val="sq-AL"/>
              </w:rPr>
              <w:t>Vlera e parashikume</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803386" w:rsidRPr="00624FC7" w:rsidRDefault="00803386" w:rsidP="0004333F">
            <w:pPr>
              <w:rPr>
                <w:bCs/>
                <w:lang w:val="sq-AL"/>
              </w:rPr>
            </w:pPr>
            <w:r w:rsidRPr="00624FC7">
              <w:rPr>
                <w:bCs/>
                <w:lang w:val="sq-AL"/>
              </w:rPr>
              <w:t>Vlera e kontraktuar</w:t>
            </w:r>
          </w:p>
        </w:tc>
        <w:tc>
          <w:tcPr>
            <w:tcW w:w="2147" w:type="dxa"/>
            <w:tcBorders>
              <w:top w:val="single" w:sz="4" w:space="0" w:color="auto"/>
              <w:left w:val="single" w:sz="4" w:space="0" w:color="auto"/>
              <w:bottom w:val="single" w:sz="4" w:space="0" w:color="auto"/>
              <w:right w:val="single" w:sz="6" w:space="0" w:color="000000"/>
            </w:tcBorders>
            <w:shd w:val="clear" w:color="auto" w:fill="FFFFFF" w:themeFill="background1"/>
          </w:tcPr>
          <w:p w:rsidR="00803386" w:rsidRPr="00624FC7" w:rsidRDefault="00803386" w:rsidP="0004333F">
            <w:pPr>
              <w:rPr>
                <w:bCs/>
                <w:lang w:val="sq-AL"/>
              </w:rPr>
            </w:pPr>
            <w:r w:rsidRPr="00624FC7">
              <w:rPr>
                <w:bCs/>
                <w:lang w:val="sq-AL"/>
              </w:rPr>
              <w:t>Operatori Ekonomik</w:t>
            </w:r>
          </w:p>
        </w:tc>
      </w:tr>
      <w:tr w:rsidR="00803386" w:rsidRPr="00624FC7" w:rsidTr="0004333F">
        <w:trPr>
          <w:trHeight w:val="584"/>
        </w:trPr>
        <w:tc>
          <w:tcPr>
            <w:tcW w:w="570" w:type="dxa"/>
            <w:tcBorders>
              <w:top w:val="single" w:sz="4" w:space="0" w:color="auto"/>
              <w:left w:val="single" w:sz="6" w:space="0" w:color="auto"/>
              <w:bottom w:val="single" w:sz="6" w:space="0" w:color="auto"/>
              <w:right w:val="single" w:sz="4" w:space="0" w:color="auto"/>
            </w:tcBorders>
            <w:shd w:val="clear" w:color="auto" w:fill="FFFFFF" w:themeFill="background1"/>
          </w:tcPr>
          <w:p w:rsidR="00803386" w:rsidRPr="00624FC7" w:rsidRDefault="00803386" w:rsidP="0004333F">
            <w:pPr>
              <w:rPr>
                <w:lang w:val="sq-AL"/>
              </w:rPr>
            </w:pPr>
            <w:r w:rsidRPr="00624FC7">
              <w:rPr>
                <w:lang w:val="sq-AL"/>
              </w:rPr>
              <w:lastRenderedPageBreak/>
              <w:t>3</w:t>
            </w:r>
          </w:p>
        </w:tc>
        <w:tc>
          <w:tcPr>
            <w:tcW w:w="2698" w:type="dxa"/>
            <w:tcBorders>
              <w:top w:val="single" w:sz="4" w:space="0" w:color="auto"/>
              <w:left w:val="single" w:sz="4" w:space="0" w:color="auto"/>
              <w:bottom w:val="single" w:sz="6" w:space="0" w:color="auto"/>
              <w:right w:val="single" w:sz="4" w:space="0" w:color="auto"/>
            </w:tcBorders>
            <w:shd w:val="clear" w:color="auto" w:fill="FFFFFF" w:themeFill="background1"/>
          </w:tcPr>
          <w:p w:rsidR="00803386" w:rsidRPr="00624FC7" w:rsidRDefault="00803386" w:rsidP="0004333F">
            <w:pPr>
              <w:rPr>
                <w:lang w:val="sq-AL"/>
              </w:rPr>
            </w:pPr>
            <w:r w:rsidRPr="00624FC7">
              <w:rPr>
                <w:lang w:val="sq-AL"/>
              </w:rPr>
              <w:t>Këndi i lojrave për komunitetin e lagjes Arbëria</w:t>
            </w:r>
          </w:p>
        </w:tc>
        <w:tc>
          <w:tcPr>
            <w:tcW w:w="1712" w:type="dxa"/>
            <w:tcBorders>
              <w:top w:val="single" w:sz="4" w:space="0" w:color="auto"/>
              <w:left w:val="single" w:sz="4" w:space="0" w:color="auto"/>
              <w:bottom w:val="single" w:sz="6" w:space="0" w:color="000000"/>
              <w:right w:val="single" w:sz="4" w:space="0" w:color="auto"/>
            </w:tcBorders>
            <w:shd w:val="clear" w:color="auto" w:fill="FFFFFF" w:themeFill="background1"/>
          </w:tcPr>
          <w:p w:rsidR="00803386" w:rsidRPr="00624FC7" w:rsidRDefault="00803386" w:rsidP="0004333F">
            <w:pPr>
              <w:rPr>
                <w:lang w:val="sq-AL"/>
              </w:rPr>
            </w:pPr>
            <w:r w:rsidRPr="00624FC7">
              <w:rPr>
                <w:lang w:val="sq-AL"/>
              </w:rPr>
              <w:t xml:space="preserve"> €     15,000.00 </w:t>
            </w:r>
          </w:p>
        </w:tc>
        <w:tc>
          <w:tcPr>
            <w:tcW w:w="1800" w:type="dxa"/>
            <w:tcBorders>
              <w:top w:val="single" w:sz="4" w:space="0" w:color="auto"/>
              <w:left w:val="single" w:sz="4" w:space="0" w:color="auto"/>
              <w:bottom w:val="single" w:sz="6" w:space="0" w:color="auto"/>
              <w:right w:val="single" w:sz="4" w:space="0" w:color="auto"/>
            </w:tcBorders>
            <w:shd w:val="clear" w:color="auto" w:fill="FFFFFF" w:themeFill="background1"/>
          </w:tcPr>
          <w:p w:rsidR="00803386" w:rsidRPr="00624FC7" w:rsidRDefault="00803386" w:rsidP="0004333F">
            <w:pPr>
              <w:rPr>
                <w:lang w:val="sq-AL"/>
              </w:rPr>
            </w:pPr>
            <w:r w:rsidRPr="00624FC7">
              <w:rPr>
                <w:lang w:val="sq-AL"/>
              </w:rPr>
              <w:t xml:space="preserve"> €     13,444.50 </w:t>
            </w:r>
          </w:p>
        </w:tc>
        <w:tc>
          <w:tcPr>
            <w:tcW w:w="2147" w:type="dxa"/>
            <w:tcBorders>
              <w:top w:val="single" w:sz="4" w:space="0" w:color="auto"/>
              <w:left w:val="single" w:sz="4" w:space="0" w:color="auto"/>
              <w:bottom w:val="single" w:sz="6" w:space="0" w:color="auto"/>
              <w:right w:val="single" w:sz="6" w:space="0" w:color="auto"/>
            </w:tcBorders>
            <w:shd w:val="clear" w:color="auto" w:fill="FFFFFF" w:themeFill="background1"/>
          </w:tcPr>
          <w:p w:rsidR="00803386" w:rsidRPr="00624FC7" w:rsidRDefault="00803386" w:rsidP="0004333F">
            <w:pPr>
              <w:rPr>
                <w:lang w:val="sq-AL"/>
              </w:rPr>
            </w:pPr>
            <w:r w:rsidRPr="00624FC7">
              <w:rPr>
                <w:lang w:val="sq-AL"/>
              </w:rPr>
              <w:t>Berqeti - ing sh.p.k.</w:t>
            </w:r>
          </w:p>
        </w:tc>
      </w:tr>
    </w:tbl>
    <w:p w:rsidR="00803386" w:rsidRDefault="00803386" w:rsidP="00803386">
      <w:pPr>
        <w:rPr>
          <w:lang w:val="sq-AL"/>
        </w:rPr>
      </w:pPr>
    </w:p>
    <w:p w:rsidR="002C2720" w:rsidRDefault="002C2720" w:rsidP="00803386">
      <w:pPr>
        <w:rPr>
          <w:lang w:val="sq-AL"/>
        </w:rPr>
      </w:pPr>
    </w:p>
    <w:p w:rsidR="00CA1398" w:rsidRPr="00DA0419" w:rsidRDefault="00CA1398" w:rsidP="00803386">
      <w:pPr>
        <w:rPr>
          <w:rFonts w:ascii="Times New Roman" w:hAnsi="Times New Roman" w:cs="Times New Roman"/>
          <w:sz w:val="24"/>
          <w:szCs w:val="24"/>
          <w:lang w:val="sq-AL"/>
        </w:rPr>
      </w:pPr>
    </w:p>
    <w:p w:rsidR="00803386" w:rsidRPr="00DA0419" w:rsidRDefault="00803386" w:rsidP="00A5413E">
      <w:pPr>
        <w:pStyle w:val="ListParagraph"/>
        <w:numPr>
          <w:ilvl w:val="0"/>
          <w:numId w:val="6"/>
        </w:numPr>
        <w:spacing w:after="12" w:line="248" w:lineRule="auto"/>
        <w:ind w:right="281"/>
        <w:jc w:val="both"/>
        <w:rPr>
          <w:rFonts w:ascii="Times New Roman" w:hAnsi="Times New Roman" w:cs="Times New Roman"/>
          <w:b/>
          <w:sz w:val="24"/>
          <w:szCs w:val="24"/>
          <w:lang w:val="sq-AL"/>
        </w:rPr>
      </w:pPr>
      <w:r w:rsidRPr="00DA0419">
        <w:rPr>
          <w:rFonts w:ascii="Times New Roman" w:hAnsi="Times New Roman" w:cs="Times New Roman"/>
          <w:b/>
          <w:sz w:val="24"/>
          <w:szCs w:val="24"/>
          <w:lang w:val="sq-AL"/>
        </w:rPr>
        <w:t>Takime</w:t>
      </w:r>
      <w:r w:rsidRPr="00DA0419">
        <w:rPr>
          <w:rFonts w:ascii="Times New Roman" w:hAnsi="Times New Roman" w:cs="Times New Roman"/>
          <w:sz w:val="24"/>
          <w:szCs w:val="24"/>
          <w:lang w:val="sq-AL"/>
        </w:rPr>
        <w:t xml:space="preserve">  </w:t>
      </w:r>
    </w:p>
    <w:p w:rsidR="00803386" w:rsidRPr="00DA0419" w:rsidRDefault="00803386" w:rsidP="00803386">
      <w:pPr>
        <w:spacing w:after="12" w:line="248" w:lineRule="auto"/>
        <w:ind w:left="720" w:right="281"/>
        <w:contextualSpacing/>
        <w:jc w:val="both"/>
        <w:rPr>
          <w:rFonts w:ascii="Times New Roman" w:hAnsi="Times New Roman" w:cs="Times New Roman"/>
          <w:b/>
          <w:color w:val="000000"/>
          <w:sz w:val="24"/>
          <w:szCs w:val="24"/>
          <w:lang w:val="sq-AL"/>
        </w:rPr>
      </w:pPr>
    </w:p>
    <w:p w:rsidR="00803386" w:rsidRPr="00DA0419" w:rsidRDefault="00803386" w:rsidP="00A5413E">
      <w:pPr>
        <w:numPr>
          <w:ilvl w:val="0"/>
          <w:numId w:val="3"/>
        </w:numPr>
        <w:spacing w:after="0" w:line="240" w:lineRule="auto"/>
        <w:ind w:right="266"/>
        <w:rPr>
          <w:rFonts w:ascii="Times New Roman" w:hAnsi="Times New Roman" w:cs="Times New Roman"/>
          <w:sz w:val="24"/>
          <w:szCs w:val="24"/>
          <w:lang w:val="sq-AL"/>
        </w:rPr>
      </w:pPr>
      <w:r w:rsidRPr="00DA0419">
        <w:rPr>
          <w:rFonts w:ascii="Times New Roman" w:hAnsi="Times New Roman" w:cs="Times New Roman"/>
          <w:sz w:val="24"/>
          <w:szCs w:val="24"/>
          <w:lang w:val="sq-AL"/>
        </w:rPr>
        <w:t xml:space="preserve">   Me Policinë e Kosoves, KRU “Hodromorava”, ECO - Higjenën</w:t>
      </w:r>
    </w:p>
    <w:p w:rsidR="00803386" w:rsidRPr="00DA0419" w:rsidRDefault="00803386" w:rsidP="00A5413E">
      <w:pPr>
        <w:numPr>
          <w:ilvl w:val="0"/>
          <w:numId w:val="3"/>
        </w:numPr>
        <w:spacing w:after="0" w:line="240" w:lineRule="auto"/>
        <w:ind w:right="266"/>
        <w:rPr>
          <w:rFonts w:ascii="Times New Roman" w:hAnsi="Times New Roman" w:cs="Times New Roman"/>
          <w:sz w:val="24"/>
          <w:szCs w:val="24"/>
          <w:lang w:val="sq-AL"/>
        </w:rPr>
      </w:pPr>
      <w:r w:rsidRPr="00DA0419">
        <w:rPr>
          <w:rFonts w:ascii="Times New Roman" w:hAnsi="Times New Roman" w:cs="Times New Roman"/>
          <w:sz w:val="24"/>
          <w:szCs w:val="24"/>
          <w:lang w:val="sq-AL"/>
        </w:rPr>
        <w:t xml:space="preserve">   Përfaqësuesit e Operatorëve ekonomik, </w:t>
      </w:r>
    </w:p>
    <w:p w:rsidR="00803386" w:rsidRPr="00DA0419" w:rsidRDefault="00803386" w:rsidP="00A5413E">
      <w:pPr>
        <w:numPr>
          <w:ilvl w:val="0"/>
          <w:numId w:val="3"/>
        </w:numPr>
        <w:spacing w:after="0" w:line="240" w:lineRule="auto"/>
        <w:ind w:right="266"/>
        <w:rPr>
          <w:rFonts w:ascii="Times New Roman" w:hAnsi="Times New Roman" w:cs="Times New Roman"/>
          <w:sz w:val="24"/>
          <w:szCs w:val="24"/>
          <w:lang w:val="sq-AL"/>
        </w:rPr>
      </w:pPr>
      <w:r w:rsidRPr="00DA0419">
        <w:rPr>
          <w:rFonts w:ascii="Times New Roman" w:hAnsi="Times New Roman" w:cs="Times New Roman"/>
          <w:sz w:val="24"/>
          <w:szCs w:val="24"/>
          <w:lang w:val="sq-AL"/>
        </w:rPr>
        <w:t xml:space="preserve">   Takime me përfaqësues të bizneseve dhe qytetarë.</w:t>
      </w:r>
    </w:p>
    <w:p w:rsidR="00803386" w:rsidRDefault="00803386" w:rsidP="00174BA0">
      <w:pPr>
        <w:spacing w:after="14" w:line="248" w:lineRule="auto"/>
        <w:ind w:left="990" w:right="281"/>
        <w:contextualSpacing/>
        <w:jc w:val="both"/>
        <w:rPr>
          <w:rFonts w:ascii="Calibri" w:hAnsi="Calibri" w:cs="Calibri"/>
          <w:color w:val="000000"/>
          <w:szCs w:val="16"/>
          <w:lang w:val="fr-FR"/>
        </w:rPr>
      </w:pPr>
    </w:p>
    <w:p w:rsidR="006F2166" w:rsidRDefault="006F2166" w:rsidP="00174BA0">
      <w:pPr>
        <w:spacing w:after="14" w:line="248" w:lineRule="auto"/>
        <w:ind w:left="990" w:right="281"/>
        <w:contextualSpacing/>
        <w:jc w:val="both"/>
        <w:rPr>
          <w:rFonts w:ascii="Calibri" w:hAnsi="Calibri" w:cs="Calibri"/>
          <w:color w:val="000000"/>
          <w:szCs w:val="16"/>
          <w:lang w:val="fr-FR"/>
        </w:rPr>
      </w:pPr>
    </w:p>
    <w:p w:rsidR="006F2166" w:rsidRDefault="006F2166" w:rsidP="00174BA0">
      <w:pPr>
        <w:spacing w:after="14" w:line="248" w:lineRule="auto"/>
        <w:ind w:left="990" w:right="281"/>
        <w:contextualSpacing/>
        <w:jc w:val="both"/>
        <w:rPr>
          <w:rFonts w:ascii="Calibri" w:hAnsi="Calibri" w:cs="Calibri"/>
          <w:color w:val="000000"/>
          <w:szCs w:val="16"/>
          <w:lang w:val="fr-FR"/>
        </w:rPr>
      </w:pPr>
    </w:p>
    <w:p w:rsidR="006F2166" w:rsidRDefault="006F2166" w:rsidP="00174BA0">
      <w:pPr>
        <w:spacing w:after="14" w:line="248" w:lineRule="auto"/>
        <w:ind w:left="990" w:right="281"/>
        <w:contextualSpacing/>
        <w:jc w:val="both"/>
        <w:rPr>
          <w:rFonts w:ascii="Calibri" w:hAnsi="Calibri" w:cs="Calibri"/>
          <w:color w:val="000000"/>
          <w:szCs w:val="16"/>
          <w:lang w:val="fr-FR"/>
        </w:rPr>
      </w:pPr>
    </w:p>
    <w:p w:rsidR="006F2166" w:rsidRDefault="006F2166" w:rsidP="00174BA0">
      <w:pPr>
        <w:spacing w:after="14" w:line="248" w:lineRule="auto"/>
        <w:ind w:left="990" w:right="281"/>
        <w:contextualSpacing/>
        <w:jc w:val="both"/>
        <w:rPr>
          <w:rFonts w:ascii="Calibri" w:hAnsi="Calibri" w:cs="Calibri"/>
          <w:color w:val="000000"/>
          <w:szCs w:val="16"/>
          <w:lang w:val="fr-FR"/>
        </w:rPr>
      </w:pPr>
    </w:p>
    <w:p w:rsidR="006F2166" w:rsidRDefault="006F2166" w:rsidP="00174BA0">
      <w:pPr>
        <w:spacing w:after="14" w:line="248" w:lineRule="auto"/>
        <w:ind w:left="990" w:right="281"/>
        <w:contextualSpacing/>
        <w:jc w:val="both"/>
        <w:rPr>
          <w:rFonts w:ascii="Calibri" w:hAnsi="Calibri" w:cs="Calibri"/>
          <w:color w:val="000000"/>
          <w:szCs w:val="16"/>
          <w:lang w:val="fr-FR"/>
        </w:rPr>
      </w:pPr>
    </w:p>
    <w:p w:rsidR="006F2166" w:rsidRDefault="006F2166" w:rsidP="00174BA0">
      <w:pPr>
        <w:spacing w:after="14" w:line="248" w:lineRule="auto"/>
        <w:ind w:left="990" w:right="281"/>
        <w:contextualSpacing/>
        <w:jc w:val="both"/>
        <w:rPr>
          <w:rFonts w:ascii="Calibri" w:hAnsi="Calibri" w:cs="Calibri"/>
          <w:color w:val="000000"/>
          <w:szCs w:val="16"/>
          <w:lang w:val="fr-FR"/>
        </w:rPr>
      </w:pPr>
    </w:p>
    <w:p w:rsidR="006F2166" w:rsidRDefault="006F2166" w:rsidP="00174BA0">
      <w:pPr>
        <w:spacing w:after="14" w:line="248" w:lineRule="auto"/>
        <w:ind w:left="990" w:right="281"/>
        <w:contextualSpacing/>
        <w:jc w:val="both"/>
        <w:rPr>
          <w:rFonts w:ascii="Calibri" w:hAnsi="Calibri" w:cs="Calibri"/>
          <w:color w:val="000000"/>
          <w:szCs w:val="16"/>
          <w:lang w:val="fr-FR"/>
        </w:rPr>
      </w:pPr>
    </w:p>
    <w:p w:rsidR="00CA1398" w:rsidRDefault="00CA1398" w:rsidP="00174BA0">
      <w:pPr>
        <w:spacing w:after="14" w:line="248" w:lineRule="auto"/>
        <w:ind w:left="990" w:right="281"/>
        <w:contextualSpacing/>
        <w:jc w:val="both"/>
        <w:rPr>
          <w:rFonts w:ascii="Calibri" w:hAnsi="Calibri" w:cs="Calibri"/>
          <w:color w:val="000000"/>
          <w:szCs w:val="16"/>
          <w:lang w:val="fr-FR"/>
        </w:rPr>
      </w:pPr>
    </w:p>
    <w:p w:rsidR="00CA1398" w:rsidRDefault="00CA1398" w:rsidP="00174BA0">
      <w:pPr>
        <w:spacing w:after="14" w:line="248" w:lineRule="auto"/>
        <w:ind w:left="990" w:right="281"/>
        <w:contextualSpacing/>
        <w:jc w:val="both"/>
        <w:rPr>
          <w:rFonts w:ascii="Calibri" w:hAnsi="Calibri" w:cs="Calibri"/>
          <w:color w:val="000000"/>
          <w:szCs w:val="16"/>
          <w:lang w:val="fr-FR"/>
        </w:rPr>
      </w:pPr>
    </w:p>
    <w:p w:rsidR="006F2166" w:rsidRDefault="006F2166" w:rsidP="00174BA0">
      <w:pPr>
        <w:spacing w:after="14" w:line="248" w:lineRule="auto"/>
        <w:ind w:left="990" w:right="281"/>
        <w:contextualSpacing/>
        <w:jc w:val="both"/>
        <w:rPr>
          <w:rFonts w:ascii="Calibri" w:hAnsi="Calibri" w:cs="Calibri"/>
          <w:color w:val="000000"/>
          <w:szCs w:val="16"/>
          <w:lang w:val="fr-FR"/>
        </w:rPr>
      </w:pPr>
    </w:p>
    <w:p w:rsidR="006F2166" w:rsidRDefault="006F2166" w:rsidP="00174BA0">
      <w:pPr>
        <w:spacing w:after="14" w:line="248" w:lineRule="auto"/>
        <w:ind w:left="990" w:right="281"/>
        <w:contextualSpacing/>
        <w:jc w:val="both"/>
        <w:rPr>
          <w:rFonts w:ascii="Calibri" w:hAnsi="Calibri" w:cs="Calibri"/>
          <w:color w:val="000000"/>
          <w:szCs w:val="16"/>
          <w:lang w:val="fr-FR"/>
        </w:rPr>
      </w:pPr>
    </w:p>
    <w:p w:rsidR="006F2166" w:rsidRDefault="006F2166" w:rsidP="00F40C99">
      <w:pPr>
        <w:spacing w:after="14" w:line="248" w:lineRule="auto"/>
        <w:ind w:right="281"/>
        <w:contextualSpacing/>
        <w:jc w:val="both"/>
        <w:rPr>
          <w:rFonts w:ascii="Calibri" w:hAnsi="Calibri" w:cs="Calibri"/>
          <w:color w:val="000000"/>
          <w:szCs w:val="16"/>
          <w:lang w:val="fr-FR"/>
        </w:rPr>
      </w:pPr>
    </w:p>
    <w:p w:rsidR="006F2166" w:rsidRDefault="006F2166" w:rsidP="00174BA0">
      <w:pPr>
        <w:spacing w:after="14" w:line="248" w:lineRule="auto"/>
        <w:ind w:left="990" w:right="281"/>
        <w:contextualSpacing/>
        <w:jc w:val="both"/>
        <w:rPr>
          <w:rFonts w:ascii="Calibri" w:hAnsi="Calibri" w:cs="Calibri"/>
          <w:color w:val="000000"/>
          <w:szCs w:val="16"/>
          <w:lang w:val="fr-FR"/>
        </w:rPr>
      </w:pPr>
    </w:p>
    <w:p w:rsidR="006F2166" w:rsidRDefault="006F2166" w:rsidP="00DA0419">
      <w:pPr>
        <w:spacing w:after="14" w:line="248" w:lineRule="auto"/>
        <w:ind w:right="281"/>
        <w:contextualSpacing/>
        <w:jc w:val="both"/>
        <w:rPr>
          <w:rFonts w:ascii="Calibri" w:hAnsi="Calibri" w:cs="Calibri"/>
          <w:color w:val="000000"/>
          <w:sz w:val="24"/>
          <w:szCs w:val="24"/>
          <w:lang w:val="fr-FR"/>
        </w:rPr>
      </w:pPr>
    </w:p>
    <w:p w:rsidR="00E1275D" w:rsidRDefault="00E1275D" w:rsidP="00DA0419">
      <w:pPr>
        <w:spacing w:after="14" w:line="248" w:lineRule="auto"/>
        <w:ind w:right="281"/>
        <w:contextualSpacing/>
        <w:jc w:val="both"/>
        <w:rPr>
          <w:rFonts w:ascii="Calibri" w:hAnsi="Calibri" w:cs="Calibri"/>
          <w:color w:val="000000"/>
          <w:sz w:val="24"/>
          <w:szCs w:val="24"/>
          <w:lang w:val="fr-FR"/>
        </w:rPr>
      </w:pPr>
    </w:p>
    <w:p w:rsidR="00E1275D" w:rsidRDefault="00E1275D" w:rsidP="00DA0419">
      <w:pPr>
        <w:spacing w:after="14" w:line="248" w:lineRule="auto"/>
        <w:ind w:right="281"/>
        <w:contextualSpacing/>
        <w:jc w:val="both"/>
        <w:rPr>
          <w:rFonts w:ascii="Calibri" w:hAnsi="Calibri" w:cs="Calibri"/>
          <w:color w:val="000000"/>
          <w:sz w:val="24"/>
          <w:szCs w:val="24"/>
          <w:lang w:val="fr-FR"/>
        </w:rPr>
      </w:pPr>
    </w:p>
    <w:p w:rsidR="00E1275D" w:rsidRDefault="00E1275D" w:rsidP="00DA0419">
      <w:pPr>
        <w:spacing w:after="14" w:line="248" w:lineRule="auto"/>
        <w:ind w:right="281"/>
        <w:contextualSpacing/>
        <w:jc w:val="both"/>
        <w:rPr>
          <w:rFonts w:ascii="Calibri" w:hAnsi="Calibri" w:cs="Calibri"/>
          <w:color w:val="000000"/>
          <w:sz w:val="24"/>
          <w:szCs w:val="24"/>
          <w:lang w:val="fr-FR"/>
        </w:rPr>
      </w:pPr>
    </w:p>
    <w:p w:rsidR="00E1275D" w:rsidRDefault="00E1275D" w:rsidP="00DA0419">
      <w:pPr>
        <w:spacing w:after="14" w:line="248" w:lineRule="auto"/>
        <w:ind w:right="281"/>
        <w:contextualSpacing/>
        <w:jc w:val="both"/>
        <w:rPr>
          <w:rFonts w:ascii="Calibri" w:hAnsi="Calibri" w:cs="Calibri"/>
          <w:color w:val="000000"/>
          <w:sz w:val="24"/>
          <w:szCs w:val="24"/>
          <w:lang w:val="fr-FR"/>
        </w:rPr>
      </w:pPr>
    </w:p>
    <w:p w:rsidR="00E1275D" w:rsidRDefault="00E1275D" w:rsidP="00DA0419">
      <w:pPr>
        <w:spacing w:after="14" w:line="248" w:lineRule="auto"/>
        <w:ind w:right="281"/>
        <w:contextualSpacing/>
        <w:jc w:val="both"/>
        <w:rPr>
          <w:rFonts w:ascii="Calibri" w:hAnsi="Calibri" w:cs="Calibri"/>
          <w:color w:val="000000"/>
          <w:sz w:val="24"/>
          <w:szCs w:val="24"/>
          <w:lang w:val="fr-FR"/>
        </w:rPr>
      </w:pPr>
    </w:p>
    <w:p w:rsidR="00E1275D" w:rsidRDefault="00E1275D" w:rsidP="00DA0419">
      <w:pPr>
        <w:spacing w:after="14" w:line="248" w:lineRule="auto"/>
        <w:ind w:right="281"/>
        <w:contextualSpacing/>
        <w:jc w:val="both"/>
        <w:rPr>
          <w:rFonts w:ascii="Calibri" w:hAnsi="Calibri" w:cs="Calibri"/>
          <w:color w:val="000000"/>
          <w:sz w:val="24"/>
          <w:szCs w:val="24"/>
          <w:lang w:val="fr-FR"/>
        </w:rPr>
      </w:pPr>
    </w:p>
    <w:p w:rsidR="006F2166" w:rsidRPr="00DA0419" w:rsidRDefault="00753F43" w:rsidP="00EC69EA">
      <w:pPr>
        <w:pStyle w:val="Heading1"/>
        <w:numPr>
          <w:ilvl w:val="0"/>
          <w:numId w:val="5"/>
        </w:numPr>
        <w:rPr>
          <w:rFonts w:ascii="Times New Roman" w:hAnsi="Times New Roman" w:cs="Times New Roman"/>
        </w:rPr>
      </w:pPr>
      <w:r w:rsidRPr="00DA0419">
        <w:rPr>
          <w:rFonts w:ascii="Times New Roman" w:hAnsi="Times New Roman" w:cs="Times New Roman"/>
        </w:rPr>
        <w:lastRenderedPageBreak/>
        <w:t>Drejtoria e Arsimit</w:t>
      </w:r>
    </w:p>
    <w:p w:rsidR="00FE7D7E" w:rsidRPr="00DA0419" w:rsidRDefault="00FE7D7E" w:rsidP="00FE7D7E">
      <w:pPr>
        <w:spacing w:line="360" w:lineRule="auto"/>
        <w:jc w:val="center"/>
        <w:rPr>
          <w:rFonts w:ascii="Times New Roman" w:eastAsia="Times New Roman" w:hAnsi="Times New Roman" w:cs="Times New Roman"/>
          <w:b/>
          <w:sz w:val="24"/>
          <w:szCs w:val="24"/>
          <w:lang w:val="sq-AL"/>
        </w:rPr>
      </w:pPr>
      <w:r w:rsidRPr="00DA0419">
        <w:rPr>
          <w:rFonts w:ascii="Times New Roman" w:eastAsia="Times New Roman" w:hAnsi="Times New Roman" w:cs="Times New Roman"/>
          <w:b/>
          <w:sz w:val="24"/>
          <w:szCs w:val="24"/>
          <w:lang w:val="sq-AL"/>
        </w:rPr>
        <w:t xml:space="preserve">Përmbledhje e aktiviteteve </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b/>
          <w:sz w:val="24"/>
          <w:szCs w:val="24"/>
          <w:lang w:val="sq-AL"/>
        </w:rPr>
        <w:t>Aktivitetet e zhvilluara për periudhën raportuese, janar-qershor, 2024</w:t>
      </w:r>
      <w:r w:rsidRPr="00DA0419">
        <w:rPr>
          <w:rFonts w:ascii="Times New Roman" w:eastAsia="Times New Roman" w:hAnsi="Times New Roman" w:cs="Times New Roman"/>
          <w:sz w:val="24"/>
          <w:szCs w:val="24"/>
          <w:lang w:val="sq-AL"/>
        </w:rPr>
        <w:t xml:space="preserve"> </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 xml:space="preserve">Përpilimi i raporteve të rregullta periodike, si dhe plotësimi me të dhëna i raportit të performancës komunale, në sektorin e arsimit, i vlerësuar maksimalisht nga ana e MAPL; </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Promovimi i profileve profesionale në IAAP;</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Inicimi dhe prezantimi i projektit mbi dhunën në shkolla dhe strategjitë intervenuese, realizuar nga ana e psikologeve të shkollave;</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Trajnimi i 500 mësimdhënësve në fusha të ndryshme kurrikulare;</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Shpallja e konkursit për 20 asistente për FNV;</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Angazhimi i logopedëve në IEA;</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Promovimi i mësimit dual në IEAAP;</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Marrëveshje bashkëpunimi me SHPIK, lidhur me organizimin e trajnimeve në kreativitet dhe kodim për mësimdhënësit;</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Pajisja me lodra didaktike e IP-ve, sipas grupmoshave;</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Pajisja e tri shkollave me mjete didaktike dhe mjete sportive;</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Finalizimi i dy këndeve të lodrave;</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Finalizimi dhe përurimi i dy dhomave burimore digjitale në dy SHFMU: ‘Rexhep Elmazi’ dhe ‘Vatra e Diturisë’;</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Pajisja me SHML ‘Main Barleti’, me inventar të ri;</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Mbajtja e garave komunale dhe shtetërore e ndërkombëtare në lëndët e matematikës, fizikës, dhe ruzultimet me arritje të larta nga ana e nxënësve tanë, të shpërblyer me mirënjohje dhe çmime të tjera;</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Mbajtja e garave të robotikës në nivel republikan, ku 4 SHFMU të komunës janë shquar me arritje të rezultateve kulminante dhe marrje të shpërblimeve;</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Realizimi i projektit ‘Drejt malit’, pjesëmarrje e një numri të madh të nxënësve, duke marrë trajnime të shkathtësive në shumë fusha sportive, si skijim, shah, hiking, basketboll dhe sporte të tjera.;</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Certifikimi i mësimdhënësve nga projekti i KOSED, ‘Vlerësimi nga kolegët’;</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Pajisja e dy dhomave të edukimit parafillor me inventar, mbështetur nga UNICEF;</w:t>
      </w:r>
    </w:p>
    <w:p w:rsidR="00FE7D7E" w:rsidRPr="00DA041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DA0419">
        <w:rPr>
          <w:rFonts w:ascii="Times New Roman" w:eastAsia="Times New Roman" w:hAnsi="Times New Roman" w:cs="Times New Roman"/>
          <w:sz w:val="24"/>
          <w:szCs w:val="24"/>
          <w:lang w:val="sq-AL"/>
        </w:rPr>
        <w:t>Pajisje me inventar për dy SHFMU, “Abaz Ajeti’ dhe ‘Thimi Mitko’;</w:t>
      </w:r>
    </w:p>
    <w:p w:rsidR="00FE7D7E" w:rsidRPr="00085AB6"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lastRenderedPageBreak/>
        <w:t>Instalimi i paneleve solare në dy IEA, SHME ‘Marin Marleti’ dhe SHMT ‘Mehmet Isai’;</w:t>
      </w:r>
    </w:p>
    <w:p w:rsidR="00FE7D7E"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Ndërtimi i</w:t>
      </w:r>
      <w:r>
        <w:rPr>
          <w:rFonts w:ascii="Times New Roman" w:eastAsia="Times New Roman" w:hAnsi="Times New Roman" w:cs="Times New Roman"/>
          <w:sz w:val="24"/>
          <w:szCs w:val="24"/>
          <w:lang w:val="sq-AL"/>
        </w:rPr>
        <w:t xml:space="preserve"> dy çerdheve, në Miresh, Lagja</w:t>
      </w:r>
      <w:r w:rsidRPr="00085AB6">
        <w:rPr>
          <w:rFonts w:ascii="Times New Roman" w:eastAsia="Times New Roman" w:hAnsi="Times New Roman" w:cs="Times New Roman"/>
          <w:sz w:val="24"/>
          <w:szCs w:val="24"/>
          <w:lang w:val="sq-AL"/>
        </w:rPr>
        <w:t xml:space="preserve"> e </w:t>
      </w:r>
      <w:r>
        <w:rPr>
          <w:rFonts w:ascii="Times New Roman" w:eastAsia="Times New Roman" w:hAnsi="Times New Roman" w:cs="Times New Roman"/>
          <w:sz w:val="24"/>
          <w:szCs w:val="24"/>
          <w:lang w:val="sq-AL"/>
        </w:rPr>
        <w:t>Qarku I,</w:t>
      </w:r>
      <w:r w:rsidRPr="00085AB6">
        <w:rPr>
          <w:rFonts w:ascii="Times New Roman" w:eastAsia="Times New Roman" w:hAnsi="Times New Roman" w:cs="Times New Roman"/>
          <w:sz w:val="24"/>
          <w:szCs w:val="24"/>
          <w:lang w:val="sq-AL"/>
        </w:rPr>
        <w:t xml:space="preserve"> dhe finalizimi i asaj në lagjen Arbëria, si dhe pajisja me leje ndërtimi për çerdhen në ZK.- ‘Livadhet e Arapit’;</w:t>
      </w:r>
    </w:p>
    <w:p w:rsidR="00FE7D7E"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Përgatitja e dokumentacionit për hartimin e projektit të ri të shkollës ‘Dëshmorët t Kombit’, në Livoq të Ulët;</w:t>
      </w:r>
    </w:p>
    <w:p w:rsidR="00FE7D7E"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 Përgatitja e dokumentacionit për hartimin e projektit për çerdhen në lokacionin –Dheu i Bardhë (Gllama);</w:t>
      </w:r>
    </w:p>
    <w:p w:rsidR="00FE7D7E" w:rsidRPr="005A36E9"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Renovimet e përcaktuara me prioritet: SHML ‘Marin Barleti’, Sallat e Ed. Fizike –SHML ‘Mehmet Isai’ ‘Zenel Hajdini’ dhe ‘Xhavit Ahmeti’, riparime të dyshemeve të sallave të ED. Fizike; Renovimi i SHFMU  shkolla amë -‘Skenderbeu’ dhe paralelen e ndarë në Kmetvc, SHFMU ‘Vebi Ibrahimi’-Uglar, dhe SHFMU ‘Rexhep Elmazi’ (Shtimi i aneksit të laboratorëve në katin e parë);  </w:t>
      </w:r>
    </w:p>
    <w:p w:rsidR="00FE7D7E"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Renovimi i hapësirave të IP në SHFMU ‘Musa Zajmi’, ‘Thimi Mitko’ dhe ‘Selami Hallaqi’;</w:t>
      </w:r>
    </w:p>
    <w:p w:rsidR="00FE7D7E" w:rsidRPr="00FE2C0D"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Pranimi i kërkesave për renovimin e IEA-ve;</w:t>
      </w:r>
      <w:r w:rsidRPr="00FE2C0D">
        <w:rPr>
          <w:rFonts w:ascii="Times New Roman" w:eastAsia="Times New Roman" w:hAnsi="Times New Roman" w:cs="Times New Roman"/>
          <w:sz w:val="24"/>
          <w:szCs w:val="24"/>
          <w:lang w:val="sq-AL"/>
        </w:rPr>
        <w:t xml:space="preserve">  </w:t>
      </w:r>
    </w:p>
    <w:p w:rsidR="00FE7D7E" w:rsidRPr="00085AB6"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M</w:t>
      </w:r>
      <w:r w:rsidRPr="00085AB6">
        <w:rPr>
          <w:rFonts w:ascii="Times New Roman" w:eastAsia="Times New Roman" w:hAnsi="Times New Roman" w:cs="Times New Roman"/>
          <w:sz w:val="24"/>
          <w:szCs w:val="24"/>
          <w:lang w:val="sq-AL"/>
        </w:rPr>
        <w:t xml:space="preserve">onitorimi i vazhdueshëm i zyrtarëve, përcjellja e punës si dhe raportimi në baza të rregullta ditore dhe javore; </w:t>
      </w:r>
    </w:p>
    <w:p w:rsidR="00FE7D7E" w:rsidRPr="00085AB6"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 xml:space="preserve">Angazhime të shumta nga ana e anëtarëve përgjegjës nga DKA, nga të gjithë sektorët, lidhur me pjesën e raportit të performancës komunale, në bashkëpunim me të gjithë zyrtarët e DKA-së, duke ofruar informacione dhe dokumente të nevojshme, për plotësimin e formularit të fushës së arsimit. </w:t>
      </w:r>
    </w:p>
    <w:p w:rsidR="00FE7D7E" w:rsidRPr="00085AB6"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 xml:space="preserve">Komunikimi i rregullt me menaxhmentet e IEA-ve, përmes email-ave dhe formave të tjera komunikuese, duke trajtuar probleme dhe duke ofruar zgjidhje në bashkëpunim me zyrtarët e sektorit. </w:t>
      </w:r>
    </w:p>
    <w:p w:rsidR="00FE7D7E" w:rsidRPr="00085AB6"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Përgjigje brenda afateve kohore ndaj ankesave dhe kërkesave me komisionin e caktuar në nivel të DKA-së;</w:t>
      </w:r>
    </w:p>
    <w:p w:rsidR="00FE7D7E" w:rsidRPr="00085AB6"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 xml:space="preserve">Takime të rregullta me udhëheqësit e IEA-ve, rreth identifikimit dhe mbështetjes së nevojave për përmirësimin e cilësisë së shërbimeve të punës edukativo-arsimore në të gjitha nivelet e arsimit para-universitar; </w:t>
      </w:r>
    </w:p>
    <w:p w:rsidR="00FE7D7E" w:rsidRPr="00085AB6"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Pranimi i shkresave dhe raporteve nga IEA-të, dhe përmbledhja e raportit mujor;</w:t>
      </w:r>
    </w:p>
    <w:p w:rsidR="00FE7D7E" w:rsidRPr="00085AB6" w:rsidRDefault="00FE7D7E" w:rsidP="00A5413E">
      <w:pPr>
        <w:numPr>
          <w:ilvl w:val="0"/>
          <w:numId w:val="10"/>
        </w:numPr>
        <w:ind w:left="0"/>
        <w:contextualSpacing/>
        <w:jc w:val="both"/>
        <w:rPr>
          <w:rFonts w:ascii="Times New Roman" w:eastAsia="MS Mincho" w:hAnsi="Times New Roman" w:cs="Times New Roman"/>
          <w:sz w:val="24"/>
          <w:szCs w:val="24"/>
        </w:rPr>
      </w:pPr>
      <w:r w:rsidRPr="00085AB6">
        <w:rPr>
          <w:rFonts w:ascii="Times New Roman" w:eastAsia="MS Mincho" w:hAnsi="Times New Roman" w:cs="Times New Roman"/>
          <w:sz w:val="24"/>
          <w:szCs w:val="24"/>
        </w:rPr>
        <w:t>Pranimi dhe shqyrtimi i lëndëve të ndryshme nga QSHQ dhe pritja e drejtpërdrejtë e palëve, sipas intereimeve, në zyrat e DKA-së.</w:t>
      </w:r>
    </w:p>
    <w:p w:rsidR="00FE7D7E" w:rsidRPr="00085AB6" w:rsidRDefault="00FE7D7E" w:rsidP="00A5413E">
      <w:pPr>
        <w:numPr>
          <w:ilvl w:val="0"/>
          <w:numId w:val="10"/>
        </w:numPr>
        <w:spacing w:after="200" w:line="360" w:lineRule="auto"/>
        <w:ind w:left="0"/>
        <w:contextualSpacing/>
        <w:jc w:val="both"/>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Përgjigje në kërkesa ndaj palëve, sipas kategorive dhe nevojave;</w:t>
      </w:r>
    </w:p>
    <w:p w:rsidR="00FE7D7E" w:rsidRPr="00085AB6" w:rsidRDefault="00FE7D7E" w:rsidP="00A5413E">
      <w:pPr>
        <w:numPr>
          <w:ilvl w:val="0"/>
          <w:numId w:val="10"/>
        </w:numPr>
        <w:spacing w:line="256" w:lineRule="auto"/>
        <w:ind w:left="0"/>
        <w:contextualSpacing/>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Vizita të rregullta nga zyrtarët dhe ekipet e caktuara, bazuar në planin e veprimit, në të gjitha IEA-të, si dhe përmbledhja</w:t>
      </w:r>
      <w:r>
        <w:rPr>
          <w:rFonts w:ascii="Times New Roman" w:eastAsia="Times New Roman" w:hAnsi="Times New Roman" w:cs="Times New Roman"/>
          <w:sz w:val="24"/>
          <w:szCs w:val="24"/>
          <w:lang w:val="sq-AL"/>
        </w:rPr>
        <w:t xml:space="preserve"> e</w:t>
      </w:r>
      <w:r w:rsidRPr="00085AB6">
        <w:rPr>
          <w:rFonts w:ascii="Times New Roman" w:eastAsia="Times New Roman" w:hAnsi="Times New Roman" w:cs="Times New Roman"/>
          <w:sz w:val="24"/>
          <w:szCs w:val="24"/>
          <w:lang w:val="sq-AL"/>
        </w:rPr>
        <w:t xml:space="preserve"> raporteve nga dy ekipet, dhe me theks të veçantë në disa çështje kryesore, si: disiplina, vijueshmëria, higjiena dhe nx</w:t>
      </w:r>
      <w:r>
        <w:rPr>
          <w:rFonts w:ascii="Times New Roman" w:eastAsia="Times New Roman" w:hAnsi="Times New Roman" w:cs="Times New Roman"/>
          <w:sz w:val="24"/>
          <w:szCs w:val="24"/>
          <w:lang w:val="sq-AL"/>
        </w:rPr>
        <w:t>j</w:t>
      </w:r>
      <w:r w:rsidRPr="00085AB6">
        <w:rPr>
          <w:rFonts w:ascii="Times New Roman" w:eastAsia="Times New Roman" w:hAnsi="Times New Roman" w:cs="Times New Roman"/>
          <w:sz w:val="24"/>
          <w:szCs w:val="24"/>
          <w:lang w:val="sq-AL"/>
        </w:rPr>
        <w:t xml:space="preserve">errja e rekomandimeve për ballafaqimin me sfidat. </w:t>
      </w:r>
    </w:p>
    <w:p w:rsidR="00FE7D7E" w:rsidRPr="00085AB6" w:rsidRDefault="00FE7D7E" w:rsidP="00A5413E">
      <w:pPr>
        <w:numPr>
          <w:ilvl w:val="0"/>
          <w:numId w:val="10"/>
        </w:numPr>
        <w:spacing w:line="256" w:lineRule="auto"/>
        <w:ind w:left="0"/>
        <w:contextualSpacing/>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Pjesëmarrje në trajnime të ndryshme në bashkëpunim me KOSED dhe ekipin e DKA-së dhe drejtorët, lidhur me vlerësimin e brendshëm dhe të jashtëm, ku janë caktuar 12 shkolla për VB, dhe përfunsimi i Vlerësimit të Jashtëm në SHFMU ‘Musa Zajmi’ dhe ‘Zija Shemsi</w:t>
      </w:r>
      <w:r>
        <w:rPr>
          <w:rFonts w:ascii="Times New Roman" w:eastAsia="Times New Roman" w:hAnsi="Times New Roman" w:cs="Times New Roman"/>
          <w:sz w:val="24"/>
          <w:szCs w:val="24"/>
          <w:lang w:val="sq-AL"/>
        </w:rPr>
        <w:t>u’.</w:t>
      </w:r>
    </w:p>
    <w:p w:rsidR="00FE7D7E" w:rsidRPr="00085AB6" w:rsidRDefault="00FE7D7E" w:rsidP="00A5413E">
      <w:pPr>
        <w:numPr>
          <w:ilvl w:val="0"/>
          <w:numId w:val="10"/>
        </w:numPr>
        <w:spacing w:line="256" w:lineRule="auto"/>
        <w:ind w:left="0"/>
        <w:contextualSpacing/>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Përgatitja e raporteve të rregullta mujore të DKA-së dhe raporteve të IEA-ve</w:t>
      </w:r>
    </w:p>
    <w:p w:rsidR="00FE7D7E" w:rsidRPr="00085AB6" w:rsidRDefault="00FE7D7E" w:rsidP="00A5413E">
      <w:pPr>
        <w:numPr>
          <w:ilvl w:val="0"/>
          <w:numId w:val="10"/>
        </w:numPr>
        <w:spacing w:line="256" w:lineRule="auto"/>
        <w:ind w:left="0"/>
        <w:contextualSpacing/>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Përgatitja së bashku me ekipin e caktuar nga Drjetoresha e Arsimit Znj. Albana Demiri e Planit Vjetor dhe Planit të Veprimit të DKA-së.</w:t>
      </w:r>
    </w:p>
    <w:p w:rsidR="00FE7D7E" w:rsidRPr="00085AB6" w:rsidRDefault="00FE7D7E" w:rsidP="00A5413E">
      <w:pPr>
        <w:numPr>
          <w:ilvl w:val="0"/>
          <w:numId w:val="10"/>
        </w:numPr>
        <w:spacing w:after="200" w:line="276" w:lineRule="auto"/>
        <w:ind w:left="-360" w:firstLine="0"/>
        <w:contextualSpacing/>
        <w:rPr>
          <w:rFonts w:ascii="Times New Roman" w:eastAsia="MS Mincho" w:hAnsi="Times New Roman" w:cs="Times New Roman"/>
          <w:sz w:val="24"/>
          <w:szCs w:val="24"/>
        </w:rPr>
      </w:pPr>
      <w:r w:rsidRPr="00085AB6">
        <w:rPr>
          <w:rFonts w:ascii="Times New Roman" w:eastAsia="MS Mincho" w:hAnsi="Times New Roman" w:cs="Times New Roman"/>
          <w:sz w:val="24"/>
          <w:szCs w:val="24"/>
        </w:rPr>
        <w:lastRenderedPageBreak/>
        <w:t>Vizita kontrolluese në të gjitha IEA-të, sipas axhendës së caktuar nga ana e Drejtoreshës, Znj. Albana Demiri, si dhe pregatitja dhe dorëzimi I raporteve me rekomandime dhe analiza.</w:t>
      </w:r>
    </w:p>
    <w:p w:rsidR="00FE7D7E" w:rsidRPr="00085AB6" w:rsidRDefault="00FE7D7E" w:rsidP="00A5413E">
      <w:pPr>
        <w:numPr>
          <w:ilvl w:val="0"/>
          <w:numId w:val="10"/>
        </w:numPr>
        <w:spacing w:after="200" w:line="276" w:lineRule="auto"/>
        <w:ind w:left="-270" w:firstLine="0"/>
        <w:contextualSpacing/>
        <w:rPr>
          <w:rFonts w:ascii="Times New Roman" w:eastAsia="MS Mincho" w:hAnsi="Times New Roman" w:cs="Times New Roman"/>
          <w:sz w:val="24"/>
          <w:szCs w:val="24"/>
        </w:rPr>
      </w:pPr>
      <w:r w:rsidRPr="00085AB6">
        <w:rPr>
          <w:rFonts w:ascii="Times New Roman" w:eastAsia="MS Mincho" w:hAnsi="Times New Roman" w:cs="Times New Roman"/>
          <w:sz w:val="24"/>
          <w:szCs w:val="24"/>
        </w:rPr>
        <w:t xml:space="preserve">Gjithashtu janë kryer edhe shumë vizita të shkurta ad-hoc, sipas nevojave dhe kërkesave nga IEA-të, dhe janë adresuar probleme të natyrave të ndryshme diciplinore apo të tjera. </w:t>
      </w:r>
    </w:p>
    <w:p w:rsidR="00FE7D7E" w:rsidRPr="00085AB6" w:rsidRDefault="00FE7D7E" w:rsidP="00FE7D7E">
      <w:pPr>
        <w:spacing w:line="256" w:lineRule="auto"/>
        <w:contextualSpacing/>
        <w:rPr>
          <w:rFonts w:ascii="Times New Roman" w:eastAsia="Times New Roman" w:hAnsi="Times New Roman" w:cs="Times New Roman"/>
          <w:sz w:val="24"/>
          <w:szCs w:val="24"/>
          <w:lang w:val="sq-AL"/>
        </w:rPr>
      </w:pPr>
    </w:p>
    <w:p w:rsidR="00FE7D7E" w:rsidRPr="00085AB6" w:rsidRDefault="00FE7D7E" w:rsidP="00A5413E">
      <w:pPr>
        <w:numPr>
          <w:ilvl w:val="0"/>
          <w:numId w:val="10"/>
        </w:numPr>
        <w:spacing w:line="256" w:lineRule="auto"/>
        <w:ind w:left="0"/>
        <w:contextualSpacing/>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 xml:space="preserve">Është zhvilluar aktivitetit i ‘Vlerësimi i Jashtëm’ në SHFMU ‘Musa Zajmi’, me projektin e KOSED ‘Kolegu vlerëson kolegun’, me pjesëmarrje të 15 anëtarëve të caktuar për vlerësim të jashtëm, si dhe ekipit të caktuar nga DKA për monitorim. Përgatitja e raportit dhe dorëzimi në përfaqësuesit e KOSED dhe Drejtoreshën e DKA-së, Znj. Albana Demiri, dhe menaxhmentit të  shkollës, i cili raport me të gjeturat dhe rekomandimet, iu është lexuar stafit të shkollës Musa Zajmi. </w:t>
      </w:r>
    </w:p>
    <w:p w:rsidR="00FE7D7E" w:rsidRPr="00085AB6" w:rsidRDefault="00FE7D7E" w:rsidP="00A5413E">
      <w:pPr>
        <w:numPr>
          <w:ilvl w:val="0"/>
          <w:numId w:val="10"/>
        </w:numPr>
        <w:spacing w:line="256" w:lineRule="auto"/>
        <w:ind w:left="0"/>
        <w:contextualSpacing/>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 xml:space="preserve"> Vlerësimi i Jashtëm në SHFMU ‘Zija Shemsiu’, me projektin e KOSED ‘Kolegu vlerëson kolegun’, me pjesëmarrje të 15 anëtarëve të caktuar për vlerësim të jashtëm. Përgatitja e raportit dhe dorëzimi në përfaqësuesit e KOSED si dhe Drejtoreshën e DKA-së, Znj. Albana Demiri, dhe menaxhmenti   shkollës, i cili raport me të gjeturat dhe rekomandimet, iu është lexuar stafit të shkollës ‘Zija Shemsiu’. </w:t>
      </w:r>
    </w:p>
    <w:p w:rsidR="00FE7D7E" w:rsidRDefault="00FE7D7E" w:rsidP="00A5413E">
      <w:pPr>
        <w:numPr>
          <w:ilvl w:val="0"/>
          <w:numId w:val="10"/>
        </w:numPr>
        <w:spacing w:line="256" w:lineRule="auto"/>
        <w:ind w:left="0"/>
        <w:contextualSpacing/>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 xml:space="preserve"> Më datë 18.06.2024, është mbajtur takimi i udhëhequr nga Robert Blease dhe nga Drejtoresha e DKA-së, Znj. Albana Demiri, si dhe është realizuar shpërndarja e certifikatave për 50 mësimdhënës dhe zyrtarët e trajnuar.  </w:t>
      </w:r>
    </w:p>
    <w:p w:rsidR="00FE7D7E" w:rsidRDefault="00FE7D7E" w:rsidP="00A5413E">
      <w:pPr>
        <w:numPr>
          <w:ilvl w:val="0"/>
          <w:numId w:val="10"/>
        </w:numPr>
        <w:spacing w:line="256" w:lineRule="auto"/>
        <w:ind w:left="0"/>
        <w:contextualSpacing/>
        <w:rPr>
          <w:rFonts w:ascii="Times New Roman" w:eastAsia="Times New Roman" w:hAnsi="Times New Roman" w:cs="Times New Roman"/>
          <w:sz w:val="24"/>
          <w:szCs w:val="24"/>
          <w:lang w:val="sq-AL"/>
        </w:rPr>
      </w:pPr>
      <w:r w:rsidRPr="00DF3292">
        <w:rPr>
          <w:rFonts w:ascii="Times New Roman" w:eastAsia="Times New Roman" w:hAnsi="Times New Roman" w:cs="Times New Roman"/>
          <w:sz w:val="24"/>
          <w:szCs w:val="24"/>
          <w:lang w:val="sq-AL"/>
        </w:rPr>
        <w:t>Procesi i VJ ka shkuar mjaft mirë, dhe janë nxjerrë në pah pikat e forta të shkollave kampione, si dhe sfidat dhe të metat. Kemi parë nga afër angazhimet e mëdha të shumë mësimdhënësve të merituar për së afërmi, që vlen edhe të respektohet puna e tyre. Të gjithë vlerësuesit janë angazhuar maksimalisht në përpilimin e raporteve dhe janë ndarë të kënaqur me procesin e vlerësimit dhe projektin, i cili mbetet të vazhdohet.</w:t>
      </w:r>
    </w:p>
    <w:p w:rsidR="00FE7D7E" w:rsidRDefault="00FE7D7E" w:rsidP="00A5413E">
      <w:pPr>
        <w:numPr>
          <w:ilvl w:val="0"/>
          <w:numId w:val="10"/>
        </w:numPr>
        <w:spacing w:line="256" w:lineRule="auto"/>
        <w:ind w:left="0"/>
        <w:contextualSpacing/>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Përmbledhja e raporteve mujore nga IEA-të dhe evidentimi dhe analiza e tyre në bashkëpunim me zyrtarët e niveleve dhe zyrën ligjore.</w:t>
      </w:r>
    </w:p>
    <w:p w:rsidR="00FE7D7E" w:rsidRPr="00DF3292" w:rsidRDefault="00FE7D7E" w:rsidP="00A5413E">
      <w:pPr>
        <w:numPr>
          <w:ilvl w:val="0"/>
          <w:numId w:val="10"/>
        </w:numPr>
        <w:spacing w:line="256" w:lineRule="auto"/>
        <w:ind w:left="0"/>
        <w:contextualSpacing/>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Evidenca dhe mbikëqyrja e vijueshmërisë në punë dhe koordinimi i shfrytëzimit të pushimeve nga zyrtarët e DKA-së, në koordinim me menaxhmentin e DKA-së. </w:t>
      </w:r>
    </w:p>
    <w:p w:rsidR="00FE7D7E" w:rsidRPr="00085AB6" w:rsidRDefault="00FE7D7E" w:rsidP="00FE7D7E">
      <w:pPr>
        <w:spacing w:line="256" w:lineRule="auto"/>
        <w:contextualSpacing/>
        <w:rPr>
          <w:rFonts w:ascii="Times New Roman" w:eastAsia="Times New Roman" w:hAnsi="Times New Roman" w:cs="Times New Roman"/>
          <w:sz w:val="24"/>
          <w:szCs w:val="24"/>
          <w:lang w:val="sq-AL"/>
        </w:rPr>
      </w:pPr>
    </w:p>
    <w:p w:rsidR="00FE7D7E" w:rsidRPr="00085AB6" w:rsidRDefault="00FE7D7E" w:rsidP="00FE7D7E">
      <w:pPr>
        <w:spacing w:line="256" w:lineRule="auto"/>
        <w:contextualSpacing/>
        <w:rPr>
          <w:rFonts w:ascii="Times New Roman" w:eastAsia="Times New Roman" w:hAnsi="Times New Roman" w:cs="Times New Roman"/>
          <w:sz w:val="24"/>
          <w:szCs w:val="24"/>
          <w:lang w:val="sq-AL"/>
        </w:rPr>
      </w:pPr>
    </w:p>
    <w:p w:rsidR="00FE7D7E" w:rsidRPr="00085AB6" w:rsidRDefault="00FE7D7E" w:rsidP="00FE7D7E">
      <w:pPr>
        <w:spacing w:line="256" w:lineRule="auto"/>
        <w:contextualSpacing/>
        <w:rPr>
          <w:rFonts w:ascii="Times New Roman" w:eastAsia="Times New Roman" w:hAnsi="Times New Roman" w:cs="Times New Roman"/>
          <w:sz w:val="24"/>
          <w:szCs w:val="24"/>
          <w:lang w:val="sq-AL"/>
        </w:rPr>
      </w:pPr>
    </w:p>
    <w:p w:rsidR="00FE7D7E" w:rsidRPr="00085AB6" w:rsidRDefault="00FE7D7E" w:rsidP="00FE7D7E">
      <w:pPr>
        <w:rPr>
          <w:rFonts w:ascii="Times New Roman" w:eastAsia="MS Mincho" w:hAnsi="Times New Roman" w:cs="Times New Roman"/>
          <w:sz w:val="24"/>
          <w:szCs w:val="24"/>
        </w:rPr>
      </w:pPr>
      <w:r w:rsidRPr="00085AB6">
        <w:rPr>
          <w:rFonts w:ascii="Times New Roman" w:eastAsia="MS Mincho" w:hAnsi="Times New Roman" w:cs="Times New Roman"/>
          <w:b/>
          <w:sz w:val="24"/>
          <w:szCs w:val="24"/>
        </w:rPr>
        <w:t xml:space="preserve">RAPORT NARRATIV PËR NIVELIN E ARSIMIT PARAFILLOR </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t>Gjatë kësaj periudhe raportuese janë mbajtur disa takime të rregullta me drejtorët e Institucioneve IEA-ve, të përcaktuara m</w:t>
      </w:r>
      <w:r>
        <w:rPr>
          <w:rFonts w:ascii="Times New Roman" w:hAnsi="Times New Roman" w:cs="Times New Roman"/>
          <w:sz w:val="24"/>
          <w:szCs w:val="24"/>
        </w:rPr>
        <w:t>e dinamikën e planit të DKA, si dhe sipas</w:t>
      </w:r>
      <w:r w:rsidRPr="00085AB6">
        <w:rPr>
          <w:rFonts w:ascii="Times New Roman" w:hAnsi="Times New Roman" w:cs="Times New Roman"/>
          <w:sz w:val="24"/>
          <w:szCs w:val="24"/>
        </w:rPr>
        <w:t xml:space="preserve"> dispozitave ligjore.</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t>Poashtu janë realizuar  edhe  mbledhje ad-hoc, të cilat janë realizuar  për organizime dhe riorganizime  të IP –ve, për çështjen  e listave të fëmijëve  potencialë  të mundshëm, për dy grupet e reja,  njëra në IP “ Integj” dhe  tjetra në IP “ Dardania”,  si dhe  për çështjen e furnizimit me pemë dhe perime në Institucionet parashkollore .</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Përmes urave</w:t>
      </w:r>
      <w:r w:rsidRPr="00085AB6">
        <w:rPr>
          <w:rFonts w:ascii="Times New Roman" w:hAnsi="Times New Roman" w:cs="Times New Roman"/>
          <w:sz w:val="24"/>
          <w:szCs w:val="24"/>
        </w:rPr>
        <w:t xml:space="preserve"> lidhëse alternative, në bashkëpunim mes DKA dhe IP, janë realizuar me dhjetra takime lidhur</w:t>
      </w:r>
      <w:r>
        <w:rPr>
          <w:rFonts w:ascii="Times New Roman" w:hAnsi="Times New Roman" w:cs="Times New Roman"/>
          <w:sz w:val="24"/>
          <w:szCs w:val="24"/>
        </w:rPr>
        <w:t xml:space="preserve"> me kërkesat për mbështetje</w:t>
      </w:r>
      <w:r w:rsidRPr="00085AB6">
        <w:rPr>
          <w:rFonts w:ascii="Times New Roman" w:hAnsi="Times New Roman" w:cs="Times New Roman"/>
          <w:sz w:val="24"/>
          <w:szCs w:val="24"/>
        </w:rPr>
        <w:t xml:space="preserve"> individuale specifike për IP përkatëse dhe klasave përgatitore në kuadër të shkollave. Përmes grupeve në viber dhe platforma të ndrys</w:t>
      </w:r>
      <w:r>
        <w:rPr>
          <w:rFonts w:ascii="Times New Roman" w:hAnsi="Times New Roman" w:cs="Times New Roman"/>
          <w:sz w:val="24"/>
          <w:szCs w:val="24"/>
        </w:rPr>
        <w:t>hme, në të cilat janë diskutuar çështje të</w:t>
      </w:r>
      <w:r w:rsidRPr="00085AB6">
        <w:rPr>
          <w:rFonts w:ascii="Times New Roman" w:hAnsi="Times New Roman" w:cs="Times New Roman"/>
          <w:sz w:val="24"/>
          <w:szCs w:val="24"/>
        </w:rPr>
        <w:t xml:space="preserve"> ndryshme sepecifike - profesionale, ku në përfundim  janë dhënë  rekomandime,  udhëzime  për ngritjen e mekanizmave dhe janë deleguar detyra  të ndryshme  për udhëheqësitë e IP dhe SHFMU.</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t xml:space="preserve">Takime  Individuale dhe me Grupe të Interesit </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t>Takime të shumta me zyrtarët e arsimit, të kryesuara nga Shefi I Sektorit të Arsimit, lidhur me hartimin e Planit Vjetor të Punës së DKA-së.</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lastRenderedPageBreak/>
        <w:t>Takime me përfaqësuesit e MASHTI-t, nga divizioni i infrastrukturës, pasuar me vizita të përbashkëta në terren, respektivisht përagtitja e dokumentacionit të nevojshëm për katër parcelat sipas PRU të Komunës,</w:t>
      </w:r>
      <w:r>
        <w:rPr>
          <w:rFonts w:ascii="Times New Roman" w:hAnsi="Times New Roman" w:cs="Times New Roman"/>
          <w:sz w:val="24"/>
          <w:szCs w:val="24"/>
        </w:rPr>
        <w:t xml:space="preserve"> të cilat janë</w:t>
      </w:r>
      <w:r w:rsidRPr="00085AB6">
        <w:rPr>
          <w:rFonts w:ascii="Times New Roman" w:hAnsi="Times New Roman" w:cs="Times New Roman"/>
          <w:sz w:val="24"/>
          <w:szCs w:val="24"/>
        </w:rPr>
        <w:t xml:space="preserve"> destinuar për ndërtimin e katër çerdheve.</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t>Planifikimi i e vizitave në terren, për analiza dhe përgatije të raportit, si marrja e informative të nevojshme lidhur me paralelet potenciale për mbyllje, që janë në fazën e parë në kuadër të projektit ‘Rrjetizimi i Shkollave’, të iniciuar nga MASHTI.</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t xml:space="preserve">Hartimi i Projektit Ideor  për mundësinë e  funksionalizimit të Kuzhinës Qendrore </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t>Hartimi i Dinamikës së shujtave për nxënësit nga zonat më të largëta</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t xml:space="preserve">Takime  me prezencë fizike me udhëheqëset e IP-ve  </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t xml:space="preserve">Klasifikimi dhe numërimi i lodrave didaktike për çerdhet </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t>Takime individuale me edukatoret e çerdheve, lidhur me çështjet e tejkalimit të sfidave gjatë punës së tyre.</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t>Analiza e normave, vendeve të punës për mësimdhënësit  (klasorë, lëndorë, punëtorë teknikë etj.). Analiza është bërë për shkollat e fazës së parë të rrjetizimit, I kryer nga ana e komisionit të DKA-së.</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t>Vizita kontrolluese në të gjitha IEA-të, sipas axhendës së caktuar nga ana e Drejtoreshës, Znj. Albana Demiri, si dhe pregatitja dhe dorëzimi I raporteve me rekomandime dhe analiza.</w:t>
      </w:r>
    </w:p>
    <w:p w:rsidR="00FE7D7E" w:rsidRPr="00085AB6" w:rsidRDefault="00FE7D7E" w:rsidP="00A5413E">
      <w:pPr>
        <w:pStyle w:val="ListParagraph"/>
        <w:numPr>
          <w:ilvl w:val="0"/>
          <w:numId w:val="10"/>
        </w:numPr>
        <w:jc w:val="both"/>
        <w:rPr>
          <w:rFonts w:ascii="Times New Roman" w:hAnsi="Times New Roman" w:cs="Times New Roman"/>
          <w:sz w:val="24"/>
          <w:szCs w:val="24"/>
        </w:rPr>
      </w:pPr>
      <w:r w:rsidRPr="00085AB6">
        <w:rPr>
          <w:rFonts w:ascii="Times New Roman" w:hAnsi="Times New Roman" w:cs="Times New Roman"/>
          <w:sz w:val="24"/>
          <w:szCs w:val="24"/>
        </w:rPr>
        <w:t xml:space="preserve">Gjithashtu janë kryer edhe shumë vizita të shkurta ad-hoc, sipas nevojave dhe kërkesave nga IEA-të, dhe janë adresuar probleme të natyrave të ndryshme diciplinore apo të tjera. </w:t>
      </w:r>
    </w:p>
    <w:p w:rsidR="00FE7D7E" w:rsidRPr="00085AB6" w:rsidRDefault="00FE7D7E" w:rsidP="00FE7D7E">
      <w:pPr>
        <w:contextualSpacing/>
        <w:rPr>
          <w:rFonts w:ascii="Times New Roman" w:eastAsia="MS Mincho" w:hAnsi="Times New Roman" w:cs="Times New Roman"/>
          <w:sz w:val="24"/>
          <w:szCs w:val="24"/>
        </w:rPr>
      </w:pPr>
    </w:p>
    <w:p w:rsidR="00FE7D7E" w:rsidRPr="00085AB6" w:rsidRDefault="00FE7D7E" w:rsidP="00FE7D7E">
      <w:pPr>
        <w:rPr>
          <w:rFonts w:ascii="Times New Roman" w:eastAsia="MS Mincho" w:hAnsi="Times New Roman" w:cs="Times New Roman"/>
          <w:b/>
          <w:sz w:val="24"/>
          <w:szCs w:val="24"/>
        </w:rPr>
      </w:pPr>
      <w:r w:rsidRPr="00085AB6">
        <w:rPr>
          <w:rFonts w:ascii="Times New Roman" w:eastAsia="MS Mincho" w:hAnsi="Times New Roman" w:cs="Times New Roman"/>
          <w:b/>
          <w:sz w:val="24"/>
          <w:szCs w:val="24"/>
        </w:rPr>
        <w:t>Pjesëmarrje në trajnime dhe punëtori</w:t>
      </w:r>
    </w:p>
    <w:p w:rsidR="00FE7D7E" w:rsidRPr="00085AB6" w:rsidRDefault="00FE7D7E" w:rsidP="00A5413E">
      <w:pPr>
        <w:pStyle w:val="ListParagraph"/>
        <w:numPr>
          <w:ilvl w:val="0"/>
          <w:numId w:val="23"/>
        </w:numPr>
        <w:spacing w:after="200" w:line="276" w:lineRule="auto"/>
        <w:rPr>
          <w:rFonts w:ascii="Times New Roman" w:hAnsi="Times New Roman" w:cs="Times New Roman"/>
          <w:sz w:val="24"/>
          <w:szCs w:val="24"/>
        </w:rPr>
      </w:pPr>
      <w:r w:rsidRPr="00085AB6">
        <w:rPr>
          <w:rFonts w:ascii="Times New Roman" w:hAnsi="Times New Roman" w:cs="Times New Roman"/>
          <w:sz w:val="24"/>
          <w:szCs w:val="24"/>
        </w:rPr>
        <w:t>Punëtori me Caritasin Zvicerian në Kosovë ,  TEMA: “Zhvillimi profesional i edukatorëve në nivel komunal: Zhvillimi i data bazës së të dhënave për monitorimin e trajnimeve”</w:t>
      </w:r>
    </w:p>
    <w:p w:rsidR="00FE7D7E" w:rsidRPr="00085AB6" w:rsidRDefault="00FE7D7E" w:rsidP="00A5413E">
      <w:pPr>
        <w:pStyle w:val="ListParagraph"/>
        <w:numPr>
          <w:ilvl w:val="0"/>
          <w:numId w:val="23"/>
        </w:numPr>
        <w:spacing w:after="200" w:line="276" w:lineRule="auto"/>
        <w:rPr>
          <w:rFonts w:ascii="Times New Roman" w:hAnsi="Times New Roman" w:cs="Times New Roman"/>
          <w:sz w:val="24"/>
          <w:szCs w:val="24"/>
        </w:rPr>
      </w:pPr>
      <w:r w:rsidRPr="00085AB6">
        <w:rPr>
          <w:rFonts w:ascii="Times New Roman" w:hAnsi="Times New Roman" w:cs="Times New Roman"/>
          <w:sz w:val="24"/>
          <w:szCs w:val="24"/>
        </w:rPr>
        <w:t>Trajnimi me OSCE, me Temë: “ Njohuri, shkathtësi dhe strategji për parandalimin e  nxënësve nga ideologjitë radikale të dhunshme ekstremiste dhe organizatat ekstremiste”.</w:t>
      </w:r>
    </w:p>
    <w:p w:rsidR="00FE7D7E" w:rsidRPr="00085AB6" w:rsidRDefault="00FE7D7E" w:rsidP="00FE7D7E">
      <w:pPr>
        <w:rPr>
          <w:rFonts w:ascii="Times New Roman" w:eastAsia="MS Mincho" w:hAnsi="Times New Roman" w:cs="Times New Roman"/>
          <w:b/>
          <w:sz w:val="24"/>
          <w:szCs w:val="24"/>
        </w:rPr>
      </w:pPr>
    </w:p>
    <w:p w:rsidR="00FE7D7E" w:rsidRPr="00104236" w:rsidRDefault="00104236" w:rsidP="00104236">
      <w:pPr>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Angazhime të tjera </w:t>
      </w:r>
    </w:p>
    <w:p w:rsidR="00FE7D7E" w:rsidRPr="00085AB6" w:rsidRDefault="00FE7D7E" w:rsidP="00A5413E">
      <w:pPr>
        <w:numPr>
          <w:ilvl w:val="0"/>
          <w:numId w:val="11"/>
        </w:numPr>
        <w:spacing w:after="200" w:line="276" w:lineRule="auto"/>
        <w:contextualSpacing/>
        <w:jc w:val="both"/>
        <w:rPr>
          <w:rFonts w:ascii="Times New Roman" w:eastAsia="MS Mincho" w:hAnsi="Times New Roman" w:cs="Times New Roman"/>
          <w:sz w:val="24"/>
          <w:szCs w:val="24"/>
        </w:rPr>
      </w:pPr>
      <w:r w:rsidRPr="00085AB6">
        <w:rPr>
          <w:rFonts w:ascii="Times New Roman" w:eastAsia="MS Mincho" w:hAnsi="Times New Roman" w:cs="Times New Roman"/>
          <w:sz w:val="24"/>
          <w:szCs w:val="24"/>
        </w:rPr>
        <w:t xml:space="preserve">Takime  të ndryshme dhe të shumta,  me palë të interesit </w:t>
      </w:r>
    </w:p>
    <w:p w:rsidR="00FE7D7E" w:rsidRPr="00085AB6" w:rsidRDefault="00FE7D7E" w:rsidP="00A5413E">
      <w:pPr>
        <w:numPr>
          <w:ilvl w:val="0"/>
          <w:numId w:val="11"/>
        </w:numPr>
        <w:spacing w:after="200" w:line="276" w:lineRule="auto"/>
        <w:contextualSpacing/>
        <w:jc w:val="both"/>
        <w:rPr>
          <w:rFonts w:ascii="Times New Roman" w:eastAsia="MS Mincho" w:hAnsi="Times New Roman" w:cs="Times New Roman"/>
          <w:sz w:val="24"/>
          <w:szCs w:val="24"/>
        </w:rPr>
      </w:pPr>
      <w:r w:rsidRPr="00085AB6">
        <w:rPr>
          <w:rFonts w:ascii="Times New Roman" w:eastAsia="MS Mincho" w:hAnsi="Times New Roman" w:cs="Times New Roman"/>
          <w:sz w:val="24"/>
          <w:szCs w:val="24"/>
        </w:rPr>
        <w:t xml:space="preserve">Analiza e raporteve higjieniko-sanitare nga Instituti Shëndetësor Publik për regjionin e Gjilanit nga IP publike . </w:t>
      </w:r>
    </w:p>
    <w:p w:rsidR="00FE7D7E" w:rsidRPr="00085AB6" w:rsidRDefault="00FE7D7E" w:rsidP="00A5413E">
      <w:pPr>
        <w:numPr>
          <w:ilvl w:val="0"/>
          <w:numId w:val="11"/>
        </w:numPr>
        <w:spacing w:after="200" w:line="276" w:lineRule="auto"/>
        <w:contextualSpacing/>
        <w:jc w:val="both"/>
        <w:rPr>
          <w:rFonts w:ascii="Times New Roman" w:eastAsia="MS Mincho" w:hAnsi="Times New Roman" w:cs="Times New Roman"/>
          <w:sz w:val="24"/>
          <w:szCs w:val="24"/>
        </w:rPr>
      </w:pPr>
      <w:r w:rsidRPr="00085AB6">
        <w:rPr>
          <w:rFonts w:ascii="Times New Roman" w:eastAsia="MS Mincho" w:hAnsi="Times New Roman" w:cs="Times New Roman"/>
          <w:sz w:val="24"/>
          <w:szCs w:val="24"/>
        </w:rPr>
        <w:t>Hartimi i raporteve nga Vizitat Kontrolluese në IEA</w:t>
      </w:r>
    </w:p>
    <w:p w:rsidR="00FE7D7E" w:rsidRPr="00085AB6" w:rsidRDefault="00FE7D7E" w:rsidP="00A5413E">
      <w:pPr>
        <w:numPr>
          <w:ilvl w:val="0"/>
          <w:numId w:val="11"/>
        </w:numPr>
        <w:spacing w:after="200" w:line="256" w:lineRule="auto"/>
        <w:contextualSpacing/>
        <w:jc w:val="both"/>
        <w:rPr>
          <w:rFonts w:ascii="Times New Roman" w:eastAsia="Times New Roman" w:hAnsi="Times New Roman" w:cs="Times New Roman"/>
          <w:sz w:val="24"/>
          <w:szCs w:val="24"/>
          <w:lang w:val="sq-AL"/>
        </w:rPr>
      </w:pPr>
      <w:r w:rsidRPr="00085AB6">
        <w:rPr>
          <w:rFonts w:ascii="Times New Roman" w:eastAsia="MS Mincho" w:hAnsi="Times New Roman" w:cs="Times New Roman"/>
          <w:sz w:val="24"/>
          <w:szCs w:val="24"/>
        </w:rPr>
        <w:t>Komunikime përmes e- postës me institucionet e ndryshme  dhe partnerët – donatorët</w:t>
      </w:r>
    </w:p>
    <w:p w:rsidR="00FE7D7E" w:rsidRPr="00085AB6" w:rsidRDefault="00FE7D7E" w:rsidP="00FE7D7E">
      <w:pPr>
        <w:spacing w:line="256" w:lineRule="auto"/>
        <w:ind w:right="-720"/>
        <w:contextualSpacing/>
        <w:rPr>
          <w:rFonts w:ascii="Times New Roman" w:eastAsia="Times New Roman" w:hAnsi="Times New Roman" w:cs="Times New Roman"/>
          <w:b/>
          <w:sz w:val="24"/>
          <w:szCs w:val="24"/>
          <w:lang w:val="sq-AL"/>
        </w:rPr>
      </w:pPr>
    </w:p>
    <w:p w:rsidR="00FE7D7E" w:rsidRDefault="00FE7D7E" w:rsidP="00FE7D7E">
      <w:pPr>
        <w:spacing w:line="256" w:lineRule="auto"/>
        <w:ind w:right="-720"/>
        <w:contextualSpacing/>
        <w:rPr>
          <w:rFonts w:ascii="Times New Roman" w:eastAsia="Times New Roman" w:hAnsi="Times New Roman" w:cs="Times New Roman"/>
          <w:sz w:val="24"/>
          <w:szCs w:val="24"/>
          <w:lang w:val="sq-AL"/>
        </w:rPr>
      </w:pPr>
    </w:p>
    <w:p w:rsidR="00FE7D7E" w:rsidRPr="00085AB6" w:rsidRDefault="00FE7D7E" w:rsidP="00FE7D7E">
      <w:pPr>
        <w:spacing w:line="256" w:lineRule="auto"/>
        <w:ind w:right="-720"/>
        <w:contextualSpacing/>
        <w:rPr>
          <w:rFonts w:ascii="Times New Roman" w:eastAsia="Times New Roman" w:hAnsi="Times New Roman" w:cs="Times New Roman"/>
          <w:sz w:val="24"/>
          <w:szCs w:val="24"/>
          <w:lang w:val="sq-AL"/>
        </w:rPr>
      </w:pPr>
    </w:p>
    <w:p w:rsidR="00FE7D7E" w:rsidRPr="00085AB6" w:rsidRDefault="00FE7D7E" w:rsidP="00FE7D7E">
      <w:pPr>
        <w:spacing w:line="256" w:lineRule="auto"/>
        <w:ind w:right="-720"/>
        <w:contextualSpacing/>
        <w:rPr>
          <w:rFonts w:ascii="Times New Roman" w:eastAsia="Times New Roman" w:hAnsi="Times New Roman" w:cs="Times New Roman"/>
          <w:sz w:val="24"/>
          <w:szCs w:val="24"/>
          <w:lang w:val="sq-AL"/>
        </w:rPr>
      </w:pPr>
    </w:p>
    <w:p w:rsidR="00FE7D7E" w:rsidRPr="00085AB6" w:rsidRDefault="00FE7D7E" w:rsidP="00FE7D7E">
      <w:pPr>
        <w:pBdr>
          <w:bottom w:val="single" w:sz="12" w:space="1" w:color="auto"/>
        </w:pBdr>
        <w:spacing w:after="0" w:line="240" w:lineRule="auto"/>
        <w:jc w:val="center"/>
        <w:rPr>
          <w:rFonts w:ascii="Times New Roman" w:eastAsia="Calibri" w:hAnsi="Times New Roman" w:cs="Times New Roman"/>
          <w:b/>
          <w:bCs/>
          <w:noProof/>
          <w:sz w:val="24"/>
          <w:szCs w:val="24"/>
          <w:lang w:val="sq-AL"/>
        </w:rPr>
      </w:pPr>
      <w:r w:rsidRPr="00085AB6">
        <w:rPr>
          <w:rFonts w:ascii="Times New Roman" w:eastAsia="Calibri" w:hAnsi="Times New Roman" w:cs="Times New Roman"/>
          <w:b/>
          <w:bCs/>
          <w:noProof/>
          <w:sz w:val="24"/>
          <w:szCs w:val="24"/>
          <w:lang w:val="sq-AL"/>
        </w:rPr>
        <w:t xml:space="preserve">    </w:t>
      </w:r>
    </w:p>
    <w:tbl>
      <w:tblPr>
        <w:tblW w:w="127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7920"/>
      </w:tblGrid>
      <w:tr w:rsidR="00FE7D7E" w:rsidRPr="00085AB6" w:rsidTr="00FE7D7E">
        <w:trPr>
          <w:trHeight w:val="314"/>
        </w:trPr>
        <w:tc>
          <w:tcPr>
            <w:tcW w:w="4860" w:type="dxa"/>
            <w:tcBorders>
              <w:top w:val="single" w:sz="4" w:space="0" w:color="auto"/>
              <w:left w:val="single" w:sz="4" w:space="0" w:color="auto"/>
              <w:bottom w:val="single" w:sz="4" w:space="0" w:color="auto"/>
              <w:right w:val="single" w:sz="4" w:space="0" w:color="auto"/>
            </w:tcBorders>
            <w:shd w:val="clear" w:color="auto" w:fill="A6A6A6"/>
          </w:tcPr>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Calibri" w:hAnsi="Times New Roman" w:cs="Times New Roman"/>
                <w:b/>
                <w:noProof/>
                <w:sz w:val="24"/>
                <w:szCs w:val="24"/>
                <w:lang w:val="sq-AL"/>
              </w:rPr>
              <w:lastRenderedPageBreak/>
              <w:t>Detyrat dhe aktivitetet javore</w:t>
            </w: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tc>
        <w:tc>
          <w:tcPr>
            <w:tcW w:w="7920" w:type="dxa"/>
            <w:tcBorders>
              <w:top w:val="single" w:sz="4" w:space="0" w:color="auto"/>
              <w:left w:val="single" w:sz="4" w:space="0" w:color="auto"/>
              <w:bottom w:val="single" w:sz="4" w:space="0" w:color="auto"/>
              <w:right w:val="single" w:sz="4" w:space="0" w:color="auto"/>
            </w:tcBorders>
          </w:tcPr>
          <w:p w:rsidR="00FE7D7E" w:rsidRPr="00085AB6" w:rsidRDefault="00FE7D7E" w:rsidP="006040E6">
            <w:pPr>
              <w:spacing w:after="0" w:line="240" w:lineRule="auto"/>
              <w:ind w:right="1435"/>
              <w:rPr>
                <w:rFonts w:ascii="Times New Roman" w:eastAsia="Calibri" w:hAnsi="Times New Roman" w:cs="Times New Roman"/>
                <w:noProof/>
                <w:sz w:val="24"/>
                <w:szCs w:val="24"/>
                <w:lang w:val="sq-AL"/>
              </w:rPr>
            </w:pPr>
          </w:p>
          <w:p w:rsidR="00FE7D7E" w:rsidRPr="00085AB6" w:rsidRDefault="00FE7D7E" w:rsidP="00A5413E">
            <w:pPr>
              <w:pStyle w:val="ListParagraph"/>
              <w:numPr>
                <w:ilvl w:val="0"/>
                <w:numId w:val="18"/>
              </w:numPr>
              <w:rPr>
                <w:rFonts w:ascii="Times New Roman" w:eastAsia="Calibri" w:hAnsi="Times New Roman" w:cs="Times New Roman"/>
                <w:sz w:val="24"/>
                <w:szCs w:val="24"/>
              </w:rPr>
            </w:pPr>
            <w:r w:rsidRPr="00085AB6">
              <w:rPr>
                <w:rFonts w:ascii="Times New Roman" w:eastAsia="Calibri" w:hAnsi="Times New Roman" w:cs="Times New Roman"/>
                <w:sz w:val="24"/>
                <w:szCs w:val="24"/>
              </w:rPr>
              <w:t>Fillimi i gjysëmvjetorit të dytë, ku të gjitha shkollat filluan mësimin pa ndonjë pengesë apo kërkesë të theksuar dhe procesi ka filluar dhe vazhduar me rregull.</w:t>
            </w:r>
          </w:p>
          <w:p w:rsidR="00FE7D7E" w:rsidRPr="00085AB6" w:rsidRDefault="00FE7D7E" w:rsidP="00A5413E">
            <w:pPr>
              <w:pStyle w:val="ListParagraph"/>
              <w:numPr>
                <w:ilvl w:val="0"/>
                <w:numId w:val="19"/>
              </w:numPr>
              <w:rPr>
                <w:rFonts w:ascii="Times New Roman" w:eastAsia="Calibri" w:hAnsi="Times New Roman" w:cs="Times New Roman"/>
                <w:sz w:val="24"/>
                <w:szCs w:val="24"/>
              </w:rPr>
            </w:pPr>
            <w:r w:rsidRPr="00085AB6">
              <w:rPr>
                <w:rFonts w:ascii="Times New Roman" w:eastAsia="Calibri" w:hAnsi="Times New Roman" w:cs="Times New Roman"/>
                <w:sz w:val="24"/>
                <w:szCs w:val="24"/>
              </w:rPr>
              <w:t>Monitorimi I futjes së suksesit në sistem nga ana e shkollave.</w:t>
            </w:r>
          </w:p>
          <w:p w:rsidR="00FE7D7E" w:rsidRPr="00085AB6" w:rsidRDefault="00FE7D7E" w:rsidP="00A5413E">
            <w:pPr>
              <w:pStyle w:val="ListParagraph"/>
              <w:numPr>
                <w:ilvl w:val="0"/>
                <w:numId w:val="20"/>
              </w:numPr>
              <w:rPr>
                <w:rFonts w:ascii="Times New Roman" w:eastAsia="Calibri" w:hAnsi="Times New Roman" w:cs="Times New Roman"/>
                <w:sz w:val="24"/>
                <w:szCs w:val="24"/>
              </w:rPr>
            </w:pPr>
            <w:r w:rsidRPr="00085AB6">
              <w:rPr>
                <w:rFonts w:ascii="Times New Roman" w:eastAsia="Calibri" w:hAnsi="Times New Roman" w:cs="Times New Roman"/>
                <w:sz w:val="24"/>
                <w:szCs w:val="24"/>
              </w:rPr>
              <w:t xml:space="preserve">Përfundimi i raportit të suksesit për gjysëmvjetorin e parë për nivelin fillor dhe atë të mesëm të ulët, i dorëzuar me kohë. </w:t>
            </w:r>
          </w:p>
          <w:p w:rsidR="00FE7D7E" w:rsidRPr="00085AB6" w:rsidRDefault="00FE7D7E" w:rsidP="00A5413E">
            <w:pPr>
              <w:pStyle w:val="ListParagraph"/>
              <w:numPr>
                <w:ilvl w:val="0"/>
                <w:numId w:val="20"/>
              </w:numPr>
              <w:rPr>
                <w:rFonts w:ascii="Times New Roman" w:eastAsia="Calibri" w:hAnsi="Times New Roman" w:cs="Times New Roman"/>
                <w:sz w:val="24"/>
                <w:szCs w:val="24"/>
              </w:rPr>
            </w:pPr>
            <w:r w:rsidRPr="00085AB6">
              <w:rPr>
                <w:rFonts w:ascii="Times New Roman" w:eastAsia="Calibri" w:hAnsi="Times New Roman" w:cs="Times New Roman"/>
                <w:sz w:val="24"/>
                <w:szCs w:val="24"/>
              </w:rPr>
              <w:t>Regjistrimi I stoqeve, unirefëve dhe invertarit në IEA.</w:t>
            </w:r>
          </w:p>
          <w:p w:rsidR="00FE7D7E" w:rsidRPr="00085AB6" w:rsidRDefault="00FE7D7E" w:rsidP="00A5413E">
            <w:pPr>
              <w:pStyle w:val="ListParagraph"/>
              <w:numPr>
                <w:ilvl w:val="0"/>
                <w:numId w:val="20"/>
              </w:numPr>
              <w:rPr>
                <w:rFonts w:ascii="Times New Roman" w:eastAsia="Calibri" w:hAnsi="Times New Roman" w:cs="Times New Roman"/>
                <w:sz w:val="24"/>
                <w:szCs w:val="24"/>
              </w:rPr>
            </w:pPr>
            <w:r w:rsidRPr="00085AB6">
              <w:rPr>
                <w:rFonts w:ascii="Times New Roman" w:eastAsia="Calibri" w:hAnsi="Times New Roman" w:cs="Times New Roman"/>
                <w:sz w:val="24"/>
                <w:szCs w:val="24"/>
              </w:rPr>
              <w:t>Takime të vazhdueshme me MASHTI DHE IEA për testin TALIS.</w:t>
            </w:r>
          </w:p>
          <w:p w:rsidR="00FE7D7E" w:rsidRPr="00085AB6" w:rsidRDefault="00FE7D7E" w:rsidP="00A5413E">
            <w:pPr>
              <w:pStyle w:val="ListParagraph"/>
              <w:numPr>
                <w:ilvl w:val="0"/>
                <w:numId w:val="20"/>
              </w:numPr>
              <w:rPr>
                <w:rFonts w:ascii="Times New Roman" w:eastAsia="Calibri" w:hAnsi="Times New Roman" w:cs="Times New Roman"/>
                <w:sz w:val="24"/>
                <w:szCs w:val="24"/>
              </w:rPr>
            </w:pPr>
            <w:r w:rsidRPr="00085AB6">
              <w:rPr>
                <w:rFonts w:ascii="Times New Roman" w:eastAsia="Calibri" w:hAnsi="Times New Roman" w:cs="Times New Roman"/>
                <w:sz w:val="24"/>
                <w:szCs w:val="24"/>
              </w:rPr>
              <w:t>Takim me komitetin e arsimit rreth rregullorers për bursa (salla e kuvendit ) .</w:t>
            </w:r>
          </w:p>
          <w:p w:rsidR="00FE7D7E" w:rsidRPr="00085AB6" w:rsidRDefault="00FE7D7E" w:rsidP="00A5413E">
            <w:pPr>
              <w:pStyle w:val="ListParagraph"/>
              <w:numPr>
                <w:ilvl w:val="0"/>
                <w:numId w:val="20"/>
              </w:numPr>
              <w:rPr>
                <w:rFonts w:ascii="Times New Roman" w:eastAsia="Calibri" w:hAnsi="Times New Roman" w:cs="Times New Roman"/>
                <w:sz w:val="24"/>
                <w:szCs w:val="24"/>
              </w:rPr>
            </w:pPr>
            <w:r w:rsidRPr="00085AB6">
              <w:rPr>
                <w:rFonts w:ascii="Times New Roman" w:eastAsia="Calibri" w:hAnsi="Times New Roman" w:cs="Times New Roman"/>
                <w:sz w:val="24"/>
                <w:szCs w:val="24"/>
              </w:rPr>
              <w:t>Plotësimi i formularëve të kërkuar nga MASHTI, që të nxirren të dhënat në shkolla dhe të mirren info se sa mësimdhënës-nxënës, kanë emigruar pas liberalizimit të vizave, dhe kemi nxjerrë info nga shkollat për vitin 2024.</w:t>
            </w:r>
          </w:p>
          <w:p w:rsidR="00FE7D7E" w:rsidRPr="00085AB6" w:rsidRDefault="00FE7D7E" w:rsidP="00A5413E">
            <w:pPr>
              <w:pStyle w:val="ListParagraph"/>
              <w:numPr>
                <w:ilvl w:val="0"/>
                <w:numId w:val="20"/>
              </w:numPr>
              <w:rPr>
                <w:rFonts w:ascii="Times New Roman" w:eastAsia="Calibri" w:hAnsi="Times New Roman" w:cs="Times New Roman"/>
                <w:sz w:val="24"/>
                <w:szCs w:val="24"/>
              </w:rPr>
            </w:pPr>
            <w:r w:rsidRPr="00085AB6">
              <w:rPr>
                <w:rFonts w:ascii="Times New Roman" w:eastAsia="Calibri" w:hAnsi="Times New Roman" w:cs="Times New Roman"/>
                <w:sz w:val="24"/>
                <w:szCs w:val="24"/>
              </w:rPr>
              <w:t>Është kërkuar nga MASHTI që të plotësohet formulari të cilin n’a e kanë dërguar dhe ne ua kemi dërguar shkollave me të dhënat për nxënësve të riatëdhesuar për vitin 2024.</w:t>
            </w:r>
          </w:p>
          <w:p w:rsidR="00FE7D7E" w:rsidRPr="00085AB6" w:rsidRDefault="00FE7D7E" w:rsidP="006040E6">
            <w:pPr>
              <w:spacing w:after="0" w:line="240" w:lineRule="auto"/>
              <w:ind w:right="1435"/>
              <w:rPr>
                <w:rFonts w:ascii="Times New Roman" w:eastAsia="Calibri" w:hAnsi="Times New Roman" w:cs="Times New Roman"/>
                <w:noProof/>
                <w:sz w:val="24"/>
                <w:szCs w:val="24"/>
                <w:lang w:val="sq-AL"/>
              </w:rPr>
            </w:pPr>
          </w:p>
          <w:p w:rsidR="00FE7D7E" w:rsidRPr="00085AB6" w:rsidRDefault="00FE7D7E" w:rsidP="006040E6">
            <w:pPr>
              <w:spacing w:after="0" w:line="240" w:lineRule="auto"/>
              <w:ind w:right="1435"/>
              <w:rPr>
                <w:rFonts w:ascii="Times New Roman" w:eastAsia="Calibri" w:hAnsi="Times New Roman" w:cs="Times New Roman"/>
                <w:noProof/>
                <w:sz w:val="24"/>
                <w:szCs w:val="24"/>
                <w:lang w:val="sq-AL"/>
              </w:rPr>
            </w:pPr>
          </w:p>
          <w:p w:rsidR="00FE7D7E" w:rsidRPr="00085AB6" w:rsidRDefault="00FE7D7E" w:rsidP="006040E6">
            <w:pPr>
              <w:spacing w:after="0" w:line="240" w:lineRule="auto"/>
              <w:ind w:right="1435"/>
              <w:rPr>
                <w:rFonts w:ascii="Times New Roman" w:eastAsia="Calibri" w:hAnsi="Times New Roman" w:cs="Times New Roman"/>
                <w:noProof/>
                <w:sz w:val="24"/>
                <w:szCs w:val="24"/>
                <w:lang w:val="sq-AL"/>
              </w:rPr>
            </w:pPr>
          </w:p>
        </w:tc>
      </w:tr>
    </w:tbl>
    <w:p w:rsidR="00FE7D7E" w:rsidRPr="00085AB6" w:rsidRDefault="00FE7D7E" w:rsidP="00FE7D7E">
      <w:pPr>
        <w:spacing w:after="0" w:line="240" w:lineRule="auto"/>
        <w:rPr>
          <w:rFonts w:ascii="Times New Roman" w:eastAsia="Calibri" w:hAnsi="Times New Roman" w:cs="Times New Roman"/>
          <w:b/>
          <w:bCs/>
          <w:noProof/>
          <w:sz w:val="24"/>
          <w:szCs w:val="24"/>
          <w:lang w:val="sq-AL"/>
        </w:rPr>
      </w:pPr>
    </w:p>
    <w:tbl>
      <w:tblPr>
        <w:tblpPr w:leftFromText="180" w:rightFromText="180" w:vertAnchor="text" w:tblpXSpec="right" w:tblpY="1"/>
        <w:tblOverlap w:val="never"/>
        <w:tblW w:w="12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810"/>
        <w:gridCol w:w="7195"/>
      </w:tblGrid>
      <w:tr w:rsidR="00FE7D7E" w:rsidRPr="00085AB6" w:rsidTr="00FE7D7E">
        <w:trPr>
          <w:trHeight w:val="314"/>
        </w:trPr>
        <w:tc>
          <w:tcPr>
            <w:tcW w:w="4860" w:type="dxa"/>
            <w:tcBorders>
              <w:top w:val="single" w:sz="4" w:space="0" w:color="auto"/>
              <w:left w:val="single" w:sz="4" w:space="0" w:color="auto"/>
              <w:bottom w:val="single" w:sz="4" w:space="0" w:color="auto"/>
              <w:right w:val="single" w:sz="4" w:space="0" w:color="auto"/>
            </w:tcBorders>
            <w:shd w:val="clear" w:color="auto" w:fill="A6A6A6"/>
          </w:tcPr>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Calibri" w:hAnsi="Times New Roman" w:cs="Times New Roman"/>
                <w:b/>
                <w:noProof/>
                <w:sz w:val="24"/>
                <w:szCs w:val="24"/>
                <w:lang w:val="sq-AL"/>
              </w:rPr>
              <w:t>Detyrat dhe aktivitetet javore</w:t>
            </w: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tc>
        <w:tc>
          <w:tcPr>
            <w:tcW w:w="8005" w:type="dxa"/>
            <w:gridSpan w:val="2"/>
            <w:tcBorders>
              <w:top w:val="single" w:sz="4" w:space="0" w:color="auto"/>
              <w:left w:val="single" w:sz="4" w:space="0" w:color="auto"/>
              <w:bottom w:val="single" w:sz="4" w:space="0" w:color="auto"/>
              <w:right w:val="single" w:sz="4" w:space="0" w:color="auto"/>
            </w:tcBorders>
          </w:tcPr>
          <w:p w:rsidR="00FE7D7E" w:rsidRPr="00085AB6" w:rsidRDefault="00FE7D7E" w:rsidP="006040E6">
            <w:pPr>
              <w:tabs>
                <w:tab w:val="left" w:pos="914"/>
              </w:tabs>
              <w:spacing w:after="0" w:line="240" w:lineRule="auto"/>
              <w:rPr>
                <w:rFonts w:ascii="Times New Roman" w:eastAsia="Calibri" w:hAnsi="Times New Roman" w:cs="Times New Roman"/>
                <w:noProof/>
                <w:sz w:val="24"/>
                <w:szCs w:val="24"/>
                <w:lang w:val="sq-AL"/>
              </w:rPr>
            </w:pPr>
          </w:p>
          <w:p w:rsidR="00FE7D7E" w:rsidRPr="00085AB6" w:rsidRDefault="00FE7D7E" w:rsidP="00A5413E">
            <w:pPr>
              <w:pStyle w:val="ListParagraph"/>
              <w:numPr>
                <w:ilvl w:val="0"/>
                <w:numId w:val="21"/>
              </w:numPr>
              <w:shd w:val="clear" w:color="auto" w:fill="FFFFFF"/>
              <w:spacing w:before="100" w:beforeAutospacing="1" w:after="0" w:line="240" w:lineRule="auto"/>
              <w:rPr>
                <w:rFonts w:ascii="Times New Roman" w:eastAsia="Calibri" w:hAnsi="Times New Roman" w:cs="Times New Roman"/>
                <w:color w:val="000000"/>
                <w:sz w:val="24"/>
                <w:szCs w:val="24"/>
              </w:rPr>
            </w:pPr>
            <w:r w:rsidRPr="00085AB6">
              <w:rPr>
                <w:rFonts w:ascii="Times New Roman" w:eastAsia="Calibri" w:hAnsi="Times New Roman" w:cs="Times New Roman"/>
                <w:noProof/>
                <w:sz w:val="24"/>
                <w:szCs w:val="24"/>
                <w:lang w:val="sq-AL"/>
              </w:rPr>
              <w:t xml:space="preserve">Takim me  </w:t>
            </w:r>
            <w:r w:rsidRPr="00085AB6">
              <w:rPr>
                <w:rFonts w:ascii="Times New Roman" w:eastAsia="Times New Roman" w:hAnsi="Times New Roman" w:cs="Times New Roman"/>
                <w:iCs/>
                <w:noProof/>
                <w:color w:val="000000"/>
                <w:sz w:val="24"/>
                <w:szCs w:val="24"/>
                <w:lang w:val="sq-AL" w:eastAsia="sq-AL"/>
              </w:rPr>
              <w:t>Vixhilent Kurtin, Koordinator Rajonal për Edukim Kulturor specifikisht ‘Arti në shkolla’, ku pjesëmarrës ishin 4 drejtorë nga shkollat e Gjilanit, takimi u zhvillua në ASTORIA.</w:t>
            </w:r>
          </w:p>
          <w:p w:rsidR="00FE7D7E" w:rsidRPr="00085AB6" w:rsidRDefault="00FE7D7E" w:rsidP="00A5413E">
            <w:pPr>
              <w:pStyle w:val="ListParagraph"/>
              <w:numPr>
                <w:ilvl w:val="0"/>
                <w:numId w:val="21"/>
              </w:numPr>
              <w:tabs>
                <w:tab w:val="left" w:pos="914"/>
              </w:tabs>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Përgatitja e planit të punës/veprimit të DKA-së, për vitin 2024, nga komisioni i DKA-së, i udhëhequr nga Shefi i Arsimit.</w:t>
            </w:r>
          </w:p>
          <w:p w:rsidR="00FE7D7E" w:rsidRPr="00085AB6" w:rsidRDefault="00FE7D7E" w:rsidP="00A5413E">
            <w:pPr>
              <w:pStyle w:val="ListParagraph"/>
              <w:numPr>
                <w:ilvl w:val="0"/>
                <w:numId w:val="21"/>
              </w:numPr>
              <w:tabs>
                <w:tab w:val="left" w:pos="914"/>
              </w:tabs>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Me 14 shkurt takim me kordinatoret e shkollave –për testin TALIS.</w:t>
            </w:r>
          </w:p>
          <w:p w:rsidR="00FE7D7E" w:rsidRPr="00085AB6" w:rsidRDefault="00FE7D7E" w:rsidP="00A5413E">
            <w:pPr>
              <w:pStyle w:val="ListParagraph"/>
              <w:numPr>
                <w:ilvl w:val="0"/>
                <w:numId w:val="21"/>
              </w:numPr>
              <w:tabs>
                <w:tab w:val="left" w:pos="914"/>
              </w:tabs>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Takim me MASHTI  në DKA-TALIS.</w:t>
            </w:r>
          </w:p>
          <w:p w:rsidR="00FE7D7E" w:rsidRPr="00085AB6" w:rsidRDefault="00FE7D7E" w:rsidP="00A5413E">
            <w:pPr>
              <w:pStyle w:val="ListParagraph"/>
              <w:numPr>
                <w:ilvl w:val="0"/>
                <w:numId w:val="21"/>
              </w:numPr>
              <w:tabs>
                <w:tab w:val="left" w:pos="914"/>
              </w:tabs>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Trajnim në Astoria -</w:t>
            </w:r>
            <w:r w:rsidRPr="00085AB6">
              <w:rPr>
                <w:rFonts w:ascii="Times New Roman" w:eastAsia="Calibri" w:hAnsi="Times New Roman" w:cs="Times New Roman"/>
                <w:noProof/>
                <w:color w:val="000000"/>
                <w:sz w:val="24"/>
                <w:szCs w:val="24"/>
                <w:lang w:val="sq-AL"/>
              </w:rPr>
              <w:t xml:space="preserve"> organizuar nga OSBE- ja për psikologë/mësimdhënës</w:t>
            </w:r>
          </w:p>
          <w:p w:rsidR="00FE7D7E" w:rsidRPr="00085AB6" w:rsidRDefault="00FE7D7E" w:rsidP="00A5413E">
            <w:pPr>
              <w:pStyle w:val="ListParagraph"/>
              <w:numPr>
                <w:ilvl w:val="0"/>
                <w:numId w:val="21"/>
              </w:numPr>
              <w:tabs>
                <w:tab w:val="left" w:pos="914"/>
              </w:tabs>
              <w:spacing w:after="0" w:line="240" w:lineRule="auto"/>
              <w:rPr>
                <w:rFonts w:ascii="Times New Roman" w:eastAsia="Calibri" w:hAnsi="Times New Roman" w:cs="Times New Roman"/>
                <w:noProof/>
                <w:color w:val="000000"/>
                <w:sz w:val="24"/>
                <w:szCs w:val="24"/>
                <w:lang w:val="sq-AL"/>
              </w:rPr>
            </w:pPr>
            <w:r w:rsidRPr="00085AB6">
              <w:rPr>
                <w:rFonts w:ascii="Times New Roman" w:eastAsia="Calibri" w:hAnsi="Times New Roman" w:cs="Times New Roman"/>
                <w:noProof/>
                <w:sz w:val="24"/>
                <w:szCs w:val="24"/>
                <w:lang w:val="sq-AL"/>
              </w:rPr>
              <w:t>Tema -</w:t>
            </w:r>
            <w:r w:rsidRPr="00085AB6">
              <w:rPr>
                <w:rFonts w:ascii="Times New Roman" w:eastAsia="Calibri" w:hAnsi="Times New Roman" w:cs="Times New Roman"/>
                <w:b/>
                <w:bCs/>
                <w:noProof/>
                <w:color w:val="000000"/>
                <w:sz w:val="24"/>
                <w:szCs w:val="24"/>
                <w:lang w:val="sq-AL"/>
              </w:rPr>
              <w:t xml:space="preserve"> Prezantim rreth ekstremizmit dhe radikalizmit të dhunshëm që shpie në terrorizëm.</w:t>
            </w:r>
            <w:r w:rsidRPr="00085AB6">
              <w:rPr>
                <w:rFonts w:ascii="Times New Roman" w:eastAsia="Calibri" w:hAnsi="Times New Roman" w:cs="Times New Roman"/>
                <w:noProof/>
                <w:color w:val="000000"/>
                <w:sz w:val="24"/>
                <w:szCs w:val="24"/>
                <w:lang w:val="sq-AL"/>
              </w:rPr>
              <w:t xml:space="preserve">  </w:t>
            </w:r>
          </w:p>
          <w:p w:rsidR="00FE7D7E" w:rsidRPr="00085AB6" w:rsidRDefault="00FE7D7E" w:rsidP="00A5413E">
            <w:pPr>
              <w:pStyle w:val="ListParagraph"/>
              <w:numPr>
                <w:ilvl w:val="0"/>
                <w:numId w:val="21"/>
              </w:numPr>
              <w:tabs>
                <w:tab w:val="left" w:pos="914"/>
              </w:tabs>
              <w:spacing w:after="0" w:line="240" w:lineRule="auto"/>
              <w:rPr>
                <w:rFonts w:ascii="Times New Roman" w:eastAsia="Calibri" w:hAnsi="Times New Roman" w:cs="Times New Roman"/>
                <w:noProof/>
                <w:color w:val="000000"/>
                <w:sz w:val="24"/>
                <w:szCs w:val="24"/>
                <w:lang w:val="sq-AL"/>
              </w:rPr>
            </w:pPr>
            <w:r w:rsidRPr="00085AB6">
              <w:rPr>
                <w:rFonts w:ascii="Times New Roman" w:eastAsia="Calibri" w:hAnsi="Times New Roman" w:cs="Times New Roman"/>
                <w:noProof/>
                <w:color w:val="000000"/>
                <w:sz w:val="24"/>
                <w:szCs w:val="24"/>
                <w:lang w:val="sq-AL"/>
              </w:rPr>
              <w:lastRenderedPageBreak/>
              <w:t xml:space="preserve">Vizitë nga ana e anëtarëve të Komisionit të DKA-së, në shkollat dhe paralelet e ndara, duke i përfshirë takimet me menaxhmentet e shkollave, biseda rreth rrjetëzimit të shkollave të përcaktuara me pojekt, për arsye të numrit të vogël të nxënësve. </w:t>
            </w:r>
          </w:p>
          <w:p w:rsidR="00FE7D7E" w:rsidRPr="00085AB6" w:rsidRDefault="00FE7D7E" w:rsidP="00A5413E">
            <w:pPr>
              <w:pStyle w:val="ListParagraph"/>
              <w:numPr>
                <w:ilvl w:val="0"/>
                <w:numId w:val="21"/>
              </w:numPr>
              <w:tabs>
                <w:tab w:val="left" w:pos="914"/>
              </w:tabs>
              <w:spacing w:after="0" w:line="240" w:lineRule="auto"/>
              <w:rPr>
                <w:rFonts w:ascii="Times New Roman" w:eastAsia="Calibri" w:hAnsi="Times New Roman" w:cs="Times New Roman"/>
                <w:noProof/>
                <w:color w:val="000000"/>
                <w:sz w:val="24"/>
                <w:szCs w:val="24"/>
                <w:lang w:val="sq-AL"/>
              </w:rPr>
            </w:pPr>
            <w:r w:rsidRPr="00085AB6">
              <w:rPr>
                <w:rFonts w:ascii="Times New Roman" w:eastAsia="Calibri" w:hAnsi="Times New Roman" w:cs="Times New Roman"/>
                <w:noProof/>
                <w:color w:val="000000"/>
                <w:sz w:val="24"/>
                <w:szCs w:val="24"/>
                <w:lang w:val="sq-AL"/>
              </w:rPr>
              <w:t>Përfundimi i raportit të rrjetëzimit, i kompletuar edhe me koston totale të transportit si dhe nevojat për risistetmimin e stafit arsimor.</w:t>
            </w:r>
          </w:p>
          <w:p w:rsidR="00FE7D7E" w:rsidRPr="00085AB6" w:rsidRDefault="00FE7D7E" w:rsidP="00A5413E">
            <w:pPr>
              <w:pStyle w:val="ListParagraph"/>
              <w:numPr>
                <w:ilvl w:val="0"/>
                <w:numId w:val="21"/>
              </w:numPr>
              <w:tabs>
                <w:tab w:val="left" w:pos="914"/>
              </w:tabs>
              <w:spacing w:after="0" w:line="240" w:lineRule="auto"/>
              <w:rPr>
                <w:rFonts w:ascii="Times New Roman" w:eastAsia="Calibri" w:hAnsi="Times New Roman" w:cs="Times New Roman"/>
                <w:noProof/>
                <w:color w:val="000000"/>
                <w:sz w:val="24"/>
                <w:szCs w:val="24"/>
                <w:lang w:val="sq-AL"/>
              </w:rPr>
            </w:pPr>
            <w:r w:rsidRPr="00085AB6">
              <w:rPr>
                <w:rFonts w:ascii="Times New Roman" w:eastAsia="Calibri" w:hAnsi="Times New Roman" w:cs="Times New Roman"/>
                <w:noProof/>
                <w:color w:val="000000"/>
                <w:sz w:val="24"/>
                <w:szCs w:val="24"/>
                <w:lang w:val="sq-AL"/>
              </w:rPr>
              <w:t xml:space="preserve">Trajnimi i 130 mësimdhënësve për kurrikulë, nga ekipi i trajnerëve të caktuar nga DKA. </w:t>
            </w:r>
          </w:p>
          <w:p w:rsidR="00FE7D7E" w:rsidRDefault="00FE7D7E" w:rsidP="006040E6">
            <w:pPr>
              <w:ind w:right="1435"/>
              <w:rPr>
                <w:i/>
              </w:rPr>
            </w:pPr>
          </w:p>
          <w:p w:rsidR="00FE7D7E" w:rsidRPr="00C42182" w:rsidRDefault="00FE7D7E" w:rsidP="00A5413E">
            <w:pPr>
              <w:numPr>
                <w:ilvl w:val="0"/>
                <w:numId w:val="21"/>
              </w:numPr>
              <w:spacing w:after="0" w:line="240" w:lineRule="auto"/>
              <w:ind w:right="1435"/>
              <w:rPr>
                <w:rFonts w:ascii="Times New Roman" w:eastAsia="Times New Roman" w:hAnsi="Times New Roman" w:cs="Times New Roman"/>
                <w:sz w:val="24"/>
                <w:szCs w:val="24"/>
              </w:rPr>
            </w:pPr>
            <w:r w:rsidRPr="00C42182">
              <w:rPr>
                <w:rFonts w:ascii="Times New Roman" w:hAnsi="Times New Roman" w:cs="Times New Roman"/>
                <w:sz w:val="24"/>
                <w:szCs w:val="24"/>
              </w:rPr>
              <w:t>Planikfikim</w:t>
            </w:r>
            <w:r>
              <w:rPr>
                <w:rFonts w:ascii="Times New Roman" w:hAnsi="Times New Roman" w:cs="Times New Roman"/>
                <w:sz w:val="24"/>
                <w:szCs w:val="24"/>
              </w:rPr>
              <w:t>i</w:t>
            </w:r>
            <w:r w:rsidRPr="00C42182">
              <w:rPr>
                <w:rFonts w:ascii="Times New Roman" w:hAnsi="Times New Roman" w:cs="Times New Roman"/>
                <w:sz w:val="24"/>
                <w:szCs w:val="24"/>
              </w:rPr>
              <w:t xml:space="preserve"> dhe diskutimi</w:t>
            </w:r>
            <w:r>
              <w:rPr>
                <w:rFonts w:ascii="Times New Roman" w:hAnsi="Times New Roman" w:cs="Times New Roman"/>
                <w:sz w:val="24"/>
                <w:szCs w:val="24"/>
              </w:rPr>
              <w:t xml:space="preserve"> pë</w:t>
            </w:r>
            <w:r w:rsidRPr="00C42182">
              <w:rPr>
                <w:rFonts w:ascii="Times New Roman" w:hAnsi="Times New Roman" w:cs="Times New Roman"/>
                <w:sz w:val="24"/>
                <w:szCs w:val="24"/>
              </w:rPr>
              <w:t>r norma</w:t>
            </w:r>
            <w:r>
              <w:rPr>
                <w:rFonts w:ascii="Times New Roman" w:hAnsi="Times New Roman" w:cs="Times New Roman"/>
                <w:sz w:val="24"/>
                <w:szCs w:val="24"/>
              </w:rPr>
              <w:t xml:space="preserve"> dhe</w:t>
            </w:r>
            <w:r w:rsidRPr="00C42182">
              <w:rPr>
                <w:rFonts w:ascii="Times New Roman" w:hAnsi="Times New Roman" w:cs="Times New Roman"/>
                <w:sz w:val="24"/>
                <w:szCs w:val="24"/>
              </w:rPr>
              <w:t xml:space="preserve"> vende</w:t>
            </w:r>
            <w:r>
              <w:rPr>
                <w:rFonts w:ascii="Times New Roman" w:hAnsi="Times New Roman" w:cs="Times New Roman"/>
                <w:sz w:val="24"/>
                <w:szCs w:val="24"/>
              </w:rPr>
              <w:t xml:space="preserve"> të lira të punë</w:t>
            </w:r>
            <w:r w:rsidRPr="00C42182">
              <w:rPr>
                <w:rFonts w:ascii="Times New Roman" w:hAnsi="Times New Roman" w:cs="Times New Roman"/>
                <w:sz w:val="24"/>
                <w:szCs w:val="24"/>
              </w:rPr>
              <w:t>s</w:t>
            </w:r>
            <w:r>
              <w:rPr>
                <w:rFonts w:ascii="Times New Roman" w:hAnsi="Times New Roman" w:cs="Times New Roman"/>
                <w:sz w:val="24"/>
                <w:szCs w:val="24"/>
              </w:rPr>
              <w:t>.</w:t>
            </w:r>
            <w:r w:rsidRPr="00C42182">
              <w:rPr>
                <w:rFonts w:ascii="Times New Roman" w:hAnsi="Times New Roman" w:cs="Times New Roman"/>
                <w:sz w:val="24"/>
                <w:szCs w:val="24"/>
              </w:rPr>
              <w:t xml:space="preserve"> zavensime ,pusjhime mjeksore pergaditje per konkurs.</w:t>
            </w:r>
            <w:r w:rsidRPr="00C42182">
              <w:rPr>
                <w:rFonts w:ascii="Times New Roman" w:eastAsia="Times New Roman" w:hAnsi="Times New Roman" w:cs="Times New Roman"/>
                <w:sz w:val="24"/>
                <w:szCs w:val="24"/>
              </w:rPr>
              <w:t xml:space="preserve">   </w:t>
            </w:r>
          </w:p>
          <w:p w:rsidR="00FE7D7E" w:rsidRPr="00C42182" w:rsidRDefault="00FE7D7E" w:rsidP="00A5413E">
            <w:pPr>
              <w:numPr>
                <w:ilvl w:val="0"/>
                <w:numId w:val="21"/>
              </w:numPr>
              <w:spacing w:after="0" w:line="240" w:lineRule="auto"/>
              <w:ind w:right="1435"/>
              <w:rPr>
                <w:rFonts w:ascii="Times New Roman" w:hAnsi="Times New Roman" w:cs="Times New Roman"/>
                <w:sz w:val="24"/>
                <w:szCs w:val="24"/>
              </w:rPr>
            </w:pPr>
            <w:r w:rsidRPr="00C42182">
              <w:rPr>
                <w:rFonts w:ascii="Times New Roman" w:hAnsi="Times New Roman" w:cs="Times New Roman"/>
                <w:sz w:val="24"/>
                <w:szCs w:val="24"/>
              </w:rPr>
              <w:t>Mbajtja e testit TIMSS, sipas planifikimit, ku më datën 04.06.2024.</w:t>
            </w:r>
          </w:p>
          <w:p w:rsidR="00FE7D7E" w:rsidRPr="00C42182" w:rsidRDefault="00FE7D7E" w:rsidP="00A5413E">
            <w:pPr>
              <w:numPr>
                <w:ilvl w:val="0"/>
                <w:numId w:val="21"/>
              </w:numPr>
              <w:spacing w:after="0" w:line="240" w:lineRule="auto"/>
              <w:ind w:right="1435"/>
              <w:rPr>
                <w:i/>
              </w:rPr>
            </w:pPr>
            <w:r w:rsidRPr="00C42182">
              <w:rPr>
                <w:rFonts w:ascii="Times New Roman" w:eastAsia="Calibri" w:hAnsi="Times New Roman" w:cs="Times New Roman"/>
                <w:noProof/>
                <w:sz w:val="24"/>
                <w:szCs w:val="24"/>
                <w:lang w:val="sq-AL"/>
              </w:rPr>
              <w:t>Mbajtja dhe administrimi i testit të Arritshmërisë, në dy pjesë, më 25.06 dhe 28.06, menaxhimi, caktimi i administruesve si dhe monitorimi i procesit, në bashkpunim me zyrtarët e DKA-së</w:t>
            </w:r>
            <w:r>
              <w:rPr>
                <w:rFonts w:ascii="Times New Roman" w:eastAsia="Calibri" w:hAnsi="Times New Roman" w:cs="Times New Roman"/>
                <w:noProof/>
                <w:sz w:val="24"/>
                <w:szCs w:val="24"/>
                <w:lang w:val="sq-AL"/>
              </w:rPr>
              <w:t>.</w:t>
            </w:r>
          </w:p>
          <w:p w:rsidR="00FE7D7E" w:rsidRPr="00C42182" w:rsidRDefault="00FE7D7E" w:rsidP="00A5413E">
            <w:pPr>
              <w:numPr>
                <w:ilvl w:val="0"/>
                <w:numId w:val="21"/>
              </w:numPr>
              <w:tabs>
                <w:tab w:val="left" w:pos="914"/>
              </w:tabs>
              <w:spacing w:after="0" w:line="240" w:lineRule="auto"/>
              <w:rPr>
                <w:rFonts w:ascii="Times New Roman" w:hAnsi="Times New Roman" w:cs="Times New Roman"/>
                <w:sz w:val="24"/>
                <w:szCs w:val="24"/>
              </w:rPr>
            </w:pPr>
            <w:r w:rsidRPr="00C42182">
              <w:rPr>
                <w:rFonts w:ascii="Times New Roman" w:hAnsi="Times New Roman" w:cs="Times New Roman"/>
                <w:sz w:val="24"/>
                <w:szCs w:val="24"/>
              </w:rPr>
              <w:t>Përgatitja e shenimeve të kërkuara nga komisioni parlamentar për tekstet shkollore-subvencionimet , dhe dergimi brenda afatit të kërkuar.</w:t>
            </w:r>
          </w:p>
          <w:p w:rsidR="00FE7D7E" w:rsidRPr="00C42182" w:rsidRDefault="00FE7D7E" w:rsidP="006040E6">
            <w:pPr>
              <w:spacing w:after="0" w:line="240" w:lineRule="auto"/>
              <w:ind w:right="1435"/>
              <w:rPr>
                <w:i/>
              </w:rPr>
            </w:pPr>
          </w:p>
          <w:p w:rsidR="00FE7D7E" w:rsidRDefault="00FE7D7E" w:rsidP="006040E6">
            <w:pPr>
              <w:pStyle w:val="ListParagraph"/>
              <w:rPr>
                <w:i/>
              </w:rPr>
            </w:pPr>
          </w:p>
          <w:p w:rsidR="00FE7D7E" w:rsidRPr="00C42182" w:rsidRDefault="00FE7D7E" w:rsidP="006040E6">
            <w:pPr>
              <w:tabs>
                <w:tab w:val="left" w:pos="914"/>
              </w:tabs>
              <w:spacing w:after="0" w:line="240" w:lineRule="auto"/>
              <w:rPr>
                <w:rFonts w:ascii="Times New Roman" w:eastAsia="Calibri" w:hAnsi="Times New Roman" w:cs="Times New Roman"/>
                <w:noProof/>
                <w:sz w:val="24"/>
                <w:szCs w:val="24"/>
                <w:lang w:val="sq-AL"/>
              </w:rPr>
            </w:pPr>
          </w:p>
        </w:tc>
      </w:tr>
      <w:tr w:rsidR="00FE7D7E" w:rsidRPr="00085AB6" w:rsidTr="00FE7D7E">
        <w:trPr>
          <w:trHeight w:val="3230"/>
        </w:trPr>
        <w:tc>
          <w:tcPr>
            <w:tcW w:w="12865" w:type="dxa"/>
            <w:gridSpan w:val="3"/>
          </w:tcPr>
          <w:p w:rsidR="00FE7D7E" w:rsidRPr="00085AB6" w:rsidRDefault="00FE7D7E" w:rsidP="006040E6">
            <w:pPr>
              <w:spacing w:after="0" w:line="240" w:lineRule="auto"/>
              <w:rPr>
                <w:rFonts w:ascii="Times New Roman" w:eastAsia="Calibri" w:hAnsi="Times New Roman" w:cs="Times New Roman"/>
                <w:noProof/>
                <w:sz w:val="24"/>
                <w:szCs w:val="24"/>
                <w:lang w:val="sq-AL"/>
              </w:rPr>
            </w:pPr>
          </w:p>
          <w:p w:rsidR="00FE7D7E" w:rsidRPr="00085AB6" w:rsidRDefault="00FE7D7E" w:rsidP="006040E6">
            <w:pPr>
              <w:spacing w:after="0" w:line="240" w:lineRule="auto"/>
              <w:rPr>
                <w:rFonts w:ascii="Times New Roman" w:eastAsia="Calibri" w:hAnsi="Times New Roman" w:cs="Times New Roman"/>
                <w:noProof/>
                <w:sz w:val="24"/>
                <w:szCs w:val="24"/>
                <w:lang w:val="sq-AL"/>
              </w:rPr>
            </w:pPr>
          </w:p>
          <w:p w:rsidR="00FE7D7E" w:rsidRPr="00085AB6" w:rsidRDefault="00FE7D7E" w:rsidP="00A5413E">
            <w:pPr>
              <w:numPr>
                <w:ilvl w:val="0"/>
                <w:numId w:val="26"/>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Takimet me drejtorë e SHML-ve</w:t>
            </w:r>
          </w:p>
          <w:p w:rsidR="00FE7D7E" w:rsidRPr="00085AB6" w:rsidRDefault="00FE7D7E" w:rsidP="00A5413E">
            <w:pPr>
              <w:numPr>
                <w:ilvl w:val="0"/>
                <w:numId w:val="26"/>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Komunikimi me MASHTI –n, si dhe pranimi i kërkesave dhe delegimi në SHML</w:t>
            </w:r>
          </w:p>
          <w:p w:rsidR="00FE7D7E" w:rsidRPr="00085AB6" w:rsidRDefault="00FE7D7E" w:rsidP="00A5413E">
            <w:pPr>
              <w:numPr>
                <w:ilvl w:val="0"/>
                <w:numId w:val="26"/>
              </w:numPr>
              <w:spacing w:after="0" w:line="240" w:lineRule="auto"/>
              <w:rPr>
                <w:rFonts w:ascii="Times New Roman" w:eastAsia="Calibri" w:hAnsi="Times New Roman" w:cs="Times New Roman"/>
                <w:bCs/>
                <w:noProof/>
                <w:sz w:val="24"/>
                <w:szCs w:val="24"/>
                <w:lang w:val="sq-AL"/>
              </w:rPr>
            </w:pPr>
            <w:r w:rsidRPr="00085AB6">
              <w:rPr>
                <w:rFonts w:ascii="Times New Roman" w:eastAsia="Calibri" w:hAnsi="Times New Roman" w:cs="Times New Roman"/>
                <w:noProof/>
                <w:sz w:val="24"/>
                <w:szCs w:val="24"/>
                <w:lang w:val="sq-AL"/>
              </w:rPr>
              <w:t>Bashkëpunimi me organizatat vendore dhe ndërkombëtare</w:t>
            </w:r>
            <w:r w:rsidRPr="00085AB6">
              <w:rPr>
                <w:rFonts w:ascii="Times New Roman" w:eastAsia="Calibri" w:hAnsi="Times New Roman" w:cs="Times New Roman"/>
                <w:bCs/>
                <w:noProof/>
                <w:sz w:val="24"/>
                <w:szCs w:val="24"/>
                <w:lang w:val="sq-AL"/>
              </w:rPr>
              <w:t xml:space="preserve"> /</w:t>
            </w:r>
            <w:r w:rsidRPr="00085AB6">
              <w:rPr>
                <w:rFonts w:ascii="Times New Roman" w:eastAsia="Calibri" w:hAnsi="Times New Roman" w:cs="Times New Roman"/>
                <w:noProof/>
                <w:sz w:val="24"/>
                <w:szCs w:val="24"/>
                <w:lang w:val="sq-AL"/>
              </w:rPr>
              <w:t>Pjesëmarrje në punëtori/sesione informuese dhe trajnime</w:t>
            </w:r>
          </w:p>
          <w:p w:rsidR="00FE7D7E" w:rsidRPr="00085AB6" w:rsidRDefault="00FE7D7E" w:rsidP="00A5413E">
            <w:pPr>
              <w:numPr>
                <w:ilvl w:val="0"/>
                <w:numId w:val="26"/>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Përgatitja e aktvendimeve të nxënësve për mësim alternativ</w:t>
            </w:r>
          </w:p>
          <w:p w:rsidR="00FE7D7E" w:rsidRDefault="00FE7D7E" w:rsidP="00A5413E">
            <w:pPr>
              <w:numPr>
                <w:ilvl w:val="0"/>
                <w:numId w:val="26"/>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Shqyrtimi i ankesave dhe  kërkesave të palëve (mësimdhënës, nxënës, prindër).</w:t>
            </w:r>
          </w:p>
          <w:p w:rsidR="00FE7D7E" w:rsidRPr="001E1209" w:rsidRDefault="00FE7D7E" w:rsidP="00A5413E">
            <w:pPr>
              <w:numPr>
                <w:ilvl w:val="0"/>
                <w:numId w:val="26"/>
              </w:numPr>
              <w:spacing w:after="0" w:line="240" w:lineRule="auto"/>
              <w:rPr>
                <w:rFonts w:ascii="Times New Roman" w:eastAsia="Calibri" w:hAnsi="Times New Roman" w:cs="Times New Roman"/>
                <w:noProof/>
                <w:sz w:val="24"/>
                <w:szCs w:val="24"/>
                <w:lang w:val="sq-AL"/>
              </w:rPr>
            </w:pPr>
            <w:r>
              <w:rPr>
                <w:rFonts w:ascii="Times New Roman" w:eastAsia="Calibri" w:hAnsi="Times New Roman" w:cs="Times New Roman"/>
                <w:noProof/>
                <w:sz w:val="24"/>
                <w:szCs w:val="24"/>
                <w:lang w:val="sq-AL"/>
              </w:rPr>
              <w:t>Mbajtja dhe administrimi i testit të maturës, më 22.06, menaxhimi, caktimi i administruesve si dhe monitorimi i procesit, në bashkpunim me zyrtarët e DKA-së</w:t>
            </w:r>
          </w:p>
          <w:p w:rsidR="00FE7D7E" w:rsidRPr="00085AB6" w:rsidRDefault="00FE7D7E" w:rsidP="006040E6">
            <w:pPr>
              <w:spacing w:after="0" w:line="240" w:lineRule="auto"/>
              <w:ind w:left="1449"/>
              <w:rPr>
                <w:rFonts w:ascii="Times New Roman" w:eastAsia="Calibri" w:hAnsi="Times New Roman" w:cs="Times New Roman"/>
                <w:noProof/>
                <w:sz w:val="24"/>
                <w:szCs w:val="24"/>
                <w:lang w:val="sq-AL"/>
              </w:rPr>
            </w:pPr>
          </w:p>
        </w:tc>
      </w:tr>
      <w:tr w:rsidR="00FE7D7E" w:rsidRPr="00085AB6" w:rsidTr="00FE7D7E">
        <w:trPr>
          <w:trHeight w:val="737"/>
        </w:trPr>
        <w:tc>
          <w:tcPr>
            <w:tcW w:w="5670" w:type="dxa"/>
            <w:gridSpan w:val="2"/>
            <w:tcBorders>
              <w:top w:val="single" w:sz="4" w:space="0" w:color="auto"/>
              <w:left w:val="single" w:sz="4" w:space="0" w:color="auto"/>
              <w:bottom w:val="single" w:sz="4" w:space="0" w:color="auto"/>
              <w:right w:val="single" w:sz="4" w:space="0" w:color="auto"/>
            </w:tcBorders>
            <w:shd w:val="clear" w:color="auto" w:fill="A6A6A6"/>
          </w:tcPr>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Calibri" w:hAnsi="Times New Roman" w:cs="Times New Roman"/>
                <w:noProof/>
                <w:sz w:val="24"/>
                <w:szCs w:val="24"/>
                <w:lang w:val="sq-AL"/>
              </w:rPr>
              <w:lastRenderedPageBreak/>
              <w:br w:type="page"/>
            </w:r>
            <w:r w:rsidRPr="00085AB6">
              <w:rPr>
                <w:rFonts w:ascii="Times New Roman" w:eastAsia="Calibri" w:hAnsi="Times New Roman" w:cs="Times New Roman"/>
                <w:b/>
                <w:noProof/>
                <w:sz w:val="24"/>
                <w:szCs w:val="24"/>
                <w:lang w:val="sq-AL"/>
              </w:rPr>
              <w:t xml:space="preserve">Komunikimi me MASHT </w:t>
            </w:r>
          </w:p>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Calibri" w:hAnsi="Times New Roman" w:cs="Times New Roman"/>
                <w:b/>
                <w:noProof/>
                <w:sz w:val="24"/>
                <w:szCs w:val="24"/>
                <w:lang w:val="sq-AL"/>
              </w:rPr>
              <w:t>E-mail</w:t>
            </w:r>
          </w:p>
        </w:tc>
        <w:tc>
          <w:tcPr>
            <w:tcW w:w="7195" w:type="dxa"/>
            <w:tcBorders>
              <w:top w:val="single" w:sz="4" w:space="0" w:color="auto"/>
              <w:left w:val="single" w:sz="4" w:space="0" w:color="auto"/>
              <w:bottom w:val="single" w:sz="4" w:space="0" w:color="auto"/>
              <w:right w:val="single" w:sz="4" w:space="0" w:color="auto"/>
            </w:tcBorders>
          </w:tcPr>
          <w:p w:rsidR="00FE7D7E" w:rsidRPr="00085AB6" w:rsidRDefault="00FE7D7E" w:rsidP="006040E6">
            <w:pPr>
              <w:spacing w:after="0" w:line="240" w:lineRule="auto"/>
              <w:rPr>
                <w:rFonts w:ascii="Times New Roman" w:eastAsia="Calibri" w:hAnsi="Times New Roman" w:cs="Times New Roman"/>
                <w:noProof/>
                <w:color w:val="000000"/>
                <w:sz w:val="24"/>
                <w:szCs w:val="24"/>
                <w:lang w:val="sq-AL"/>
              </w:rPr>
            </w:pPr>
          </w:p>
          <w:p w:rsidR="00FE7D7E" w:rsidRPr="00085AB6" w:rsidRDefault="00FE7D7E" w:rsidP="00A5413E">
            <w:pPr>
              <w:numPr>
                <w:ilvl w:val="0"/>
                <w:numId w:val="17"/>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color w:val="000000"/>
                <w:sz w:val="24"/>
                <w:szCs w:val="24"/>
                <w:lang w:val="sq-AL"/>
              </w:rPr>
              <w:t>Kërkesë për  Lista e nxënësve dhe punonjësve arsimorë që kanë migruar pas 1 janarit 2024</w:t>
            </w:r>
          </w:p>
          <w:p w:rsidR="00FE7D7E" w:rsidRPr="00085AB6" w:rsidRDefault="00FE7D7E" w:rsidP="00A5413E">
            <w:pPr>
              <w:numPr>
                <w:ilvl w:val="0"/>
                <w:numId w:val="17"/>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Hartimi i Formularit për tërheqjen e dokumentcionit shkollor – pedagogjik</w:t>
            </w:r>
          </w:p>
          <w:p w:rsidR="00FE7D7E" w:rsidRPr="00085AB6" w:rsidRDefault="00FE7D7E" w:rsidP="006040E6">
            <w:pPr>
              <w:spacing w:after="0" w:line="240" w:lineRule="auto"/>
              <w:rPr>
                <w:rFonts w:ascii="Times New Roman" w:eastAsia="Times New Roman" w:hAnsi="Times New Roman" w:cs="Times New Roman"/>
                <w:color w:val="212121"/>
                <w:sz w:val="24"/>
                <w:szCs w:val="24"/>
              </w:rPr>
            </w:pPr>
          </w:p>
        </w:tc>
      </w:tr>
      <w:tr w:rsidR="00FE7D7E" w:rsidRPr="00085AB6" w:rsidTr="00FE7D7E">
        <w:trPr>
          <w:trHeight w:val="737"/>
        </w:trPr>
        <w:tc>
          <w:tcPr>
            <w:tcW w:w="5670" w:type="dxa"/>
            <w:gridSpan w:val="2"/>
            <w:tcBorders>
              <w:top w:val="single" w:sz="4" w:space="0" w:color="auto"/>
              <w:left w:val="single" w:sz="4" w:space="0" w:color="auto"/>
              <w:bottom w:val="single" w:sz="4" w:space="0" w:color="auto"/>
              <w:right w:val="single" w:sz="4" w:space="0" w:color="auto"/>
            </w:tcBorders>
            <w:shd w:val="clear" w:color="auto" w:fill="A6A6A6"/>
          </w:tcPr>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Calibri" w:hAnsi="Times New Roman" w:cs="Times New Roman"/>
                <w:b/>
                <w:noProof/>
                <w:sz w:val="24"/>
                <w:szCs w:val="24"/>
                <w:lang w:val="sq-AL"/>
              </w:rPr>
              <w:t>Bashkëpunimi  me Drejtorët e SHML</w:t>
            </w:r>
          </w:p>
        </w:tc>
        <w:tc>
          <w:tcPr>
            <w:tcW w:w="7195" w:type="dxa"/>
            <w:tcBorders>
              <w:top w:val="single" w:sz="4" w:space="0" w:color="auto"/>
              <w:left w:val="single" w:sz="4" w:space="0" w:color="auto"/>
              <w:bottom w:val="single" w:sz="4" w:space="0" w:color="auto"/>
              <w:right w:val="single" w:sz="4" w:space="0" w:color="auto"/>
            </w:tcBorders>
          </w:tcPr>
          <w:p w:rsidR="00FE7D7E" w:rsidRPr="00085AB6" w:rsidRDefault="00FE7D7E" w:rsidP="00A5413E">
            <w:pPr>
              <w:numPr>
                <w:ilvl w:val="0"/>
                <w:numId w:val="17"/>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Takimi me Drejtorët e SHML</w:t>
            </w:r>
          </w:p>
          <w:p w:rsidR="00FE7D7E" w:rsidRPr="00085AB6" w:rsidRDefault="00FE7D7E" w:rsidP="00A5413E">
            <w:pPr>
              <w:numPr>
                <w:ilvl w:val="0"/>
                <w:numId w:val="17"/>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Njoftim me Vendimin për ndalimin e Ekskursioneve të maturantëve jashtë vendit me qëllim të evitimit të dukurive negative</w:t>
            </w:r>
          </w:p>
          <w:p w:rsidR="00FE7D7E" w:rsidRPr="00085AB6" w:rsidRDefault="00FE7D7E" w:rsidP="00A5413E">
            <w:pPr>
              <w:numPr>
                <w:ilvl w:val="0"/>
                <w:numId w:val="17"/>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color w:val="212121"/>
                <w:sz w:val="24"/>
                <w:szCs w:val="24"/>
                <w:shd w:val="clear" w:color="auto" w:fill="FFFFFF"/>
                <w:lang w:val="sq-AL"/>
              </w:rPr>
              <w:t>Në bashkëpunim me Drejtorëve të SHML, bazuar në kritere sipas legjislacionit të fuqi janë shqyrtuar kërkesat e nxënësve për transfere</w:t>
            </w: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tc>
      </w:tr>
      <w:tr w:rsidR="00FE7D7E" w:rsidRPr="00085AB6" w:rsidTr="00FE7D7E">
        <w:trPr>
          <w:trHeight w:val="737"/>
        </w:trPr>
        <w:tc>
          <w:tcPr>
            <w:tcW w:w="5670" w:type="dxa"/>
            <w:gridSpan w:val="2"/>
            <w:tcBorders>
              <w:top w:val="single" w:sz="4" w:space="0" w:color="auto"/>
              <w:left w:val="single" w:sz="4" w:space="0" w:color="auto"/>
              <w:bottom w:val="single" w:sz="4" w:space="0" w:color="auto"/>
              <w:right w:val="single" w:sz="4" w:space="0" w:color="auto"/>
            </w:tcBorders>
            <w:shd w:val="clear" w:color="auto" w:fill="A6A6A6"/>
          </w:tcPr>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Calibri" w:hAnsi="Times New Roman" w:cs="Times New Roman"/>
                <w:b/>
                <w:noProof/>
                <w:sz w:val="24"/>
                <w:szCs w:val="24"/>
                <w:lang w:val="sq-AL"/>
              </w:rPr>
              <w:t>Puna me ekipin punues për hartimin e PVA</w:t>
            </w:r>
          </w:p>
        </w:tc>
        <w:tc>
          <w:tcPr>
            <w:tcW w:w="7195" w:type="dxa"/>
            <w:tcBorders>
              <w:top w:val="single" w:sz="4" w:space="0" w:color="auto"/>
              <w:left w:val="single" w:sz="4" w:space="0" w:color="auto"/>
              <w:bottom w:val="single" w:sz="4" w:space="0" w:color="auto"/>
              <w:right w:val="single" w:sz="4" w:space="0" w:color="auto"/>
            </w:tcBorders>
          </w:tcPr>
          <w:p w:rsidR="00FE7D7E" w:rsidRPr="00085AB6" w:rsidRDefault="00FE7D7E" w:rsidP="00A5413E">
            <w:pPr>
              <w:numPr>
                <w:ilvl w:val="0"/>
                <w:numId w:val="17"/>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Kontributi për përgatitjen e Planit Vjetor të Arsimit si anëtare e ekipit punues në takimin.</w:t>
            </w:r>
          </w:p>
        </w:tc>
      </w:tr>
      <w:tr w:rsidR="00FE7D7E" w:rsidRPr="00085AB6" w:rsidTr="00FE7D7E">
        <w:trPr>
          <w:trHeight w:val="737"/>
        </w:trPr>
        <w:tc>
          <w:tcPr>
            <w:tcW w:w="5670" w:type="dxa"/>
            <w:gridSpan w:val="2"/>
            <w:tcBorders>
              <w:top w:val="single" w:sz="4" w:space="0" w:color="auto"/>
              <w:left w:val="single" w:sz="4" w:space="0" w:color="auto"/>
              <w:bottom w:val="single" w:sz="4" w:space="0" w:color="auto"/>
              <w:right w:val="single" w:sz="4" w:space="0" w:color="auto"/>
            </w:tcBorders>
            <w:shd w:val="clear" w:color="auto" w:fill="A6A6A6"/>
          </w:tcPr>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Calibri" w:hAnsi="Times New Roman" w:cs="Times New Roman"/>
                <w:b/>
                <w:noProof/>
                <w:sz w:val="24"/>
                <w:szCs w:val="24"/>
                <w:lang w:val="sq-AL"/>
              </w:rPr>
              <w:t>Bashkëpunimi me Drejtor/koordinatorët e praktikës profesionale</w:t>
            </w:r>
          </w:p>
        </w:tc>
        <w:tc>
          <w:tcPr>
            <w:tcW w:w="7195" w:type="dxa"/>
            <w:tcBorders>
              <w:top w:val="single" w:sz="4" w:space="0" w:color="auto"/>
              <w:left w:val="single" w:sz="4" w:space="0" w:color="auto"/>
              <w:bottom w:val="single" w:sz="4" w:space="0" w:color="auto"/>
              <w:right w:val="single" w:sz="4" w:space="0" w:color="auto"/>
            </w:tcBorders>
          </w:tcPr>
          <w:p w:rsidR="00FE7D7E" w:rsidRPr="00085AB6" w:rsidRDefault="00FE7D7E" w:rsidP="00A5413E">
            <w:pPr>
              <w:numPr>
                <w:ilvl w:val="0"/>
                <w:numId w:val="17"/>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Takime me Drejtorët/Koordinatorët e praktikës profesionale me qëllim të bashkëpunimit të realizimit të praktikës profesionale të nxënësve</w:t>
            </w:r>
          </w:p>
        </w:tc>
      </w:tr>
      <w:tr w:rsidR="00FE7D7E" w:rsidRPr="00085AB6" w:rsidTr="00FE7D7E">
        <w:trPr>
          <w:trHeight w:val="737"/>
        </w:trPr>
        <w:tc>
          <w:tcPr>
            <w:tcW w:w="5670" w:type="dxa"/>
            <w:gridSpan w:val="2"/>
            <w:tcBorders>
              <w:top w:val="single" w:sz="4" w:space="0" w:color="auto"/>
              <w:left w:val="single" w:sz="4" w:space="0" w:color="auto"/>
              <w:bottom w:val="single" w:sz="4" w:space="0" w:color="auto"/>
              <w:right w:val="single" w:sz="4" w:space="0" w:color="auto"/>
            </w:tcBorders>
            <w:shd w:val="clear" w:color="auto" w:fill="A6A6A6"/>
          </w:tcPr>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Calibri" w:hAnsi="Times New Roman" w:cs="Times New Roman"/>
                <w:b/>
                <w:noProof/>
                <w:sz w:val="24"/>
                <w:szCs w:val="24"/>
                <w:lang w:val="sq-AL"/>
              </w:rPr>
              <w:t>Planifikimi dhe organizimi i OFGJ në nivel komunal</w:t>
            </w:r>
          </w:p>
        </w:tc>
        <w:tc>
          <w:tcPr>
            <w:tcW w:w="7195" w:type="dxa"/>
            <w:tcBorders>
              <w:top w:val="single" w:sz="4" w:space="0" w:color="auto"/>
              <w:left w:val="single" w:sz="4" w:space="0" w:color="auto"/>
              <w:bottom w:val="single" w:sz="4" w:space="0" w:color="auto"/>
              <w:right w:val="single" w:sz="4" w:space="0" w:color="auto"/>
            </w:tcBorders>
          </w:tcPr>
          <w:p w:rsidR="00FE7D7E" w:rsidRPr="00085AB6" w:rsidRDefault="00FE7D7E" w:rsidP="00A5413E">
            <w:pPr>
              <w:numPr>
                <w:ilvl w:val="0"/>
                <w:numId w:val="17"/>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Komunikimi i rregullt me znj.Doruntina Kllokoqi, koordinatore e OFGJ me qëllim të planifikimit sa më të mirë të garave komunale .</w:t>
            </w: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tc>
      </w:tr>
      <w:tr w:rsidR="00FE7D7E" w:rsidRPr="00085AB6" w:rsidTr="00FE7D7E">
        <w:trPr>
          <w:trHeight w:val="70"/>
        </w:trPr>
        <w:tc>
          <w:tcPr>
            <w:tcW w:w="5670" w:type="dxa"/>
            <w:gridSpan w:val="2"/>
            <w:tcBorders>
              <w:top w:val="single" w:sz="4" w:space="0" w:color="auto"/>
              <w:left w:val="single" w:sz="4" w:space="0" w:color="auto"/>
              <w:bottom w:val="single" w:sz="4" w:space="0" w:color="auto"/>
              <w:right w:val="single" w:sz="4" w:space="0" w:color="auto"/>
            </w:tcBorders>
            <w:shd w:val="clear" w:color="auto" w:fill="A6A6A6"/>
          </w:tcPr>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Calibri" w:hAnsi="Times New Roman" w:cs="Times New Roman"/>
                <w:b/>
                <w:noProof/>
                <w:sz w:val="24"/>
                <w:szCs w:val="24"/>
                <w:lang w:val="sq-AL"/>
              </w:rPr>
              <w:t>Bashkëpunimi me organizatat vendore dhe ndërkombëtare /</w:t>
            </w: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Calibri" w:hAnsi="Times New Roman" w:cs="Times New Roman"/>
                <w:b/>
                <w:noProof/>
                <w:sz w:val="24"/>
                <w:szCs w:val="24"/>
                <w:lang w:val="sq-AL"/>
              </w:rPr>
              <w:t>Pjesëmarrje në punëtori/sesione informuese dhe trajnime</w:t>
            </w:r>
          </w:p>
        </w:tc>
        <w:tc>
          <w:tcPr>
            <w:tcW w:w="7195" w:type="dxa"/>
            <w:tcBorders>
              <w:top w:val="single" w:sz="4" w:space="0" w:color="auto"/>
              <w:left w:val="single" w:sz="4" w:space="0" w:color="auto"/>
              <w:bottom w:val="single" w:sz="4" w:space="0" w:color="auto"/>
              <w:right w:val="single" w:sz="4" w:space="0" w:color="auto"/>
            </w:tcBorders>
          </w:tcPr>
          <w:p w:rsidR="00FE7D7E" w:rsidRPr="00085AB6" w:rsidRDefault="00FE7D7E" w:rsidP="00A5413E">
            <w:pPr>
              <w:numPr>
                <w:ilvl w:val="0"/>
                <w:numId w:val="15"/>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lastRenderedPageBreak/>
              <w:t>Projekti “Ndikimi i Rinisë në Mjedis”- YENI i Caritasit Zviceran, i mbajtur në janar 2024,  trajnimi dy (2) ditor i organizuar me temën: “Zhvillimi i shkathtësive të të rinjve mbi mjedisin - 4 module” për nxënësit e tri (3) Eko-klubeve të shkollave të mesme të larta.</w:t>
            </w:r>
          </w:p>
          <w:p w:rsidR="00FE7D7E" w:rsidRPr="00085AB6" w:rsidRDefault="00FE7D7E" w:rsidP="00A5413E">
            <w:pPr>
              <w:numPr>
                <w:ilvl w:val="0"/>
                <w:numId w:val="15"/>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Poashtu pas trajnimit dhe përgatitjes së projekt- propozimeve mjedisore nga ana e Eko klubeve dhe dërgimin e tyre tek ne dhe partnerët e OjQ CEDE, Eko klube dhe shkolla kanë përfituar grante mjedisore nga projekti YENI. Gjithashtu, pjesëmaresit u pajisen me Certifikata.</w:t>
            </w:r>
          </w:p>
          <w:p w:rsidR="00FE7D7E" w:rsidRPr="00085AB6" w:rsidRDefault="00FE7D7E" w:rsidP="00A5413E">
            <w:pPr>
              <w:numPr>
                <w:ilvl w:val="0"/>
                <w:numId w:val="15"/>
              </w:numPr>
              <w:shd w:val="clear" w:color="auto" w:fill="FFFFFF"/>
              <w:spacing w:after="0" w:line="240" w:lineRule="auto"/>
              <w:rPr>
                <w:rFonts w:ascii="Times New Roman" w:eastAsia="Times New Roman" w:hAnsi="Times New Roman" w:cs="Times New Roman"/>
                <w:color w:val="212121"/>
                <w:sz w:val="24"/>
                <w:szCs w:val="24"/>
              </w:rPr>
            </w:pPr>
            <w:r w:rsidRPr="00085AB6">
              <w:rPr>
                <w:rFonts w:ascii="Times New Roman" w:eastAsia="Times New Roman" w:hAnsi="Times New Roman" w:cs="Times New Roman"/>
                <w:b/>
                <w:bCs/>
                <w:color w:val="212121"/>
                <w:sz w:val="24"/>
                <w:szCs w:val="24"/>
                <w:lang w:val="sq-AL"/>
              </w:rPr>
              <w:t>Bashkëpunimi me OSCE</w:t>
            </w:r>
            <w:r w:rsidRPr="00085AB6">
              <w:rPr>
                <w:rFonts w:ascii="Times New Roman" w:eastAsia="Times New Roman" w:hAnsi="Times New Roman" w:cs="Times New Roman"/>
                <w:bCs/>
                <w:color w:val="212121"/>
                <w:sz w:val="24"/>
                <w:szCs w:val="24"/>
                <w:lang w:val="sq-AL"/>
              </w:rPr>
              <w:t xml:space="preserve"> për realizimin e trajnimit me temë “Trajnimi me psikologët e shkollave dhe përfaqësuesit e drejtorisë së arsimit në komunën e Gjilanit”. Qëllimi i këtij trajnimi është që t'i pajisë psikologët e shkollave dhe </w:t>
            </w:r>
            <w:r w:rsidRPr="00085AB6">
              <w:rPr>
                <w:rFonts w:ascii="Times New Roman" w:eastAsia="Times New Roman" w:hAnsi="Times New Roman" w:cs="Times New Roman"/>
                <w:bCs/>
                <w:color w:val="212121"/>
                <w:sz w:val="24"/>
                <w:szCs w:val="24"/>
                <w:lang w:val="sq-AL"/>
              </w:rPr>
              <w:lastRenderedPageBreak/>
              <w:t>përfaqësuesit e drejtorisë  së arsimit nga komuna e Gjilanit me njohuri, shkathtësi dhe strategji për të ndihmuar në parandalimin e nxënësve nga ideologjitë radikale të dhunshme ekstremiste dhe organizatat ekstremiste.</w:t>
            </w:r>
          </w:p>
          <w:p w:rsidR="00FE7D7E" w:rsidRPr="00085AB6" w:rsidRDefault="00FE7D7E" w:rsidP="00A5413E">
            <w:pPr>
              <w:numPr>
                <w:ilvl w:val="0"/>
                <w:numId w:val="15"/>
              </w:numPr>
              <w:spacing w:after="0" w:line="240" w:lineRule="auto"/>
              <w:rPr>
                <w:rFonts w:ascii="Times New Roman" w:eastAsia="Times New Roman" w:hAnsi="Times New Roman" w:cs="Times New Roman"/>
                <w:color w:val="212121"/>
                <w:sz w:val="24"/>
                <w:szCs w:val="24"/>
              </w:rPr>
            </w:pPr>
            <w:r w:rsidRPr="00085AB6">
              <w:rPr>
                <w:rFonts w:ascii="Times New Roman" w:eastAsia="Times New Roman" w:hAnsi="Times New Roman" w:cs="Times New Roman"/>
                <w:b/>
                <w:color w:val="212121"/>
                <w:sz w:val="24"/>
                <w:szCs w:val="24"/>
              </w:rPr>
              <w:t>Bashkëpunimi me Institutin Pedagogjik</w:t>
            </w:r>
            <w:r w:rsidRPr="00085AB6">
              <w:rPr>
                <w:rFonts w:ascii="Times New Roman" w:eastAsia="Times New Roman" w:hAnsi="Times New Roman" w:cs="Times New Roman"/>
                <w:color w:val="212121"/>
                <w:sz w:val="24"/>
                <w:szCs w:val="24"/>
              </w:rPr>
              <w:t xml:space="preserve"> për realizimin e pyetësorit në kuadër të projektit, i cili ka për qëllim hulumtimin se pse nxënësit tanë përformojnë dobët në testimet ndërkombëtare në fushën e leximit. Fokusi i projektit është që të konstatojë nëse përmbajtjet mësimore, tekstet shkollore, vlerësimi i nxënësve dhe kurrikulat kanë ndikim në këtë fushë.</w:t>
            </w:r>
          </w:p>
          <w:p w:rsidR="00FE7D7E" w:rsidRPr="00085AB6" w:rsidRDefault="00FE7D7E" w:rsidP="00A5413E">
            <w:pPr>
              <w:numPr>
                <w:ilvl w:val="0"/>
                <w:numId w:val="15"/>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color w:val="212121"/>
                <w:sz w:val="24"/>
                <w:szCs w:val="24"/>
                <w:shd w:val="clear" w:color="auto" w:fill="FFFFFF"/>
                <w:lang w:val="sq-AL"/>
              </w:rPr>
              <w:t>Pjesëmarrje në punëtorinë e organizuar nga IREX- USAID dhe RIT për zbatimin e kurseve të CISCO në IAAP “Mehmet Isai”. Kjo e formalizuar përmes Memorandumeve të Mirëkuptimeve të nënshkruar në ambientet e Universitetit Amerikan ne Prishtinë. Tanimë është gjenerata e dytë e nxënësve të klasës 12, që janë duke i ndjekur këto trajnime.</w:t>
            </w:r>
          </w:p>
          <w:p w:rsidR="00FE7D7E" w:rsidRPr="00085AB6" w:rsidRDefault="00FE7D7E" w:rsidP="006040E6">
            <w:pPr>
              <w:shd w:val="clear" w:color="auto" w:fill="FFFFFF"/>
              <w:spacing w:after="0" w:line="240" w:lineRule="auto"/>
              <w:rPr>
                <w:rFonts w:ascii="Times New Roman" w:eastAsia="Times New Roman" w:hAnsi="Times New Roman" w:cs="Times New Roman"/>
                <w:color w:val="212121"/>
                <w:sz w:val="24"/>
                <w:szCs w:val="24"/>
              </w:rPr>
            </w:pPr>
          </w:p>
          <w:p w:rsidR="00FE7D7E" w:rsidRPr="00085AB6" w:rsidRDefault="00FE7D7E" w:rsidP="006040E6">
            <w:pPr>
              <w:shd w:val="clear" w:color="auto" w:fill="FFFFFF"/>
              <w:spacing w:after="0" w:line="240" w:lineRule="auto"/>
              <w:rPr>
                <w:rFonts w:ascii="Times New Roman" w:eastAsia="Calibri" w:hAnsi="Times New Roman" w:cs="Times New Roman"/>
                <w:b/>
                <w:noProof/>
                <w:sz w:val="24"/>
                <w:szCs w:val="24"/>
                <w:lang w:val="sq-AL"/>
              </w:rPr>
            </w:pPr>
          </w:p>
        </w:tc>
      </w:tr>
      <w:tr w:rsidR="00FE7D7E" w:rsidRPr="00085AB6" w:rsidTr="00FE7D7E">
        <w:trPr>
          <w:trHeight w:val="1043"/>
        </w:trPr>
        <w:tc>
          <w:tcPr>
            <w:tcW w:w="5670" w:type="dxa"/>
            <w:gridSpan w:val="2"/>
            <w:tcBorders>
              <w:top w:val="single" w:sz="4" w:space="0" w:color="auto"/>
              <w:left w:val="single" w:sz="4" w:space="0" w:color="auto"/>
              <w:bottom w:val="single" w:sz="4" w:space="0" w:color="auto"/>
              <w:right w:val="single" w:sz="4" w:space="0" w:color="auto"/>
            </w:tcBorders>
            <w:shd w:val="clear" w:color="auto" w:fill="A6A6A6"/>
          </w:tcPr>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Calibri" w:hAnsi="Times New Roman" w:cs="Times New Roman"/>
                <w:b/>
                <w:noProof/>
                <w:sz w:val="24"/>
                <w:szCs w:val="24"/>
                <w:lang w:val="sq-AL"/>
              </w:rPr>
              <w:lastRenderedPageBreak/>
              <w:t>Angazhimi në Mekanizmin Referues</w:t>
            </w:r>
          </w:p>
          <w:p w:rsidR="00FE7D7E" w:rsidRPr="00085AB6" w:rsidRDefault="00FE7D7E" w:rsidP="006040E6">
            <w:pPr>
              <w:spacing w:after="0" w:line="240" w:lineRule="auto"/>
              <w:rPr>
                <w:rFonts w:ascii="Times New Roman" w:eastAsia="Calibri" w:hAnsi="Times New Roman" w:cs="Times New Roman"/>
                <w:b/>
                <w:bCs/>
                <w:noProof/>
                <w:sz w:val="24"/>
                <w:szCs w:val="24"/>
                <w:lang w:val="sq-AL"/>
              </w:rPr>
            </w:pPr>
          </w:p>
        </w:tc>
        <w:tc>
          <w:tcPr>
            <w:tcW w:w="7195" w:type="dxa"/>
            <w:tcBorders>
              <w:top w:val="single" w:sz="4" w:space="0" w:color="auto"/>
              <w:left w:val="single" w:sz="4" w:space="0" w:color="auto"/>
              <w:bottom w:val="single" w:sz="4" w:space="0" w:color="auto"/>
              <w:right w:val="single" w:sz="4" w:space="0" w:color="auto"/>
            </w:tcBorders>
          </w:tcPr>
          <w:p w:rsidR="00FE7D7E" w:rsidRPr="00085AB6" w:rsidRDefault="00FE7D7E" w:rsidP="006040E6">
            <w:pPr>
              <w:spacing w:after="0" w:line="240" w:lineRule="auto"/>
              <w:rPr>
                <w:rFonts w:ascii="Times New Roman" w:eastAsia="Calibri" w:hAnsi="Times New Roman" w:cs="Times New Roman"/>
                <w:noProof/>
                <w:sz w:val="24"/>
                <w:szCs w:val="24"/>
                <w:lang w:val="sq-AL"/>
              </w:rPr>
            </w:pPr>
          </w:p>
          <w:p w:rsidR="00FE7D7E" w:rsidRPr="00085AB6" w:rsidRDefault="00FE7D7E" w:rsidP="00A5413E">
            <w:pPr>
              <w:numPr>
                <w:ilvl w:val="0"/>
                <w:numId w:val="16"/>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Pranimi i informatës në lidhje me nxënësen në SHFMU “Thimi Mitko” –rast i MR</w:t>
            </w:r>
          </w:p>
        </w:tc>
      </w:tr>
      <w:tr w:rsidR="00FE7D7E" w:rsidRPr="00085AB6" w:rsidTr="00FE7D7E">
        <w:trPr>
          <w:trHeight w:val="1160"/>
        </w:trPr>
        <w:tc>
          <w:tcPr>
            <w:tcW w:w="5670" w:type="dxa"/>
            <w:gridSpan w:val="2"/>
            <w:tcBorders>
              <w:top w:val="single" w:sz="4" w:space="0" w:color="auto"/>
              <w:left w:val="single" w:sz="4" w:space="0" w:color="auto"/>
              <w:bottom w:val="single" w:sz="4" w:space="0" w:color="auto"/>
              <w:right w:val="single" w:sz="4" w:space="0" w:color="auto"/>
            </w:tcBorders>
            <w:shd w:val="clear" w:color="auto" w:fill="A6A6A6"/>
          </w:tcPr>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Calibri" w:hAnsi="Times New Roman" w:cs="Times New Roman"/>
                <w:b/>
                <w:noProof/>
                <w:sz w:val="24"/>
                <w:szCs w:val="24"/>
                <w:lang w:val="sq-AL"/>
              </w:rPr>
              <w:t>Përgatitja e aktvendimeve të nxënësve për mësim alternativ</w:t>
            </w:r>
          </w:p>
        </w:tc>
        <w:tc>
          <w:tcPr>
            <w:tcW w:w="7195" w:type="dxa"/>
            <w:tcBorders>
              <w:top w:val="single" w:sz="4" w:space="0" w:color="auto"/>
              <w:left w:val="single" w:sz="4" w:space="0" w:color="auto"/>
              <w:bottom w:val="single" w:sz="4" w:space="0" w:color="auto"/>
              <w:right w:val="single" w:sz="4" w:space="0" w:color="auto"/>
            </w:tcBorders>
          </w:tcPr>
          <w:p w:rsidR="00FE7D7E" w:rsidRPr="00085AB6" w:rsidRDefault="00FE7D7E" w:rsidP="00A5413E">
            <w:pPr>
              <w:numPr>
                <w:ilvl w:val="0"/>
                <w:numId w:val="16"/>
              </w:numPr>
              <w:spacing w:after="0" w:line="240" w:lineRule="auto"/>
              <w:rPr>
                <w:rFonts w:ascii="Times New Roman" w:eastAsia="Calibri" w:hAnsi="Times New Roman" w:cs="Times New Roman"/>
                <w:bCs/>
                <w:noProof/>
                <w:color w:val="212121"/>
                <w:sz w:val="24"/>
                <w:szCs w:val="24"/>
                <w:shd w:val="clear" w:color="auto" w:fill="FFFFFF"/>
                <w:lang w:val="tr-TR"/>
              </w:rPr>
            </w:pPr>
            <w:r w:rsidRPr="00085AB6">
              <w:rPr>
                <w:rFonts w:ascii="Times New Roman" w:eastAsia="Calibri" w:hAnsi="Times New Roman" w:cs="Times New Roman"/>
                <w:bCs/>
                <w:noProof/>
                <w:color w:val="212121"/>
                <w:sz w:val="24"/>
                <w:szCs w:val="24"/>
                <w:shd w:val="clear" w:color="auto" w:fill="FFFFFF"/>
                <w:lang w:val="tr-TR"/>
              </w:rPr>
              <w:t xml:space="preserve">Për shkak të mosërespektimit të rendit dhe rregullave në shkollë si dhe numrit të madh të mungesave, </w:t>
            </w:r>
            <w:r>
              <w:rPr>
                <w:rFonts w:ascii="Times New Roman" w:eastAsia="Calibri" w:hAnsi="Times New Roman" w:cs="Times New Roman"/>
                <w:bCs/>
                <w:noProof/>
                <w:color w:val="212121"/>
                <w:sz w:val="24"/>
                <w:szCs w:val="24"/>
                <w:shd w:val="clear" w:color="auto" w:fill="FFFFFF"/>
                <w:lang w:val="tr-TR"/>
              </w:rPr>
              <w:t>menaxhmeti i SHML-</w:t>
            </w:r>
            <w:r w:rsidRPr="00085AB6">
              <w:rPr>
                <w:rFonts w:ascii="Times New Roman" w:eastAsia="Calibri" w:hAnsi="Times New Roman" w:cs="Times New Roman"/>
                <w:bCs/>
                <w:noProof/>
                <w:color w:val="212121"/>
                <w:sz w:val="24"/>
                <w:szCs w:val="24"/>
                <w:shd w:val="clear" w:color="auto" w:fill="FFFFFF"/>
                <w:lang w:val="tr-TR"/>
              </w:rPr>
              <w:t xml:space="preserve"> Gjimnazi Shoqëror “Zenel Hajdini” </w:t>
            </w:r>
            <w:r>
              <w:rPr>
                <w:rFonts w:ascii="Times New Roman" w:eastAsia="Calibri" w:hAnsi="Times New Roman" w:cs="Times New Roman"/>
                <w:bCs/>
                <w:noProof/>
                <w:color w:val="212121"/>
                <w:sz w:val="24"/>
                <w:szCs w:val="24"/>
                <w:shd w:val="clear" w:color="auto" w:fill="FFFFFF"/>
                <w:lang w:val="tr-TR"/>
              </w:rPr>
              <w:t>ndër</w:t>
            </w:r>
            <w:r w:rsidRPr="00085AB6">
              <w:rPr>
                <w:rFonts w:ascii="Times New Roman" w:eastAsia="Calibri" w:hAnsi="Times New Roman" w:cs="Times New Roman"/>
                <w:bCs/>
                <w:noProof/>
                <w:color w:val="212121"/>
                <w:sz w:val="24"/>
                <w:szCs w:val="24"/>
                <w:shd w:val="clear" w:color="auto" w:fill="FFFFFF"/>
                <w:lang w:val="tr-TR"/>
              </w:rPr>
              <w:t>mor</w:t>
            </w:r>
            <w:r>
              <w:rPr>
                <w:rFonts w:ascii="Times New Roman" w:eastAsia="Calibri" w:hAnsi="Times New Roman" w:cs="Times New Roman"/>
                <w:bCs/>
                <w:noProof/>
                <w:color w:val="212121"/>
                <w:sz w:val="24"/>
                <w:szCs w:val="24"/>
                <w:shd w:val="clear" w:color="auto" w:fill="FFFFFF"/>
                <w:lang w:val="tr-TR"/>
              </w:rPr>
              <w:t>r</w:t>
            </w:r>
            <w:r w:rsidRPr="00085AB6">
              <w:rPr>
                <w:rFonts w:ascii="Times New Roman" w:eastAsia="Calibri" w:hAnsi="Times New Roman" w:cs="Times New Roman"/>
                <w:bCs/>
                <w:noProof/>
                <w:color w:val="212121"/>
                <w:sz w:val="24"/>
                <w:szCs w:val="24"/>
                <w:shd w:val="clear" w:color="auto" w:fill="FFFFFF"/>
                <w:lang w:val="tr-TR"/>
              </w:rPr>
              <w:t>i ma</w:t>
            </w:r>
            <w:r>
              <w:rPr>
                <w:rFonts w:ascii="Times New Roman" w:eastAsia="Calibri" w:hAnsi="Times New Roman" w:cs="Times New Roman"/>
                <w:bCs/>
                <w:noProof/>
                <w:color w:val="212121"/>
                <w:sz w:val="24"/>
                <w:szCs w:val="24"/>
                <w:shd w:val="clear" w:color="auto" w:fill="FFFFFF"/>
                <w:lang w:val="tr-TR"/>
              </w:rPr>
              <w:t>sa disiplinore ndaj disa nxënësve,</w:t>
            </w:r>
            <w:r w:rsidRPr="00085AB6">
              <w:rPr>
                <w:rFonts w:ascii="Times New Roman" w:eastAsia="Calibri" w:hAnsi="Times New Roman" w:cs="Times New Roman"/>
                <w:bCs/>
                <w:noProof/>
                <w:color w:val="212121"/>
                <w:sz w:val="24"/>
                <w:szCs w:val="24"/>
                <w:shd w:val="clear" w:color="auto" w:fill="FFFFFF"/>
                <w:lang w:val="tr-TR"/>
              </w:rPr>
              <w:t xml:space="preserve"> për periudha kohore prej 1-3 muaj transfer</w:t>
            </w:r>
            <w:r>
              <w:rPr>
                <w:rFonts w:ascii="Times New Roman" w:eastAsia="Calibri" w:hAnsi="Times New Roman" w:cs="Times New Roman"/>
                <w:bCs/>
                <w:noProof/>
                <w:color w:val="212121"/>
                <w:sz w:val="24"/>
                <w:szCs w:val="24"/>
                <w:shd w:val="clear" w:color="auto" w:fill="FFFFFF"/>
                <w:lang w:val="tr-TR"/>
              </w:rPr>
              <w:t>e</w:t>
            </w:r>
            <w:r w:rsidRPr="00085AB6">
              <w:rPr>
                <w:rFonts w:ascii="Times New Roman" w:eastAsia="Calibri" w:hAnsi="Times New Roman" w:cs="Times New Roman"/>
                <w:bCs/>
                <w:noProof/>
                <w:color w:val="212121"/>
                <w:sz w:val="24"/>
                <w:szCs w:val="24"/>
                <w:shd w:val="clear" w:color="auto" w:fill="FFFFFF"/>
                <w:lang w:val="tr-TR"/>
              </w:rPr>
              <w:t xml:space="preserve">, me Akvendim për mësim alternativ, të përgatitur nga komisioni i DKA-se, dhe nxënësit u transferuan, në Komunën e Kamenicës dhe Komunat tjera në regjion.  </w:t>
            </w:r>
          </w:p>
          <w:p w:rsidR="00FE7D7E" w:rsidRPr="00085AB6" w:rsidRDefault="00FE7D7E" w:rsidP="006040E6">
            <w:pPr>
              <w:spacing w:after="0" w:line="240" w:lineRule="auto"/>
              <w:rPr>
                <w:rFonts w:ascii="Times New Roman" w:eastAsia="Calibri" w:hAnsi="Times New Roman" w:cs="Times New Roman"/>
                <w:bCs/>
                <w:noProof/>
                <w:color w:val="212121"/>
                <w:sz w:val="24"/>
                <w:szCs w:val="24"/>
                <w:shd w:val="clear" w:color="auto" w:fill="FFFFFF"/>
                <w:lang w:val="tr-TR"/>
              </w:rPr>
            </w:pPr>
          </w:p>
        </w:tc>
      </w:tr>
      <w:tr w:rsidR="00FE7D7E" w:rsidRPr="00085AB6" w:rsidTr="00FE7D7E">
        <w:trPr>
          <w:trHeight w:val="1695"/>
        </w:trPr>
        <w:tc>
          <w:tcPr>
            <w:tcW w:w="5670" w:type="dxa"/>
            <w:gridSpan w:val="2"/>
            <w:tcBorders>
              <w:top w:val="single" w:sz="4" w:space="0" w:color="auto"/>
              <w:left w:val="single" w:sz="4" w:space="0" w:color="auto"/>
              <w:bottom w:val="single" w:sz="4" w:space="0" w:color="auto"/>
              <w:right w:val="single" w:sz="4" w:space="0" w:color="auto"/>
            </w:tcBorders>
            <w:shd w:val="clear" w:color="auto" w:fill="A6A6A6"/>
          </w:tcPr>
          <w:p w:rsidR="00FE7D7E" w:rsidRPr="00085AB6" w:rsidRDefault="00FE7D7E" w:rsidP="006040E6">
            <w:pPr>
              <w:spacing w:after="0" w:line="240" w:lineRule="auto"/>
              <w:rPr>
                <w:rFonts w:ascii="Times New Roman" w:eastAsia="Calibri" w:hAnsi="Times New Roman" w:cs="Times New Roman"/>
                <w:b/>
                <w:bCs/>
                <w:noProof/>
                <w:sz w:val="24"/>
                <w:szCs w:val="24"/>
                <w:lang w:val="sq-AL"/>
              </w:rPr>
            </w:pPr>
            <w:r w:rsidRPr="00085AB6">
              <w:rPr>
                <w:rFonts w:ascii="Times New Roman" w:eastAsia="Calibri" w:hAnsi="Times New Roman" w:cs="Times New Roman"/>
                <w:b/>
                <w:bCs/>
                <w:noProof/>
                <w:sz w:val="24"/>
                <w:szCs w:val="24"/>
                <w:lang w:val="sq-AL"/>
              </w:rPr>
              <w:t>Marrëveshje e mirëkuptimi</w:t>
            </w:r>
          </w:p>
        </w:tc>
        <w:tc>
          <w:tcPr>
            <w:tcW w:w="7195" w:type="dxa"/>
            <w:tcBorders>
              <w:top w:val="single" w:sz="4" w:space="0" w:color="auto"/>
              <w:left w:val="single" w:sz="4" w:space="0" w:color="auto"/>
              <w:bottom w:val="single" w:sz="4" w:space="0" w:color="auto"/>
              <w:right w:val="single" w:sz="4" w:space="0" w:color="auto"/>
            </w:tcBorders>
          </w:tcPr>
          <w:p w:rsidR="00FE7D7E" w:rsidRPr="00085AB6" w:rsidRDefault="00FE7D7E" w:rsidP="00A5413E">
            <w:pPr>
              <w:numPr>
                <w:ilvl w:val="0"/>
                <w:numId w:val="15"/>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Memorandum i Mirëkuptimit ndërmjet Drejtorisë Komunale të</w:t>
            </w:r>
          </w:p>
          <w:p w:rsidR="00FE7D7E" w:rsidRPr="00085AB6" w:rsidRDefault="00FE7D7E" w:rsidP="006040E6">
            <w:p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Arsimit dhe IPKO Foundation u nënshkrua me datë: 15.02.2024</w:t>
            </w:r>
          </w:p>
          <w:p w:rsidR="00FE7D7E" w:rsidRPr="00085AB6" w:rsidRDefault="00FE7D7E" w:rsidP="006040E6">
            <w:p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 xml:space="preserve">Qëllimi i këtij Memorandumi të Mirëkuptimit është arritja e objektivave të përbashkëta në fuqizimi i të rinjve dhe të rejave në fushën e ndërmarrësisë, avokimit social dhe mendimit kritik medial përmes programeve të UNICEF të cilat IPKO Foundation i implementon </w:t>
            </w:r>
          </w:p>
          <w:p w:rsidR="00FE7D7E" w:rsidRPr="00085AB6" w:rsidRDefault="00FE7D7E" w:rsidP="006040E6">
            <w:p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si: PODIUM, UPSHIFT, PONDER etj.</w:t>
            </w:r>
          </w:p>
        </w:tc>
      </w:tr>
      <w:tr w:rsidR="00FE7D7E" w:rsidRPr="00085AB6" w:rsidTr="00FE7D7E">
        <w:trPr>
          <w:trHeight w:val="953"/>
        </w:trPr>
        <w:tc>
          <w:tcPr>
            <w:tcW w:w="5670" w:type="dxa"/>
            <w:gridSpan w:val="2"/>
            <w:tcBorders>
              <w:top w:val="single" w:sz="4" w:space="0" w:color="auto"/>
              <w:left w:val="single" w:sz="4" w:space="0" w:color="auto"/>
              <w:bottom w:val="single" w:sz="4" w:space="0" w:color="auto"/>
              <w:right w:val="single" w:sz="4" w:space="0" w:color="auto"/>
            </w:tcBorders>
            <w:shd w:val="clear" w:color="auto" w:fill="A6A6A6"/>
          </w:tcPr>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Calibri" w:hAnsi="Times New Roman" w:cs="Times New Roman"/>
                <w:b/>
                <w:noProof/>
                <w:sz w:val="24"/>
                <w:szCs w:val="24"/>
                <w:lang w:val="sq-AL"/>
              </w:rPr>
              <w:lastRenderedPageBreak/>
              <w:t>Puna me palë</w:t>
            </w:r>
          </w:p>
        </w:tc>
        <w:tc>
          <w:tcPr>
            <w:tcW w:w="7195" w:type="dxa"/>
            <w:tcBorders>
              <w:top w:val="single" w:sz="4" w:space="0" w:color="auto"/>
              <w:left w:val="single" w:sz="4" w:space="0" w:color="auto"/>
              <w:bottom w:val="single" w:sz="4" w:space="0" w:color="auto"/>
              <w:right w:val="single" w:sz="4" w:space="0" w:color="auto"/>
            </w:tcBorders>
          </w:tcPr>
          <w:p w:rsidR="00FE7D7E" w:rsidRPr="00085AB6" w:rsidRDefault="00FE7D7E" w:rsidP="00A5413E">
            <w:pPr>
              <w:numPr>
                <w:ilvl w:val="0"/>
                <w:numId w:val="15"/>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Shqyrtimi i ankesave dhe  kërkesave të palëve (mësimdhënës, nxënës, prindër).</w:t>
            </w:r>
          </w:p>
          <w:p w:rsidR="00FE7D7E" w:rsidRPr="00085AB6" w:rsidRDefault="00FE7D7E" w:rsidP="00A5413E">
            <w:pPr>
              <w:numPr>
                <w:ilvl w:val="0"/>
                <w:numId w:val="15"/>
              </w:numPr>
              <w:spacing w:after="0" w:line="240" w:lineRule="auto"/>
              <w:rPr>
                <w:rFonts w:ascii="Times New Roman" w:eastAsia="Calibri" w:hAnsi="Times New Roman" w:cs="Times New Roman"/>
                <w:noProof/>
                <w:sz w:val="24"/>
                <w:szCs w:val="24"/>
                <w:lang w:val="sq-AL"/>
              </w:rPr>
            </w:pPr>
            <w:r w:rsidRPr="00085AB6">
              <w:rPr>
                <w:rFonts w:ascii="Times New Roman" w:eastAsia="Calibri" w:hAnsi="Times New Roman" w:cs="Times New Roman"/>
                <w:noProof/>
                <w:sz w:val="24"/>
                <w:szCs w:val="24"/>
                <w:lang w:val="sq-AL"/>
              </w:rPr>
              <w:t>Pranimi i  Kërkesave/Ankesave dhe Përgjigje në  Kërkesave/Ankesave nga QSHQ</w:t>
            </w:r>
          </w:p>
          <w:p w:rsidR="00FE7D7E" w:rsidRPr="00085AB6" w:rsidRDefault="00FE7D7E" w:rsidP="006040E6">
            <w:pPr>
              <w:spacing w:after="0" w:line="240" w:lineRule="auto"/>
              <w:rPr>
                <w:rFonts w:ascii="Times New Roman" w:eastAsia="Calibri" w:hAnsi="Times New Roman" w:cs="Times New Roman"/>
                <w:noProof/>
                <w:sz w:val="24"/>
                <w:szCs w:val="24"/>
                <w:lang w:val="sq-AL"/>
              </w:rPr>
            </w:pPr>
          </w:p>
          <w:p w:rsidR="00FE7D7E" w:rsidRPr="00085AB6" w:rsidRDefault="00FE7D7E" w:rsidP="006040E6">
            <w:pPr>
              <w:spacing w:after="0" w:line="240" w:lineRule="auto"/>
              <w:rPr>
                <w:rFonts w:ascii="Times New Roman" w:eastAsia="Calibri" w:hAnsi="Times New Roman" w:cs="Times New Roman"/>
                <w:noProof/>
                <w:sz w:val="24"/>
                <w:szCs w:val="24"/>
                <w:lang w:val="sq-AL"/>
              </w:rPr>
            </w:pPr>
          </w:p>
        </w:tc>
      </w:tr>
    </w:tbl>
    <w:tbl>
      <w:tblPr>
        <w:tblW w:w="128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0890"/>
      </w:tblGrid>
      <w:tr w:rsidR="00FE7D7E" w:rsidRPr="00085AB6" w:rsidTr="00FE7D7E">
        <w:trPr>
          <w:trHeight w:val="3590"/>
        </w:trPr>
        <w:tc>
          <w:tcPr>
            <w:tcW w:w="1980" w:type="dxa"/>
          </w:tcPr>
          <w:p w:rsidR="00FE7D7E" w:rsidRPr="00085AB6" w:rsidRDefault="00FE7D7E" w:rsidP="006040E6">
            <w:pPr>
              <w:tabs>
                <w:tab w:val="left" w:pos="8041"/>
              </w:tabs>
              <w:spacing w:after="0" w:line="240" w:lineRule="auto"/>
              <w:rPr>
                <w:rFonts w:ascii="Times New Roman" w:eastAsia="Times New Roman" w:hAnsi="Times New Roman" w:cs="Times New Roman"/>
                <w:b/>
                <w:sz w:val="24"/>
                <w:szCs w:val="24"/>
                <w:lang w:val="sq-AL"/>
              </w:rPr>
            </w:pPr>
          </w:p>
          <w:p w:rsidR="00FE7D7E" w:rsidRPr="00085AB6" w:rsidRDefault="00FE7D7E" w:rsidP="006040E6">
            <w:pPr>
              <w:tabs>
                <w:tab w:val="left" w:pos="8041"/>
              </w:tabs>
              <w:spacing w:after="0" w:line="240" w:lineRule="auto"/>
              <w:rPr>
                <w:rFonts w:ascii="Times New Roman" w:eastAsia="Times New Roman" w:hAnsi="Times New Roman" w:cs="Times New Roman"/>
                <w:b/>
                <w:sz w:val="24"/>
                <w:szCs w:val="24"/>
                <w:lang w:val="sq-AL"/>
              </w:rPr>
            </w:pPr>
            <w:r w:rsidRPr="00085AB6">
              <w:rPr>
                <w:rFonts w:ascii="Times New Roman" w:eastAsia="Times New Roman" w:hAnsi="Times New Roman" w:cs="Times New Roman"/>
                <w:b/>
                <w:sz w:val="24"/>
                <w:szCs w:val="24"/>
                <w:lang w:val="sq-AL"/>
              </w:rPr>
              <w:t>Planifikimi dhe koordinimi i procesit dhe sigurimit të cilësisë në shkolla</w:t>
            </w:r>
          </w:p>
          <w:p w:rsidR="00FE7D7E" w:rsidRPr="00085AB6" w:rsidRDefault="00FE7D7E" w:rsidP="006040E6">
            <w:pPr>
              <w:tabs>
                <w:tab w:val="left" w:pos="8041"/>
              </w:tabs>
              <w:spacing w:after="0" w:line="240" w:lineRule="auto"/>
              <w:rPr>
                <w:rFonts w:ascii="Times New Roman" w:eastAsia="Times New Roman" w:hAnsi="Times New Roman" w:cs="Times New Roman"/>
                <w:b/>
                <w:sz w:val="20"/>
                <w:szCs w:val="20"/>
                <w:lang w:val="sq-AL"/>
              </w:rPr>
            </w:pPr>
          </w:p>
          <w:p w:rsidR="00FE7D7E" w:rsidRPr="00085AB6" w:rsidRDefault="00FE7D7E" w:rsidP="006040E6">
            <w:pPr>
              <w:tabs>
                <w:tab w:val="left" w:pos="8041"/>
              </w:tabs>
              <w:spacing w:after="0" w:line="240" w:lineRule="auto"/>
              <w:rPr>
                <w:rFonts w:ascii="Times New Roman" w:eastAsia="Times New Roman" w:hAnsi="Times New Roman" w:cs="Times New Roman"/>
                <w:b/>
                <w:sz w:val="20"/>
                <w:szCs w:val="20"/>
                <w:lang w:val="sq-AL"/>
              </w:rPr>
            </w:pPr>
          </w:p>
        </w:tc>
        <w:tc>
          <w:tcPr>
            <w:tcW w:w="10890" w:type="dxa"/>
            <w:shd w:val="clear" w:color="auto" w:fill="auto"/>
          </w:tcPr>
          <w:p w:rsidR="00FE7D7E" w:rsidRPr="00085AB6" w:rsidRDefault="00FE7D7E" w:rsidP="006040E6">
            <w:pPr>
              <w:spacing w:after="0" w:line="240" w:lineRule="auto"/>
              <w:rPr>
                <w:rFonts w:ascii="Times New Roman" w:eastAsia="Times New Roman" w:hAnsi="Times New Roman" w:cs="Times New Roman"/>
                <w:sz w:val="24"/>
                <w:szCs w:val="24"/>
                <w:lang w:val="sq-AL"/>
              </w:rPr>
            </w:pPr>
          </w:p>
          <w:p w:rsidR="00FE7D7E" w:rsidRPr="00085AB6" w:rsidRDefault="00FE7D7E" w:rsidP="006040E6">
            <w:pPr>
              <w:spacing w:after="0" w:line="240" w:lineRule="auto"/>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 xml:space="preserve">Koordinatorët e cilësisë në bashkëpunim me Drejtorët e shkollave, sipas detyrave dhe përgjegjësive  të tyre janë duke kryer vlerësimin e brendshëm shkolla, fushat e përzgjedhura janë sipas specifikave të ndryshme të shkollave dhe Planit Zhvillimor të Shkollës. </w:t>
            </w:r>
          </w:p>
          <w:p w:rsidR="00FE7D7E" w:rsidRPr="00085AB6" w:rsidRDefault="00FE7D7E" w:rsidP="006040E6">
            <w:pPr>
              <w:spacing w:after="0" w:line="240" w:lineRule="auto"/>
              <w:rPr>
                <w:rFonts w:ascii="Times New Roman" w:eastAsia="Times New Roman" w:hAnsi="Times New Roman" w:cs="Times New Roman"/>
                <w:sz w:val="24"/>
                <w:szCs w:val="24"/>
                <w:lang w:val="sq-AL"/>
              </w:rPr>
            </w:pPr>
          </w:p>
          <w:p w:rsidR="00FE7D7E" w:rsidRPr="00085AB6" w:rsidRDefault="00FE7D7E" w:rsidP="006040E6">
            <w:pPr>
              <w:spacing w:after="0" w:line="240" w:lineRule="auto"/>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Dy shkolla: Musa Zajmi dhe Zija Shamsiu, sipas projektit KOSED, vlerësimin e brendshëm e kanë kryer në një periudhë dhe dinamikë, tjetër për arsye të projektit. Po në këto dy shkolla është kryer edhe vlerësimi i jashtëm jo formal me gjithë ekipin komunal të themeluar nga DKA.</w:t>
            </w:r>
          </w:p>
          <w:p w:rsidR="00FE7D7E" w:rsidRPr="00085AB6" w:rsidRDefault="00FE7D7E" w:rsidP="006040E6">
            <w:pPr>
              <w:spacing w:after="0" w:line="240" w:lineRule="auto"/>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 xml:space="preserve"> </w:t>
            </w:r>
          </w:p>
          <w:p w:rsidR="00FE7D7E" w:rsidRPr="00085AB6" w:rsidRDefault="00FE7D7E" w:rsidP="006040E6">
            <w:pPr>
              <w:spacing w:after="0" w:line="240" w:lineRule="auto"/>
              <w:rPr>
                <w:rFonts w:ascii="Times New Roman" w:eastAsia="Times New Roman" w:hAnsi="Times New Roman" w:cs="Times New Roman"/>
                <w:sz w:val="24"/>
                <w:szCs w:val="24"/>
                <w:lang w:val="sq-AL"/>
              </w:rPr>
            </w:pPr>
          </w:p>
        </w:tc>
      </w:tr>
      <w:tr w:rsidR="00FE7D7E" w:rsidRPr="00085AB6" w:rsidTr="00FE7D7E">
        <w:tc>
          <w:tcPr>
            <w:tcW w:w="1980" w:type="dxa"/>
          </w:tcPr>
          <w:p w:rsidR="00FE7D7E" w:rsidRPr="00085AB6" w:rsidRDefault="00FE7D7E" w:rsidP="006040E6">
            <w:pPr>
              <w:tabs>
                <w:tab w:val="left" w:pos="8041"/>
              </w:tabs>
              <w:spacing w:after="0" w:line="240" w:lineRule="auto"/>
              <w:rPr>
                <w:rFonts w:ascii="Times New Roman" w:eastAsia="Times New Roman" w:hAnsi="Times New Roman" w:cs="Times New Roman"/>
                <w:b/>
                <w:sz w:val="24"/>
                <w:szCs w:val="24"/>
                <w:lang w:val="sq-AL"/>
              </w:rPr>
            </w:pPr>
          </w:p>
          <w:p w:rsidR="00FE7D7E" w:rsidRPr="00085AB6" w:rsidRDefault="00FE7D7E" w:rsidP="006040E6">
            <w:pPr>
              <w:tabs>
                <w:tab w:val="left" w:pos="8041"/>
              </w:tabs>
              <w:spacing w:after="0" w:line="240" w:lineRule="auto"/>
              <w:rPr>
                <w:rFonts w:ascii="Times New Roman" w:eastAsia="Times New Roman" w:hAnsi="Times New Roman" w:cs="Times New Roman"/>
                <w:b/>
                <w:iCs/>
                <w:sz w:val="24"/>
                <w:szCs w:val="24"/>
                <w:lang w:val="sq-AL"/>
              </w:rPr>
            </w:pPr>
            <w:r w:rsidRPr="00085AB6">
              <w:rPr>
                <w:rFonts w:ascii="Times New Roman" w:eastAsia="Times New Roman" w:hAnsi="Times New Roman" w:cs="Times New Roman"/>
                <w:b/>
                <w:iCs/>
                <w:sz w:val="24"/>
                <w:szCs w:val="24"/>
                <w:lang w:val="sq-AL"/>
              </w:rPr>
              <w:t>Vizitat, mbështetja dhe monitorimi i sigurimit të cilësisë në shkolla.</w:t>
            </w:r>
          </w:p>
          <w:p w:rsidR="00FE7D7E" w:rsidRPr="00085AB6" w:rsidRDefault="00FE7D7E" w:rsidP="006040E6">
            <w:pPr>
              <w:tabs>
                <w:tab w:val="left" w:pos="8041"/>
              </w:tabs>
              <w:spacing w:after="0" w:line="240" w:lineRule="auto"/>
              <w:rPr>
                <w:rFonts w:ascii="Times New Roman" w:eastAsia="Times New Roman" w:hAnsi="Times New Roman" w:cs="Times New Roman"/>
                <w:b/>
                <w:sz w:val="20"/>
                <w:szCs w:val="20"/>
                <w:lang w:val="sq-AL"/>
              </w:rPr>
            </w:pPr>
          </w:p>
          <w:p w:rsidR="00FE7D7E" w:rsidRPr="00085AB6" w:rsidRDefault="00FE7D7E" w:rsidP="006040E6">
            <w:pPr>
              <w:tabs>
                <w:tab w:val="left" w:pos="8041"/>
              </w:tabs>
              <w:spacing w:after="0" w:line="240" w:lineRule="auto"/>
              <w:rPr>
                <w:rFonts w:ascii="Times New Roman" w:eastAsia="Times New Roman" w:hAnsi="Times New Roman" w:cs="Times New Roman"/>
                <w:b/>
                <w:sz w:val="20"/>
                <w:szCs w:val="20"/>
                <w:lang w:val="sq-AL"/>
              </w:rPr>
            </w:pPr>
          </w:p>
        </w:tc>
        <w:tc>
          <w:tcPr>
            <w:tcW w:w="10890" w:type="dxa"/>
            <w:shd w:val="clear" w:color="auto" w:fill="FFFFFF"/>
          </w:tcPr>
          <w:p w:rsidR="00FE7D7E" w:rsidRPr="00085AB6" w:rsidRDefault="00FE7D7E" w:rsidP="006040E6">
            <w:pPr>
              <w:spacing w:after="0" w:line="240" w:lineRule="auto"/>
              <w:rPr>
                <w:rFonts w:ascii="Times New Roman" w:eastAsia="Times New Roman" w:hAnsi="Times New Roman" w:cs="Times New Roman"/>
                <w:sz w:val="24"/>
                <w:szCs w:val="24"/>
                <w:lang w:val="sq-AL"/>
              </w:rPr>
            </w:pPr>
          </w:p>
          <w:p w:rsidR="00FE7D7E" w:rsidRPr="00085AB6" w:rsidRDefault="00FE7D7E" w:rsidP="006040E6">
            <w:pPr>
              <w:spacing w:after="0" w:line="240" w:lineRule="auto"/>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Gjatë kësaj periudhe kemi realizuar disa vizita: Zenel Hajdini, Xhavit Ahmeti, Mehmet Isai, Marin Barleti, Adem Kastrati, Shkolla e Muzikës, Sahit Baftiu, Selami Hallaçi, Thimi Mitko, Musa Zajmi. Këto vizita kanë qenë më përfshirëse, jo të specifikuara veçmas në fushën e cilësisë për arsye organizative dhe specifikave të kohës në harmoni me nevojat e DKA-së.</w:t>
            </w:r>
          </w:p>
          <w:p w:rsidR="00FE7D7E" w:rsidRPr="00085AB6" w:rsidRDefault="00FE7D7E" w:rsidP="006040E6">
            <w:pPr>
              <w:spacing w:after="0" w:line="240" w:lineRule="auto"/>
              <w:rPr>
                <w:rFonts w:ascii="Times New Roman" w:eastAsia="Times New Roman" w:hAnsi="Times New Roman" w:cs="Times New Roman"/>
                <w:sz w:val="24"/>
                <w:szCs w:val="24"/>
                <w:lang w:val="sq-AL"/>
              </w:rPr>
            </w:pPr>
          </w:p>
          <w:p w:rsidR="00FE7D7E" w:rsidRPr="00085AB6" w:rsidRDefault="00FE7D7E" w:rsidP="006040E6">
            <w:pPr>
              <w:spacing w:after="0" w:line="240" w:lineRule="auto"/>
              <w:rPr>
                <w:rFonts w:ascii="Times New Roman" w:eastAsia="Times New Roman" w:hAnsi="Times New Roman" w:cs="Times New Roman"/>
                <w:sz w:val="24"/>
                <w:szCs w:val="24"/>
                <w:lang w:val="sq-AL"/>
              </w:rPr>
            </w:pPr>
          </w:p>
        </w:tc>
      </w:tr>
      <w:tr w:rsidR="00FE7D7E" w:rsidRPr="00085AB6" w:rsidTr="00FE7D7E">
        <w:trPr>
          <w:trHeight w:val="2807"/>
        </w:trPr>
        <w:tc>
          <w:tcPr>
            <w:tcW w:w="1980" w:type="dxa"/>
          </w:tcPr>
          <w:p w:rsidR="00FE7D7E" w:rsidRPr="00085AB6" w:rsidRDefault="00FE7D7E" w:rsidP="006040E6">
            <w:pPr>
              <w:tabs>
                <w:tab w:val="left" w:pos="8041"/>
              </w:tabs>
              <w:spacing w:after="0" w:line="240" w:lineRule="auto"/>
              <w:rPr>
                <w:rFonts w:ascii="Times New Roman" w:eastAsia="Times New Roman" w:hAnsi="Times New Roman" w:cs="Times New Roman"/>
                <w:b/>
                <w:sz w:val="24"/>
                <w:szCs w:val="24"/>
                <w:lang w:val="sq-AL"/>
              </w:rPr>
            </w:pPr>
          </w:p>
          <w:p w:rsidR="00FE7D7E" w:rsidRPr="00085AB6" w:rsidRDefault="00FE7D7E" w:rsidP="006040E6">
            <w:pPr>
              <w:tabs>
                <w:tab w:val="left" w:pos="8041"/>
              </w:tabs>
              <w:spacing w:after="0" w:line="240" w:lineRule="auto"/>
              <w:rPr>
                <w:rFonts w:ascii="Times New Roman" w:eastAsia="Times New Roman" w:hAnsi="Times New Roman" w:cs="Times New Roman"/>
                <w:b/>
                <w:iCs/>
                <w:sz w:val="24"/>
                <w:szCs w:val="24"/>
                <w:lang w:val="sq-AL"/>
              </w:rPr>
            </w:pPr>
            <w:r w:rsidRPr="00085AB6">
              <w:rPr>
                <w:rFonts w:ascii="Times New Roman" w:eastAsia="Times New Roman" w:hAnsi="Times New Roman" w:cs="Times New Roman"/>
                <w:b/>
                <w:iCs/>
                <w:sz w:val="24"/>
                <w:szCs w:val="24"/>
                <w:lang w:val="sq-AL"/>
              </w:rPr>
              <w:t>Koordinimi i Punës së Koordinatorëve për Sigurim të Cilësisë MASHT-DKA-Shkollë.</w:t>
            </w:r>
          </w:p>
        </w:tc>
        <w:tc>
          <w:tcPr>
            <w:tcW w:w="10890" w:type="dxa"/>
            <w:shd w:val="clear" w:color="auto" w:fill="FFFFFF"/>
          </w:tcPr>
          <w:p w:rsidR="00FE7D7E" w:rsidRPr="00085AB6" w:rsidRDefault="00FE7D7E" w:rsidP="006040E6">
            <w:pPr>
              <w:spacing w:after="0" w:line="240" w:lineRule="auto"/>
              <w:rPr>
                <w:rFonts w:ascii="Times New Roman" w:eastAsia="Times New Roman" w:hAnsi="Times New Roman" w:cs="Times New Roman"/>
                <w:sz w:val="24"/>
                <w:szCs w:val="24"/>
                <w:lang w:val="sq-AL"/>
              </w:rPr>
            </w:pPr>
          </w:p>
          <w:p w:rsidR="00FE7D7E" w:rsidRPr="00085AB6" w:rsidRDefault="00FE7D7E" w:rsidP="006040E6">
            <w:pPr>
              <w:spacing w:after="0" w:line="240" w:lineRule="auto"/>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Janë zhvilluar aktivitete lidhur me koordinimin e punëve në mes DKA-së dhe KC në shkolla me qëllim që bashkpunimi të jetë i qëndrushëm dhe korrekt, ndërsa sa i përket bashkëpunimit me nivelin qëndror në MAShTI, ky bashkupunim vazhdon të mungojë edhe më tej, dhe jo për mungesë të vullnetit apo angazhimit tonë por të vet ministrisë.</w:t>
            </w:r>
          </w:p>
          <w:p w:rsidR="00FE7D7E" w:rsidRPr="00085AB6" w:rsidRDefault="00FE7D7E" w:rsidP="006040E6">
            <w:pPr>
              <w:spacing w:after="0" w:line="240" w:lineRule="auto"/>
              <w:rPr>
                <w:rFonts w:ascii="Times New Roman" w:eastAsia="Times New Roman" w:hAnsi="Times New Roman" w:cs="Times New Roman"/>
                <w:sz w:val="24"/>
                <w:szCs w:val="24"/>
                <w:lang w:val="sq-AL"/>
              </w:rPr>
            </w:pPr>
          </w:p>
          <w:p w:rsidR="00FE7D7E" w:rsidRPr="00085AB6" w:rsidRDefault="00FE7D7E" w:rsidP="006040E6">
            <w:pPr>
              <w:spacing w:after="0" w:line="240" w:lineRule="auto"/>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Organizatat të cilat kanë kërkuar bashkëpunim, qoftë për trajnime apo aktivitete të tjera, ne kemi ofruar mbështetjen tonë të vazhdueshme.</w:t>
            </w:r>
          </w:p>
          <w:p w:rsidR="00FE7D7E" w:rsidRPr="00085AB6" w:rsidRDefault="00FE7D7E" w:rsidP="006040E6">
            <w:pPr>
              <w:spacing w:after="0" w:line="240" w:lineRule="auto"/>
              <w:rPr>
                <w:rFonts w:ascii="Times New Roman" w:eastAsia="Times New Roman" w:hAnsi="Times New Roman" w:cs="Times New Roman"/>
                <w:sz w:val="24"/>
                <w:szCs w:val="24"/>
                <w:lang w:val="sq-AL"/>
              </w:rPr>
            </w:pPr>
          </w:p>
        </w:tc>
      </w:tr>
      <w:tr w:rsidR="00FE7D7E" w:rsidRPr="00085AB6" w:rsidTr="00FE7D7E">
        <w:trPr>
          <w:trHeight w:val="2357"/>
        </w:trPr>
        <w:tc>
          <w:tcPr>
            <w:tcW w:w="1980" w:type="dxa"/>
          </w:tcPr>
          <w:p w:rsidR="00FE7D7E" w:rsidRPr="00085AB6" w:rsidRDefault="00FE7D7E" w:rsidP="006040E6">
            <w:pPr>
              <w:tabs>
                <w:tab w:val="left" w:pos="8041"/>
              </w:tabs>
              <w:spacing w:after="0" w:line="240" w:lineRule="auto"/>
              <w:rPr>
                <w:rFonts w:ascii="Times New Roman" w:eastAsia="Times New Roman" w:hAnsi="Times New Roman" w:cs="Times New Roman"/>
                <w:b/>
                <w:sz w:val="24"/>
                <w:szCs w:val="24"/>
                <w:lang w:val="sq-AL"/>
              </w:rPr>
            </w:pPr>
          </w:p>
          <w:p w:rsidR="00FE7D7E" w:rsidRPr="00085AB6" w:rsidRDefault="00FE7D7E" w:rsidP="006040E6">
            <w:pPr>
              <w:tabs>
                <w:tab w:val="left" w:pos="8041"/>
              </w:tabs>
              <w:spacing w:after="0" w:line="240" w:lineRule="auto"/>
              <w:rPr>
                <w:rFonts w:ascii="Times New Roman" w:eastAsia="Times New Roman" w:hAnsi="Times New Roman" w:cs="Times New Roman"/>
                <w:b/>
                <w:iCs/>
                <w:sz w:val="24"/>
                <w:szCs w:val="24"/>
                <w:lang w:val="sq-AL"/>
              </w:rPr>
            </w:pPr>
            <w:r w:rsidRPr="00085AB6">
              <w:rPr>
                <w:rFonts w:ascii="Times New Roman" w:eastAsia="Times New Roman" w:hAnsi="Times New Roman" w:cs="Times New Roman"/>
                <w:b/>
                <w:iCs/>
                <w:sz w:val="24"/>
                <w:szCs w:val="24"/>
                <w:lang w:val="sq-AL"/>
              </w:rPr>
              <w:t>Kontribute në ngritjen e cilësisë në shkolla dhe udhëzon KC në kryerjen e detyrave.</w:t>
            </w:r>
          </w:p>
        </w:tc>
        <w:tc>
          <w:tcPr>
            <w:tcW w:w="10890" w:type="dxa"/>
            <w:shd w:val="clear" w:color="auto" w:fill="FFFFFF"/>
          </w:tcPr>
          <w:p w:rsidR="00FE7D7E" w:rsidRPr="00085AB6" w:rsidRDefault="00FE7D7E" w:rsidP="006040E6">
            <w:pPr>
              <w:spacing w:after="0" w:line="240" w:lineRule="auto"/>
              <w:rPr>
                <w:rFonts w:ascii="Times New Roman" w:eastAsia="Times New Roman" w:hAnsi="Times New Roman" w:cs="Times New Roman"/>
                <w:sz w:val="24"/>
                <w:szCs w:val="24"/>
                <w:lang w:val="sq-AL"/>
              </w:rPr>
            </w:pPr>
          </w:p>
          <w:p w:rsidR="00FE7D7E" w:rsidRPr="00085AB6" w:rsidRDefault="00FE7D7E" w:rsidP="006040E6">
            <w:pPr>
              <w:spacing w:after="0" w:line="240" w:lineRule="auto"/>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Shkollat kanë vazhduar ta realizojnë vlerësimin e brendshëm nëpër fusha, të cilat sipas këtyre rezultateve edhe bëjnë rishikimin e e planevezhvillimore dhe përgatisin planet vjetore të punës. Kjo pjesë u shërben Drejtorëve të shkollave për ta parë gjendjen reale në fusha në njërën anë, dhe ngritje të cilësisë në anën tjetër.</w:t>
            </w:r>
          </w:p>
        </w:tc>
      </w:tr>
      <w:tr w:rsidR="00FE7D7E" w:rsidRPr="00085AB6" w:rsidTr="00FE7D7E">
        <w:trPr>
          <w:trHeight w:val="5930"/>
        </w:trPr>
        <w:tc>
          <w:tcPr>
            <w:tcW w:w="1980" w:type="dxa"/>
          </w:tcPr>
          <w:p w:rsidR="00FE7D7E" w:rsidRPr="00085AB6" w:rsidRDefault="00FE7D7E" w:rsidP="006040E6">
            <w:pPr>
              <w:spacing w:after="0" w:line="240" w:lineRule="auto"/>
              <w:rPr>
                <w:rFonts w:ascii="Times New Roman" w:eastAsia="Times New Roman" w:hAnsi="Times New Roman" w:cs="Times New Roman"/>
                <w:b/>
                <w:sz w:val="24"/>
                <w:szCs w:val="24"/>
                <w:lang w:val="sq-AL"/>
              </w:rPr>
            </w:pPr>
          </w:p>
          <w:p w:rsidR="00FE7D7E" w:rsidRPr="00085AB6" w:rsidRDefault="00FE7D7E" w:rsidP="006040E6">
            <w:pPr>
              <w:spacing w:after="0" w:line="240" w:lineRule="auto"/>
              <w:rPr>
                <w:rFonts w:ascii="Times New Roman" w:eastAsia="Times New Roman" w:hAnsi="Times New Roman" w:cs="Times New Roman"/>
                <w:b/>
                <w:sz w:val="24"/>
                <w:szCs w:val="24"/>
                <w:lang w:val="sq-AL"/>
              </w:rPr>
            </w:pPr>
          </w:p>
          <w:p w:rsidR="00FE7D7E" w:rsidRPr="00085AB6" w:rsidRDefault="00FE7D7E" w:rsidP="006040E6">
            <w:pPr>
              <w:spacing w:after="0" w:line="240" w:lineRule="auto"/>
              <w:rPr>
                <w:rFonts w:ascii="Times New Roman" w:eastAsia="Times New Roman" w:hAnsi="Times New Roman" w:cs="Times New Roman"/>
                <w:b/>
                <w:sz w:val="24"/>
                <w:szCs w:val="24"/>
                <w:lang w:val="sq-AL"/>
              </w:rPr>
            </w:pPr>
          </w:p>
          <w:p w:rsidR="00FE7D7E" w:rsidRPr="00085AB6" w:rsidRDefault="00FE7D7E" w:rsidP="006040E6">
            <w:pPr>
              <w:spacing w:after="0" w:line="240" w:lineRule="auto"/>
              <w:rPr>
                <w:rFonts w:ascii="Times New Roman" w:eastAsia="Times New Roman" w:hAnsi="Times New Roman" w:cs="Times New Roman"/>
                <w:b/>
                <w:sz w:val="24"/>
                <w:szCs w:val="24"/>
                <w:lang w:val="sq-AL"/>
              </w:rPr>
            </w:pPr>
          </w:p>
          <w:p w:rsidR="00FE7D7E" w:rsidRPr="00085AB6" w:rsidRDefault="00FE7D7E" w:rsidP="006040E6">
            <w:pPr>
              <w:spacing w:after="0" w:line="240" w:lineRule="auto"/>
              <w:rPr>
                <w:rFonts w:ascii="Times New Roman" w:eastAsia="Times New Roman" w:hAnsi="Times New Roman" w:cs="Times New Roman"/>
                <w:b/>
                <w:sz w:val="24"/>
                <w:szCs w:val="24"/>
                <w:lang w:val="sq-AL"/>
              </w:rPr>
            </w:pPr>
          </w:p>
          <w:p w:rsidR="00FE7D7E" w:rsidRPr="00085AB6" w:rsidRDefault="00FE7D7E" w:rsidP="006040E6">
            <w:pPr>
              <w:tabs>
                <w:tab w:val="left" w:pos="8041"/>
              </w:tabs>
              <w:spacing w:after="0" w:line="240" w:lineRule="auto"/>
              <w:rPr>
                <w:rFonts w:ascii="Times New Roman" w:eastAsia="Times New Roman" w:hAnsi="Times New Roman" w:cs="Times New Roman"/>
                <w:b/>
                <w:sz w:val="24"/>
                <w:szCs w:val="24"/>
                <w:lang w:val="sq-AL"/>
              </w:rPr>
            </w:pPr>
            <w:r w:rsidRPr="00085AB6">
              <w:rPr>
                <w:rFonts w:ascii="Times New Roman" w:eastAsia="Times New Roman" w:hAnsi="Times New Roman" w:cs="Times New Roman"/>
                <w:b/>
                <w:sz w:val="24"/>
                <w:szCs w:val="24"/>
                <w:lang w:val="sq-AL"/>
              </w:rPr>
              <w:t>Të tjera...</w:t>
            </w:r>
          </w:p>
        </w:tc>
        <w:tc>
          <w:tcPr>
            <w:tcW w:w="10890" w:type="dxa"/>
          </w:tcPr>
          <w:p w:rsidR="00FE7D7E" w:rsidRPr="00085AB6" w:rsidRDefault="00FE7D7E" w:rsidP="006040E6">
            <w:pPr>
              <w:spacing w:after="0" w:line="240" w:lineRule="auto"/>
              <w:ind w:left="720"/>
              <w:rPr>
                <w:rFonts w:ascii="Times New Roman" w:eastAsia="Times New Roman" w:hAnsi="Times New Roman" w:cs="Times New Roman"/>
                <w:sz w:val="24"/>
                <w:szCs w:val="24"/>
                <w:lang w:val="sq-AL"/>
              </w:rPr>
            </w:pPr>
          </w:p>
          <w:p w:rsidR="00FE7D7E" w:rsidRPr="00085AB6" w:rsidRDefault="00FE7D7E" w:rsidP="00A5413E">
            <w:pPr>
              <w:numPr>
                <w:ilvl w:val="0"/>
                <w:numId w:val="22"/>
              </w:numPr>
              <w:spacing w:after="0" w:line="240" w:lineRule="auto"/>
              <w:jc w:val="both"/>
              <w:rPr>
                <w:rFonts w:ascii="Times New Roman" w:eastAsia="Times New Roman" w:hAnsi="Times New Roman" w:cs="Times New Roman"/>
                <w:sz w:val="24"/>
                <w:szCs w:val="24"/>
                <w:lang w:val="sq-AL"/>
              </w:rPr>
            </w:pPr>
            <w:r w:rsidRPr="00085AB6">
              <w:rPr>
                <w:rFonts w:ascii="Times New Roman" w:eastAsia="Times New Roman" w:hAnsi="Times New Roman" w:cs="Times New Roman"/>
                <w:b/>
                <w:sz w:val="24"/>
                <w:szCs w:val="24"/>
                <w:lang w:val="sq-AL"/>
              </w:rPr>
              <w:t>Rregullorja për bursa komunale</w:t>
            </w:r>
          </w:p>
          <w:p w:rsidR="00FE7D7E" w:rsidRPr="00085AB6" w:rsidRDefault="00FE7D7E" w:rsidP="006040E6">
            <w:pPr>
              <w:spacing w:after="0" w:line="240" w:lineRule="auto"/>
              <w:ind w:left="720"/>
              <w:jc w:val="both"/>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 xml:space="preserve"> Me iniciativën e këshilltarit komunal, z.Ismajl Kurteshi, kemi marrë pjesë në dëgjimin publik për hartimin e rregullores komunale për ndarjen e bursave, ku pas dëgjimit z.Kurteshi i kam përcjell draf-rregulloren e punuar nga ana e komisionit të DKA-së;</w:t>
            </w:r>
          </w:p>
          <w:p w:rsidR="00FE7D7E" w:rsidRPr="00085AB6" w:rsidRDefault="00FE7D7E" w:rsidP="00A5413E">
            <w:pPr>
              <w:numPr>
                <w:ilvl w:val="0"/>
                <w:numId w:val="22"/>
              </w:numPr>
              <w:spacing w:after="0" w:line="240" w:lineRule="auto"/>
              <w:jc w:val="both"/>
              <w:rPr>
                <w:rFonts w:ascii="Times New Roman" w:eastAsia="Times New Roman" w:hAnsi="Times New Roman" w:cs="Times New Roman"/>
                <w:sz w:val="24"/>
                <w:szCs w:val="24"/>
                <w:lang w:val="sq-AL"/>
              </w:rPr>
            </w:pPr>
            <w:r w:rsidRPr="00085AB6">
              <w:rPr>
                <w:rFonts w:ascii="Times New Roman" w:eastAsia="Times New Roman" w:hAnsi="Times New Roman" w:cs="Times New Roman"/>
                <w:b/>
                <w:sz w:val="24"/>
                <w:szCs w:val="24"/>
                <w:lang w:val="sq-AL"/>
              </w:rPr>
              <w:t>Trajnimi mbi Pilotimin e Kurrikulës në Fëmijëri të Hershme</w:t>
            </w:r>
          </w:p>
          <w:p w:rsidR="00FE7D7E" w:rsidRPr="00085AB6" w:rsidRDefault="00FE7D7E" w:rsidP="006040E6">
            <w:pPr>
              <w:spacing w:after="0" w:line="240" w:lineRule="auto"/>
              <w:ind w:left="720"/>
              <w:jc w:val="both"/>
              <w:rPr>
                <w:rFonts w:ascii="Times New Roman" w:eastAsia="Times New Roman" w:hAnsi="Times New Roman" w:cs="Times New Roman"/>
                <w:sz w:val="24"/>
                <w:szCs w:val="24"/>
                <w:lang w:val="sq-AL"/>
              </w:rPr>
            </w:pPr>
            <w:r w:rsidRPr="00085AB6">
              <w:rPr>
                <w:rFonts w:ascii="Times New Roman" w:eastAsia="Times New Roman" w:hAnsi="Times New Roman" w:cs="Times New Roman"/>
                <w:sz w:val="24"/>
                <w:szCs w:val="24"/>
                <w:lang w:val="sq-AL"/>
              </w:rPr>
              <w:t xml:space="preserve"> Sipas adresimit nga ana e zyrtarëve të MAShT-it dhe aprovimin nga na e DKA-së zyrtari i FNV ka marrë pjesë në trajnimin katër ditor mbi Pilotimin e kurrikulës për Fëmijërinë e Hershme;</w:t>
            </w:r>
          </w:p>
          <w:p w:rsidR="00FE7D7E" w:rsidRPr="00085AB6" w:rsidRDefault="00FE7D7E" w:rsidP="00A5413E">
            <w:pPr>
              <w:numPr>
                <w:ilvl w:val="0"/>
                <w:numId w:val="22"/>
              </w:numPr>
              <w:spacing w:after="0" w:line="240" w:lineRule="auto"/>
              <w:jc w:val="both"/>
              <w:rPr>
                <w:rFonts w:ascii="Times New Roman" w:eastAsia="Times New Roman" w:hAnsi="Times New Roman" w:cs="Times New Roman"/>
                <w:sz w:val="24"/>
                <w:szCs w:val="24"/>
                <w:lang w:val="sq-AL"/>
              </w:rPr>
            </w:pPr>
            <w:r w:rsidRPr="00085AB6">
              <w:rPr>
                <w:rFonts w:ascii="Times New Roman" w:eastAsia="Times New Roman" w:hAnsi="Times New Roman" w:cs="Times New Roman"/>
                <w:b/>
                <w:sz w:val="24"/>
                <w:szCs w:val="24"/>
                <w:lang w:val="sq-AL"/>
              </w:rPr>
              <w:t>Plani vjetor i punës së DKA-së</w:t>
            </w:r>
            <w:r w:rsidRPr="00085AB6">
              <w:rPr>
                <w:rFonts w:ascii="Times New Roman" w:eastAsia="Times New Roman" w:hAnsi="Times New Roman" w:cs="Times New Roman"/>
                <w:sz w:val="24"/>
                <w:szCs w:val="24"/>
                <w:lang w:val="sq-AL"/>
              </w:rPr>
              <w:t>; Sipas detyrave dhe përgjegjësive, kemi përgatitur planin vjetor të punës, respektivisht objektivin e fundit mbi digjitalizimin;</w:t>
            </w:r>
          </w:p>
          <w:p w:rsidR="00FE7D7E" w:rsidRPr="00085AB6" w:rsidRDefault="00FE7D7E" w:rsidP="00A5413E">
            <w:pPr>
              <w:numPr>
                <w:ilvl w:val="0"/>
                <w:numId w:val="22"/>
              </w:numPr>
              <w:spacing w:after="0" w:line="240" w:lineRule="auto"/>
              <w:rPr>
                <w:rFonts w:ascii="Times New Roman" w:eastAsia="Times New Roman" w:hAnsi="Times New Roman" w:cs="Times New Roman"/>
                <w:sz w:val="24"/>
                <w:szCs w:val="24"/>
                <w:lang w:val="sq-AL"/>
              </w:rPr>
            </w:pPr>
            <w:r w:rsidRPr="00085AB6">
              <w:rPr>
                <w:rFonts w:ascii="Times New Roman" w:eastAsia="Times New Roman" w:hAnsi="Times New Roman" w:cs="Times New Roman"/>
                <w:b/>
                <w:sz w:val="24"/>
                <w:szCs w:val="24"/>
                <w:lang w:val="sq-AL"/>
              </w:rPr>
              <w:t>Kutitë e Ankesave në Shkolla</w:t>
            </w:r>
            <w:r w:rsidRPr="00085AB6">
              <w:rPr>
                <w:rFonts w:ascii="Times New Roman" w:eastAsia="Times New Roman" w:hAnsi="Times New Roman" w:cs="Times New Roman"/>
                <w:sz w:val="24"/>
                <w:szCs w:val="24"/>
                <w:lang w:val="sq-AL"/>
              </w:rPr>
              <w:t>; Pas rasteve të paraqitura në media mbi ngacmimet, me kërkesë të Drejtoreshës kemi realizuar disa vizita në shkolla, ku paraprakisht është përgatitur forma mbi vizitat, të cilën e kemi harmonizuar me gjithë ekipin (zyrtarët) e DKA-së dhe në fund kemi hartuar një shkresë për drejtorët e shkollave bashkë me rregulloren komunale;</w:t>
            </w:r>
          </w:p>
          <w:p w:rsidR="00FE7D7E" w:rsidRDefault="00FE7D7E" w:rsidP="006040E6">
            <w:pPr>
              <w:spacing w:after="0" w:line="240" w:lineRule="auto"/>
              <w:ind w:left="720"/>
              <w:rPr>
                <w:rFonts w:ascii="Times New Roman" w:eastAsia="Times New Roman" w:hAnsi="Times New Roman" w:cs="Times New Roman"/>
                <w:sz w:val="24"/>
                <w:szCs w:val="24"/>
                <w:lang w:val="sq-AL"/>
              </w:rPr>
            </w:pPr>
          </w:p>
          <w:p w:rsidR="001E4323" w:rsidRDefault="001E4323" w:rsidP="006040E6">
            <w:pPr>
              <w:spacing w:after="0" w:line="240" w:lineRule="auto"/>
              <w:ind w:left="720"/>
              <w:rPr>
                <w:rFonts w:ascii="Times New Roman" w:eastAsia="Times New Roman" w:hAnsi="Times New Roman" w:cs="Times New Roman"/>
                <w:sz w:val="24"/>
                <w:szCs w:val="24"/>
                <w:lang w:val="sq-AL"/>
              </w:rPr>
            </w:pPr>
          </w:p>
          <w:p w:rsidR="001E4323" w:rsidRDefault="001E4323" w:rsidP="006040E6">
            <w:pPr>
              <w:spacing w:after="0" w:line="240" w:lineRule="auto"/>
              <w:ind w:left="720"/>
              <w:rPr>
                <w:rFonts w:ascii="Times New Roman" w:eastAsia="Times New Roman" w:hAnsi="Times New Roman" w:cs="Times New Roman"/>
                <w:sz w:val="24"/>
                <w:szCs w:val="24"/>
                <w:lang w:val="sq-AL"/>
              </w:rPr>
            </w:pPr>
          </w:p>
          <w:p w:rsidR="001E4323" w:rsidRDefault="001E4323" w:rsidP="006040E6">
            <w:pPr>
              <w:spacing w:after="0" w:line="240" w:lineRule="auto"/>
              <w:ind w:left="720"/>
              <w:rPr>
                <w:rFonts w:ascii="Times New Roman" w:eastAsia="Times New Roman" w:hAnsi="Times New Roman" w:cs="Times New Roman"/>
                <w:sz w:val="24"/>
                <w:szCs w:val="24"/>
                <w:lang w:val="sq-AL"/>
              </w:rPr>
            </w:pPr>
          </w:p>
          <w:p w:rsidR="001E4323" w:rsidRDefault="001E4323" w:rsidP="006040E6">
            <w:pPr>
              <w:spacing w:after="0" w:line="240" w:lineRule="auto"/>
              <w:ind w:left="720"/>
              <w:rPr>
                <w:rFonts w:ascii="Times New Roman" w:eastAsia="Times New Roman" w:hAnsi="Times New Roman" w:cs="Times New Roman"/>
                <w:sz w:val="24"/>
                <w:szCs w:val="24"/>
                <w:lang w:val="sq-AL"/>
              </w:rPr>
            </w:pPr>
          </w:p>
          <w:p w:rsidR="001E4323" w:rsidRDefault="001E4323" w:rsidP="006040E6">
            <w:pPr>
              <w:spacing w:after="0" w:line="240" w:lineRule="auto"/>
              <w:ind w:left="720"/>
              <w:rPr>
                <w:rFonts w:ascii="Times New Roman" w:eastAsia="Times New Roman" w:hAnsi="Times New Roman" w:cs="Times New Roman"/>
                <w:sz w:val="24"/>
                <w:szCs w:val="24"/>
                <w:lang w:val="sq-AL"/>
              </w:rPr>
            </w:pPr>
          </w:p>
          <w:p w:rsidR="001E4323" w:rsidRDefault="001E4323" w:rsidP="006040E6">
            <w:pPr>
              <w:spacing w:after="0" w:line="240" w:lineRule="auto"/>
              <w:ind w:left="720"/>
              <w:rPr>
                <w:rFonts w:ascii="Times New Roman" w:eastAsia="Times New Roman" w:hAnsi="Times New Roman" w:cs="Times New Roman"/>
                <w:sz w:val="24"/>
                <w:szCs w:val="24"/>
                <w:lang w:val="sq-AL"/>
              </w:rPr>
            </w:pPr>
          </w:p>
          <w:p w:rsidR="001E4323" w:rsidRDefault="001E4323" w:rsidP="006040E6">
            <w:pPr>
              <w:spacing w:after="0" w:line="240" w:lineRule="auto"/>
              <w:ind w:left="720"/>
              <w:rPr>
                <w:rFonts w:ascii="Times New Roman" w:eastAsia="Times New Roman" w:hAnsi="Times New Roman" w:cs="Times New Roman"/>
                <w:sz w:val="24"/>
                <w:szCs w:val="24"/>
                <w:lang w:val="sq-AL"/>
              </w:rPr>
            </w:pPr>
          </w:p>
          <w:p w:rsidR="001E4323" w:rsidRDefault="001E4323" w:rsidP="006040E6">
            <w:pPr>
              <w:spacing w:after="0" w:line="240" w:lineRule="auto"/>
              <w:ind w:left="720"/>
              <w:rPr>
                <w:rFonts w:ascii="Times New Roman" w:eastAsia="Times New Roman" w:hAnsi="Times New Roman" w:cs="Times New Roman"/>
                <w:sz w:val="24"/>
                <w:szCs w:val="24"/>
                <w:lang w:val="sq-AL"/>
              </w:rPr>
            </w:pPr>
          </w:p>
          <w:p w:rsidR="001E4323" w:rsidRDefault="001E4323" w:rsidP="006040E6">
            <w:pPr>
              <w:spacing w:after="0" w:line="240" w:lineRule="auto"/>
              <w:ind w:left="720"/>
              <w:rPr>
                <w:rFonts w:ascii="Times New Roman" w:eastAsia="Times New Roman" w:hAnsi="Times New Roman" w:cs="Times New Roman"/>
                <w:sz w:val="24"/>
                <w:szCs w:val="24"/>
                <w:lang w:val="sq-AL"/>
              </w:rPr>
            </w:pPr>
          </w:p>
          <w:p w:rsidR="001E4323" w:rsidRPr="00085AB6" w:rsidRDefault="001E4323" w:rsidP="006040E6">
            <w:pPr>
              <w:spacing w:after="0" w:line="240" w:lineRule="auto"/>
              <w:ind w:left="720"/>
              <w:rPr>
                <w:rFonts w:ascii="Times New Roman" w:eastAsia="Times New Roman" w:hAnsi="Times New Roman" w:cs="Times New Roman"/>
                <w:sz w:val="24"/>
                <w:szCs w:val="24"/>
                <w:lang w:val="sq-AL"/>
              </w:rPr>
            </w:pPr>
          </w:p>
        </w:tc>
      </w:tr>
      <w:tr w:rsidR="00FE7D7E" w:rsidRPr="00085AB6" w:rsidTr="00FE7D7E">
        <w:trPr>
          <w:trHeight w:val="278"/>
        </w:trPr>
        <w:tc>
          <w:tcPr>
            <w:tcW w:w="12870" w:type="dxa"/>
            <w:gridSpan w:val="2"/>
          </w:tcPr>
          <w:p w:rsidR="00FE7D7E" w:rsidRPr="00085AB6" w:rsidRDefault="00FE7D7E" w:rsidP="006040E6">
            <w:pPr>
              <w:spacing w:after="0" w:line="240" w:lineRule="auto"/>
              <w:rPr>
                <w:rFonts w:ascii="Times New Roman" w:eastAsia="Times New Roman" w:hAnsi="Times New Roman" w:cs="Times New Roman"/>
                <w:b/>
                <w:sz w:val="28"/>
                <w:szCs w:val="28"/>
                <w:lang w:val="sq-AL"/>
              </w:rPr>
            </w:pPr>
            <w:r w:rsidRPr="00085AB6">
              <w:rPr>
                <w:rFonts w:ascii="Times New Roman" w:eastAsia="Times New Roman" w:hAnsi="Times New Roman" w:cs="Times New Roman"/>
                <w:b/>
                <w:sz w:val="28"/>
                <w:szCs w:val="28"/>
                <w:lang w:val="sq-AL"/>
              </w:rPr>
              <w:t>ZFNV-Aktivitetet</w:t>
            </w:r>
          </w:p>
          <w:p w:rsidR="00FE7D7E" w:rsidRPr="00085AB6" w:rsidRDefault="00FE7D7E" w:rsidP="006040E6">
            <w:pPr>
              <w:spacing w:after="0" w:line="240" w:lineRule="auto"/>
              <w:rPr>
                <w:rFonts w:ascii="Times New Roman" w:eastAsia="Calibri" w:hAnsi="Times New Roman" w:cs="Times New Roman"/>
                <w:b/>
                <w:noProof/>
                <w:sz w:val="24"/>
                <w:szCs w:val="24"/>
                <w:lang w:val="sq-AL"/>
              </w:rPr>
            </w:pPr>
          </w:p>
        </w:tc>
      </w:tr>
      <w:tr w:rsidR="00FE7D7E" w:rsidRPr="00085AB6" w:rsidTr="00FE7D7E">
        <w:trPr>
          <w:trHeight w:val="420"/>
        </w:trPr>
        <w:tc>
          <w:tcPr>
            <w:tcW w:w="12870" w:type="dxa"/>
            <w:gridSpan w:val="2"/>
          </w:tcPr>
          <w:p w:rsidR="00FE7D7E" w:rsidRDefault="00FE7D7E" w:rsidP="006040E6">
            <w:pPr>
              <w:spacing w:after="0" w:line="240" w:lineRule="auto"/>
              <w:rPr>
                <w:rFonts w:ascii="Times New Roman" w:eastAsia="Times New Roman" w:hAnsi="Times New Roman" w:cs="Times New Roman"/>
                <w:b/>
                <w:sz w:val="24"/>
                <w:szCs w:val="24"/>
                <w:lang w:val="sq-AL"/>
              </w:rPr>
            </w:pPr>
          </w:p>
          <w:p w:rsidR="00FE7D7E" w:rsidRPr="00085AB6" w:rsidRDefault="00FE7D7E" w:rsidP="006040E6">
            <w:pPr>
              <w:spacing w:after="0" w:line="240" w:lineRule="auto"/>
              <w:rPr>
                <w:rFonts w:ascii="Times New Roman" w:eastAsia="Calibri" w:hAnsi="Times New Roman" w:cs="Times New Roman"/>
                <w:b/>
                <w:noProof/>
                <w:sz w:val="24"/>
                <w:szCs w:val="24"/>
                <w:lang w:val="sq-AL"/>
              </w:rPr>
            </w:pPr>
            <w:r w:rsidRPr="00085AB6">
              <w:rPr>
                <w:rFonts w:ascii="Times New Roman" w:eastAsia="Times New Roman" w:hAnsi="Times New Roman" w:cs="Times New Roman"/>
                <w:b/>
                <w:sz w:val="24"/>
                <w:szCs w:val="24"/>
                <w:lang w:val="sq-AL"/>
              </w:rPr>
              <w:t>Aktivitetet e zhvilluara në periudhën raportuese</w:t>
            </w:r>
          </w:p>
          <w:p w:rsidR="00FE7D7E" w:rsidRPr="00085AB6" w:rsidRDefault="00FE7D7E" w:rsidP="006040E6">
            <w:pPr>
              <w:spacing w:after="0" w:line="276" w:lineRule="auto"/>
              <w:jc w:val="both"/>
              <w:rPr>
                <w:rFonts w:ascii="Times New Roman" w:eastAsia="Times New Roman" w:hAnsi="Times New Roman" w:cs="Times New Roman"/>
                <w:color w:val="000000" w:themeColor="text1"/>
                <w:sz w:val="24"/>
                <w:szCs w:val="24"/>
                <w:lang w:val="sq-AL"/>
              </w:rPr>
            </w:pPr>
          </w:p>
          <w:p w:rsidR="00FE7D7E" w:rsidRPr="00085AB6" w:rsidRDefault="00FE7D7E" w:rsidP="006040E6">
            <w:pPr>
              <w:spacing w:after="0" w:line="276" w:lineRule="auto"/>
              <w:jc w:val="both"/>
              <w:rPr>
                <w:rFonts w:ascii="Times New Roman" w:eastAsia="Times New Roman" w:hAnsi="Times New Roman" w:cs="Times New Roman"/>
                <w:color w:val="000000" w:themeColor="text1"/>
                <w:sz w:val="24"/>
                <w:szCs w:val="24"/>
                <w:lang w:val="sq-AL"/>
              </w:rPr>
            </w:pPr>
            <w:r w:rsidRPr="00085AB6">
              <w:rPr>
                <w:rFonts w:ascii="Times New Roman" w:eastAsia="Times New Roman" w:hAnsi="Times New Roman" w:cs="Times New Roman"/>
                <w:color w:val="000000" w:themeColor="text1"/>
                <w:sz w:val="24"/>
                <w:szCs w:val="24"/>
                <w:lang w:val="sq-AL"/>
              </w:rPr>
              <w:t>Në këtë periudhë ka pasur vizita të ndryshme nga zyrtarë dhe palë të ndryshme, ku vlen të përmendet edhe vizita nga zyrtarja e MASHTI-t, znj. Elhame Krasniqi, me të cilën kemi mbajtur një takim në zyrën e ZFNV, ku është diskutuar për gjendjen në të cilën është arsimi gjithëpërfshirës në komunën tonë dhe tema të tjera si:</w:t>
            </w:r>
          </w:p>
          <w:p w:rsidR="00FE7D7E" w:rsidRPr="00085AB6" w:rsidRDefault="00FE7D7E" w:rsidP="00A5413E">
            <w:pPr>
              <w:numPr>
                <w:ilvl w:val="0"/>
                <w:numId w:val="14"/>
              </w:numPr>
              <w:spacing w:after="0" w:line="276" w:lineRule="auto"/>
              <w:contextualSpacing/>
              <w:jc w:val="both"/>
              <w:rPr>
                <w:rFonts w:ascii="Times New Roman" w:eastAsia="Times New Roman" w:hAnsi="Times New Roman" w:cs="Times New Roman"/>
                <w:color w:val="000000" w:themeColor="text1"/>
                <w:sz w:val="24"/>
                <w:szCs w:val="24"/>
                <w:lang w:val="sq-AL"/>
              </w:rPr>
            </w:pPr>
            <w:r w:rsidRPr="00085AB6">
              <w:rPr>
                <w:rFonts w:ascii="Times New Roman" w:eastAsia="Times New Roman" w:hAnsi="Times New Roman" w:cs="Times New Roman"/>
                <w:color w:val="000000" w:themeColor="text1"/>
                <w:sz w:val="24"/>
                <w:szCs w:val="24"/>
                <w:lang w:val="sq-AL"/>
              </w:rPr>
              <w:t>Sa është funksional Ekipi Vlerësues,</w:t>
            </w:r>
          </w:p>
          <w:p w:rsidR="00FE7D7E" w:rsidRPr="00085AB6" w:rsidRDefault="00FE7D7E" w:rsidP="00A5413E">
            <w:pPr>
              <w:numPr>
                <w:ilvl w:val="0"/>
                <w:numId w:val="14"/>
              </w:numPr>
              <w:spacing w:after="0" w:line="276" w:lineRule="auto"/>
              <w:contextualSpacing/>
              <w:jc w:val="both"/>
              <w:rPr>
                <w:rFonts w:ascii="Times New Roman" w:eastAsia="Times New Roman" w:hAnsi="Times New Roman" w:cs="Times New Roman"/>
                <w:color w:val="000000" w:themeColor="text1"/>
                <w:sz w:val="24"/>
                <w:szCs w:val="24"/>
                <w:lang w:val="sq-AL"/>
              </w:rPr>
            </w:pPr>
            <w:r w:rsidRPr="00085AB6">
              <w:rPr>
                <w:rFonts w:ascii="Times New Roman" w:eastAsia="Times New Roman" w:hAnsi="Times New Roman" w:cs="Times New Roman"/>
                <w:color w:val="000000" w:themeColor="text1"/>
                <w:sz w:val="24"/>
                <w:szCs w:val="24"/>
                <w:lang w:val="sq-AL"/>
              </w:rPr>
              <w:t>Sa asistente janë punësuar,</w:t>
            </w:r>
          </w:p>
          <w:p w:rsidR="00FE7D7E" w:rsidRPr="00085AB6" w:rsidRDefault="00FE7D7E" w:rsidP="00A5413E">
            <w:pPr>
              <w:numPr>
                <w:ilvl w:val="0"/>
                <w:numId w:val="14"/>
              </w:numPr>
              <w:spacing w:after="0" w:line="276" w:lineRule="auto"/>
              <w:contextualSpacing/>
              <w:jc w:val="both"/>
              <w:rPr>
                <w:rFonts w:ascii="Times New Roman" w:eastAsia="Times New Roman" w:hAnsi="Times New Roman" w:cs="Times New Roman"/>
                <w:color w:val="000000" w:themeColor="text1"/>
                <w:sz w:val="24"/>
                <w:szCs w:val="24"/>
                <w:lang w:val="sq-AL"/>
              </w:rPr>
            </w:pPr>
            <w:r w:rsidRPr="00085AB6">
              <w:rPr>
                <w:rFonts w:ascii="Times New Roman" w:eastAsia="Times New Roman" w:hAnsi="Times New Roman" w:cs="Times New Roman"/>
                <w:color w:val="000000" w:themeColor="text1"/>
                <w:sz w:val="24"/>
                <w:szCs w:val="24"/>
                <w:lang w:val="sq-AL"/>
              </w:rPr>
              <w:t>Si është gjendja në dhomat burimore etj...</w:t>
            </w:r>
          </w:p>
          <w:p w:rsidR="00FE7D7E" w:rsidRPr="00085AB6" w:rsidRDefault="00FE7D7E" w:rsidP="006040E6">
            <w:pPr>
              <w:spacing w:after="0" w:line="276" w:lineRule="auto"/>
              <w:jc w:val="both"/>
              <w:rPr>
                <w:rFonts w:ascii="Times New Roman" w:eastAsia="Times New Roman" w:hAnsi="Times New Roman" w:cs="Times New Roman"/>
                <w:color w:val="000000" w:themeColor="text1"/>
                <w:sz w:val="24"/>
                <w:szCs w:val="24"/>
                <w:lang w:val="sq-AL"/>
              </w:rPr>
            </w:pPr>
            <w:r w:rsidRPr="00085AB6">
              <w:rPr>
                <w:rFonts w:ascii="Times New Roman" w:eastAsia="Times New Roman" w:hAnsi="Times New Roman" w:cs="Times New Roman"/>
                <w:color w:val="000000" w:themeColor="text1"/>
                <w:sz w:val="24"/>
                <w:szCs w:val="24"/>
                <w:lang w:val="sq-AL"/>
              </w:rPr>
              <w:t>Pas diskutimit të këtyre pikave, së bashku me znj. Krasniqi, kemi vizituar dhomën Burimore në SHFMU ”Thimi Mitko”, ku aty e takuam edhe Ud. Drita Maliqi, nga mësimdhënësja Ferdeze Ruzhdiu, u njoftuam më për se afërti për sfidat të cilat po i ka, si dhe rreth nr. të nxënëseve të cilët janë duke vijuar në atë shkollë.</w:t>
            </w:r>
          </w:p>
          <w:p w:rsidR="00FE7D7E" w:rsidRPr="00085AB6" w:rsidRDefault="00FE7D7E" w:rsidP="006040E6">
            <w:pPr>
              <w:spacing w:after="0" w:line="276" w:lineRule="auto"/>
              <w:jc w:val="both"/>
              <w:rPr>
                <w:rFonts w:ascii="Times New Roman" w:eastAsia="Times New Roman" w:hAnsi="Times New Roman" w:cs="Times New Roman"/>
                <w:color w:val="000000" w:themeColor="text1"/>
                <w:sz w:val="24"/>
                <w:szCs w:val="24"/>
                <w:lang w:val="sq-AL"/>
              </w:rPr>
            </w:pPr>
            <w:r w:rsidRPr="00085AB6">
              <w:rPr>
                <w:rFonts w:ascii="Times New Roman" w:eastAsia="Times New Roman" w:hAnsi="Times New Roman" w:cs="Times New Roman"/>
                <w:color w:val="000000" w:themeColor="text1"/>
                <w:sz w:val="24"/>
                <w:szCs w:val="24"/>
                <w:lang w:val="sq-AL"/>
              </w:rPr>
              <w:t>Vizitën e vazhduam edhe në SHFMU ‘Rexhep Elmazi’, ku aty u takuam me mësimdhënsen mbështetëse znj. Emine Latifi, dhe drejtorin e shkollës, z. Nevzat Nevzati, ku e pamë  për së afërti dhomën burimore, në të cilën dhomë është investuar nga UNICEF dhe USAID, ku janë dy shkolla të komunës sonë të cilat kanë përfituar nga ky donacion.</w:t>
            </w:r>
          </w:p>
          <w:p w:rsidR="00FE7D7E" w:rsidRPr="00085AB6" w:rsidRDefault="00FE7D7E" w:rsidP="006040E6">
            <w:pPr>
              <w:spacing w:after="0" w:line="276" w:lineRule="auto"/>
              <w:jc w:val="both"/>
              <w:rPr>
                <w:rFonts w:ascii="Times New Roman" w:eastAsia="Times New Roman" w:hAnsi="Times New Roman" w:cs="Times New Roman"/>
                <w:color w:val="000000" w:themeColor="text1"/>
                <w:sz w:val="24"/>
                <w:szCs w:val="24"/>
                <w:lang w:val="sq-AL"/>
              </w:rPr>
            </w:pPr>
          </w:p>
          <w:p w:rsidR="00FE7D7E" w:rsidRPr="00085AB6" w:rsidRDefault="00FE7D7E" w:rsidP="006040E6">
            <w:pPr>
              <w:spacing w:after="0" w:line="276" w:lineRule="auto"/>
              <w:jc w:val="both"/>
              <w:rPr>
                <w:rFonts w:ascii="Times New Roman" w:eastAsia="Times New Roman" w:hAnsi="Times New Roman" w:cs="Times New Roman"/>
                <w:color w:val="000000" w:themeColor="text1"/>
                <w:sz w:val="24"/>
                <w:szCs w:val="24"/>
                <w:lang w:val="sq-AL"/>
              </w:rPr>
            </w:pPr>
            <w:r w:rsidRPr="00085AB6">
              <w:rPr>
                <w:rFonts w:ascii="Times New Roman" w:eastAsia="Times New Roman" w:hAnsi="Times New Roman" w:cs="Times New Roman"/>
                <w:color w:val="000000" w:themeColor="text1"/>
                <w:sz w:val="24"/>
                <w:szCs w:val="24"/>
                <w:lang w:val="sq-AL"/>
              </w:rPr>
              <w:t>Gjatë kësaj periudhe janë mbledhur informatat për shkollat të cilat kanë nevojë për pjerrina, dhe i kemi dërguar në MASHTI.</w:t>
            </w:r>
          </w:p>
          <w:p w:rsidR="00FE7D7E" w:rsidRPr="00085AB6" w:rsidRDefault="00FE7D7E" w:rsidP="006040E6">
            <w:pPr>
              <w:spacing w:after="0" w:line="276" w:lineRule="auto"/>
              <w:jc w:val="both"/>
              <w:rPr>
                <w:rFonts w:ascii="Times New Roman" w:eastAsia="Times New Roman" w:hAnsi="Times New Roman" w:cs="Times New Roman"/>
                <w:b/>
                <w:sz w:val="24"/>
                <w:szCs w:val="24"/>
                <w:lang w:val="sq-AL"/>
              </w:rPr>
            </w:pPr>
            <w:r w:rsidRPr="00085AB6">
              <w:rPr>
                <w:rFonts w:ascii="Times New Roman" w:eastAsia="Times New Roman" w:hAnsi="Times New Roman" w:cs="Times New Roman"/>
                <w:color w:val="000000" w:themeColor="text1"/>
                <w:sz w:val="24"/>
                <w:szCs w:val="24"/>
                <w:lang w:val="sq-AL"/>
              </w:rPr>
              <w:t>Gjithashtu është dërguar edhe një shkresë tek të gjitha IEA-të rreth blerjes së kartolinave, duke i ndihmuar Down Sindrom Kosova, me shkresën e MASHTI-t dhe Drejtoreshës.</w:t>
            </w:r>
          </w:p>
        </w:tc>
      </w:tr>
      <w:tr w:rsidR="00FE7D7E" w:rsidRPr="00085AB6" w:rsidTr="00FE7D7E">
        <w:trPr>
          <w:trHeight w:val="18160"/>
        </w:trPr>
        <w:tc>
          <w:tcPr>
            <w:tcW w:w="12870" w:type="dxa"/>
            <w:gridSpan w:val="2"/>
          </w:tcPr>
          <w:p w:rsidR="00FE7D7E" w:rsidRPr="00085AB6" w:rsidRDefault="00FE7D7E" w:rsidP="006040E6">
            <w:pPr>
              <w:spacing w:after="0" w:line="276" w:lineRule="auto"/>
              <w:jc w:val="both"/>
              <w:rPr>
                <w:rFonts w:ascii="Times New Roman" w:eastAsia="Times New Roman" w:hAnsi="Times New Roman" w:cs="Times New Roman"/>
                <w:color w:val="000000" w:themeColor="text1"/>
                <w:sz w:val="24"/>
                <w:szCs w:val="24"/>
                <w:lang w:val="sq-AL"/>
              </w:rPr>
            </w:pPr>
            <w:r w:rsidRPr="00085AB6">
              <w:rPr>
                <w:rFonts w:ascii="Times New Roman" w:eastAsia="Times New Roman" w:hAnsi="Times New Roman" w:cs="Times New Roman"/>
                <w:color w:val="000000" w:themeColor="text1"/>
                <w:sz w:val="24"/>
                <w:szCs w:val="24"/>
                <w:lang w:val="sq-AL"/>
              </w:rPr>
              <w:lastRenderedPageBreak/>
              <w:t>Takim me Drejtoreshën e Arsimit dhe anëtaret e ekipit vlerësues, ku janë diskutuar çështjet rrreth orarit të ekipit vlerësueses, fuqizimit të ekipit vlerësues, si dhe aktivitetet të cilat përgjithësisht barten nga ana e ekipit vlerësues.</w:t>
            </w:r>
          </w:p>
          <w:p w:rsidR="00FE7D7E" w:rsidRPr="00085AB6" w:rsidRDefault="00FE7D7E" w:rsidP="006040E6">
            <w:pPr>
              <w:spacing w:after="0" w:line="276" w:lineRule="auto"/>
              <w:jc w:val="both"/>
              <w:rPr>
                <w:rFonts w:ascii="Times New Roman" w:eastAsia="Times New Roman" w:hAnsi="Times New Roman" w:cs="Times New Roman"/>
                <w:color w:val="000000" w:themeColor="text1"/>
                <w:sz w:val="24"/>
                <w:szCs w:val="24"/>
                <w:lang w:val="sq-AL"/>
              </w:rPr>
            </w:pPr>
          </w:p>
          <w:p w:rsidR="00FE7D7E" w:rsidRPr="00085AB6" w:rsidRDefault="00FE7D7E" w:rsidP="006040E6">
            <w:pPr>
              <w:spacing w:after="0" w:line="276" w:lineRule="auto"/>
              <w:jc w:val="both"/>
              <w:rPr>
                <w:rFonts w:ascii="Times New Roman" w:hAnsi="Times New Roman" w:cs="Times New Roman"/>
                <w:sz w:val="24"/>
                <w:szCs w:val="24"/>
                <w:lang w:val="sq-AL"/>
              </w:rPr>
            </w:pPr>
            <w:r w:rsidRPr="00085AB6">
              <w:rPr>
                <w:rFonts w:ascii="Times New Roman" w:eastAsia="Times New Roman" w:hAnsi="Times New Roman" w:cs="Times New Roman"/>
                <w:color w:val="000000" w:themeColor="text1"/>
                <w:sz w:val="24"/>
                <w:szCs w:val="24"/>
                <w:lang w:val="sq-AL"/>
              </w:rPr>
              <w:tab/>
            </w:r>
            <w:r w:rsidRPr="00085AB6">
              <w:rPr>
                <w:rFonts w:ascii="Times New Roman" w:hAnsi="Times New Roman" w:cs="Times New Roman"/>
                <w:sz w:val="24"/>
                <w:szCs w:val="24"/>
                <w:lang w:val="sq-AL"/>
              </w:rPr>
              <w:t>Takime sipas axhendës në DKA me drejtorët e IEA-ve.</w:t>
            </w:r>
          </w:p>
          <w:p w:rsidR="00FE7D7E" w:rsidRPr="00085AB6" w:rsidRDefault="00FE7D7E" w:rsidP="006040E6">
            <w:pPr>
              <w:spacing w:after="200" w:line="276" w:lineRule="auto"/>
              <w:contextualSpacing/>
              <w:jc w:val="both"/>
              <w:rPr>
                <w:rFonts w:ascii="Times New Roman" w:hAnsi="Times New Roman" w:cs="Times New Roman"/>
                <w:sz w:val="24"/>
                <w:szCs w:val="24"/>
                <w:lang w:val="sq-AL"/>
              </w:rPr>
            </w:pPr>
          </w:p>
          <w:p w:rsidR="00FE7D7E" w:rsidRPr="00085AB6" w:rsidRDefault="00FE7D7E" w:rsidP="00A5413E">
            <w:pPr>
              <w:numPr>
                <w:ilvl w:val="0"/>
                <w:numId w:val="12"/>
              </w:numPr>
              <w:spacing w:after="200"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Takime tematike profesionale në DKA me mësimdhënësit dhe menaxhmenetet e IEA-ve rreth nxënësve me nevoja të veçanta si dhe njoftimi për vlerësimet e FNV.</w:t>
            </w:r>
          </w:p>
          <w:p w:rsidR="00FE7D7E" w:rsidRPr="00085AB6" w:rsidRDefault="00FE7D7E" w:rsidP="00A5413E">
            <w:pPr>
              <w:numPr>
                <w:ilvl w:val="0"/>
                <w:numId w:val="12"/>
              </w:numPr>
              <w:spacing w:after="200"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Takime me prindërit e fëmijëve me nevoja të veçanta.</w:t>
            </w:r>
          </w:p>
          <w:p w:rsidR="00FE7D7E" w:rsidRPr="00085AB6" w:rsidRDefault="00FE7D7E" w:rsidP="00A5413E">
            <w:pPr>
              <w:numPr>
                <w:ilvl w:val="0"/>
                <w:numId w:val="12"/>
              </w:numPr>
              <w:spacing w:after="200"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 xml:space="preserve">Takime individuale dhe grupore me palët ankimuese </w:t>
            </w:r>
          </w:p>
          <w:p w:rsidR="00FE7D7E" w:rsidRPr="00085AB6" w:rsidRDefault="00FE7D7E" w:rsidP="00A5413E">
            <w:pPr>
              <w:numPr>
                <w:ilvl w:val="0"/>
                <w:numId w:val="12"/>
              </w:numPr>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Përcjellja dhe pranimi  I informative relevante përmes postës elektronike me drejtorët e IEA-ve.</w:t>
            </w:r>
          </w:p>
          <w:p w:rsidR="00FE7D7E" w:rsidRPr="00085AB6" w:rsidRDefault="00FE7D7E" w:rsidP="00A5413E">
            <w:pPr>
              <w:numPr>
                <w:ilvl w:val="0"/>
                <w:numId w:val="12"/>
              </w:numPr>
              <w:spacing w:after="200"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 xml:space="preserve">Shqyrtimi dhe përgjigjet e  ankesave me shkrim  të palëve ankimuese. </w:t>
            </w:r>
          </w:p>
          <w:p w:rsidR="00FE7D7E" w:rsidRPr="00085AB6" w:rsidRDefault="00FE7D7E" w:rsidP="00A5413E">
            <w:pPr>
              <w:numPr>
                <w:ilvl w:val="0"/>
                <w:numId w:val="12"/>
              </w:numPr>
              <w:spacing w:after="200"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Shqyrtimi dhe përgjigjet me shkrim të kërkesave nga ana e palëve.</w:t>
            </w:r>
          </w:p>
          <w:p w:rsidR="00FE7D7E" w:rsidRPr="00085AB6" w:rsidRDefault="00FE7D7E" w:rsidP="006040E6">
            <w:pPr>
              <w:spacing w:after="200" w:line="276" w:lineRule="auto"/>
              <w:contextualSpacing/>
              <w:jc w:val="both"/>
              <w:rPr>
                <w:rFonts w:ascii="Times New Roman" w:hAnsi="Times New Roman" w:cs="Times New Roman"/>
                <w:sz w:val="24"/>
                <w:szCs w:val="24"/>
                <w:lang w:val="sq-AL"/>
              </w:rPr>
            </w:pPr>
          </w:p>
          <w:p w:rsidR="00FE7D7E" w:rsidRPr="00085AB6" w:rsidRDefault="00FE7D7E" w:rsidP="006040E6">
            <w:pPr>
              <w:shd w:val="clear" w:color="auto" w:fill="FFFFFF"/>
              <w:contextualSpacing/>
              <w:jc w:val="both"/>
              <w:rPr>
                <w:rFonts w:ascii="Times New Roman" w:eastAsia="Calibri" w:hAnsi="Times New Roman" w:cs="Times New Roman"/>
                <w:sz w:val="24"/>
                <w:szCs w:val="24"/>
                <w:lang w:val="sq-AL"/>
              </w:rPr>
            </w:pPr>
            <w:r w:rsidRPr="00085AB6">
              <w:rPr>
                <w:rFonts w:ascii="Times New Roman" w:hAnsi="Times New Roman" w:cs="Times New Roman"/>
                <w:sz w:val="24"/>
                <w:szCs w:val="24"/>
                <w:lang w:val="sq-AL"/>
              </w:rPr>
              <w:t xml:space="preserve"> </w:t>
            </w:r>
            <w:r w:rsidRPr="00085AB6">
              <w:rPr>
                <w:rFonts w:ascii="Times New Roman" w:eastAsia="Calibri" w:hAnsi="Times New Roman" w:cs="Times New Roman"/>
                <w:sz w:val="24"/>
                <w:szCs w:val="24"/>
                <w:lang w:val="sq-AL"/>
              </w:rPr>
              <w:t xml:space="preserve">Ekipi vlerësues pedagogjik përgjatë kësaj periudhe raportuese, ka bërë vlerësimin pedagogjik të fëmijëve me nevoja të veçanta, si dhe për te gjithë këta fëmijë e ka përgatitur raportin dhe rekomandimet konkrete dhe profesionale për shkollën, mësimdhënësin, prindin. </w:t>
            </w:r>
          </w:p>
          <w:p w:rsidR="00FE7D7E" w:rsidRPr="00085AB6" w:rsidRDefault="00FE7D7E" w:rsidP="006040E6">
            <w:pPr>
              <w:spacing w:after="0" w:line="240" w:lineRule="auto"/>
              <w:jc w:val="both"/>
              <w:rPr>
                <w:rFonts w:ascii="Times New Roman" w:hAnsi="Times New Roman" w:cs="Times New Roman"/>
                <w:sz w:val="24"/>
                <w:szCs w:val="24"/>
                <w:lang w:val="sq-AL"/>
              </w:rPr>
            </w:pPr>
          </w:p>
          <w:p w:rsidR="00FE7D7E" w:rsidRPr="00085AB6" w:rsidRDefault="00FE7D7E" w:rsidP="006040E6">
            <w:pPr>
              <w:contextualSpacing/>
              <w:jc w:val="both"/>
              <w:rPr>
                <w:rFonts w:ascii="Times New Roman" w:hAnsi="Times New Roman" w:cs="Times New Roman"/>
                <w:b/>
                <w:i/>
                <w:sz w:val="24"/>
                <w:szCs w:val="24"/>
                <w:lang w:val="sq-AL"/>
              </w:rPr>
            </w:pPr>
            <w:r w:rsidRPr="00085AB6">
              <w:rPr>
                <w:rFonts w:ascii="Times New Roman" w:hAnsi="Times New Roman" w:cs="Times New Roman"/>
                <w:color w:val="242424"/>
                <w:sz w:val="24"/>
                <w:szCs w:val="24"/>
                <w:lang w:val="sq-AL"/>
              </w:rPr>
              <w:t> </w:t>
            </w:r>
            <w:r w:rsidRPr="00085AB6">
              <w:rPr>
                <w:rFonts w:ascii="Times New Roman" w:hAnsi="Times New Roman" w:cs="Times New Roman"/>
                <w:b/>
                <w:i/>
                <w:sz w:val="24"/>
                <w:szCs w:val="24"/>
                <w:lang w:val="sq-AL"/>
              </w:rPr>
              <w:t>Sfidat dhe rekomandimet</w:t>
            </w:r>
          </w:p>
          <w:p w:rsidR="00FE7D7E" w:rsidRPr="00085AB6" w:rsidRDefault="00FE7D7E" w:rsidP="006040E6">
            <w:pPr>
              <w:shd w:val="clear" w:color="auto" w:fill="FFFFFF"/>
              <w:spacing w:after="0" w:line="240" w:lineRule="auto"/>
              <w:rPr>
                <w:rFonts w:ascii="Times New Roman" w:hAnsi="Times New Roman" w:cs="Times New Roman"/>
                <w:color w:val="242424"/>
                <w:sz w:val="24"/>
                <w:szCs w:val="24"/>
                <w:lang w:val="sq-AL" w:eastAsia="sq-AL"/>
              </w:rPr>
            </w:pPr>
          </w:p>
          <w:p w:rsidR="00FE7D7E" w:rsidRPr="00085AB6" w:rsidRDefault="00FE7D7E" w:rsidP="00A5413E">
            <w:pPr>
              <w:numPr>
                <w:ilvl w:val="0"/>
                <w:numId w:val="13"/>
              </w:numPr>
              <w:shd w:val="clear" w:color="auto" w:fill="FFFFFF"/>
              <w:spacing w:line="240" w:lineRule="auto"/>
              <w:contextualSpacing/>
              <w:jc w:val="both"/>
              <w:rPr>
                <w:rFonts w:ascii="Times New Roman" w:eastAsia="Times New Roman" w:hAnsi="Times New Roman" w:cs="Times New Roman"/>
                <w:color w:val="212121"/>
                <w:sz w:val="24"/>
                <w:szCs w:val="24"/>
                <w:lang w:val="sq-AL"/>
              </w:rPr>
            </w:pPr>
            <w:r w:rsidRPr="00085AB6">
              <w:rPr>
                <w:rFonts w:ascii="Times New Roman" w:eastAsia="Calibri" w:hAnsi="Times New Roman" w:cs="Times New Roman"/>
                <w:color w:val="000000"/>
                <w:sz w:val="24"/>
                <w:szCs w:val="24"/>
                <w:lang w:val="sq-AL"/>
              </w:rPr>
              <w:t xml:space="preserve">Ekipi vlerësues pedagogjik nga muaji Janar deri më sot ka bërë vlerësimin pedagogjik të 5  fëmijëve me nevoja të veçanta, si dhe për të gjithë këta fëmijë e ka përgatitur raportin dhe rekomandimet konkrete dhe profesionale për shkollën, mësimdhënësin, prindin. </w:t>
            </w:r>
          </w:p>
          <w:p w:rsidR="00FE7D7E" w:rsidRPr="00085AB6" w:rsidRDefault="00FE7D7E" w:rsidP="00A5413E">
            <w:pPr>
              <w:numPr>
                <w:ilvl w:val="0"/>
                <w:numId w:val="13"/>
              </w:numPr>
              <w:contextualSpacing/>
              <w:jc w:val="both"/>
              <w:rPr>
                <w:rFonts w:ascii="Times New Roman" w:eastAsia="Calibri" w:hAnsi="Times New Roman" w:cs="Times New Roman"/>
                <w:sz w:val="24"/>
                <w:szCs w:val="24"/>
                <w:lang w:val="sq-AL"/>
              </w:rPr>
            </w:pPr>
            <w:r w:rsidRPr="00085AB6">
              <w:rPr>
                <w:rFonts w:ascii="Times New Roman" w:eastAsia="Calibri" w:hAnsi="Times New Roman" w:cs="Times New Roman"/>
                <w:sz w:val="24"/>
                <w:szCs w:val="24"/>
                <w:lang w:val="sq-AL"/>
              </w:rPr>
              <w:t>Kemi bërë kërkesë me shkrim, të specifikuar në DKA, së bashku me anëtarët e ekipit vlerësues, ku jemi mbështetjen në U/A, si dhe në strategjinë sociale, për pagesën e ekipit vlerësues.</w:t>
            </w:r>
          </w:p>
          <w:p w:rsidR="00FE7D7E" w:rsidRPr="00085AB6" w:rsidRDefault="00FE7D7E" w:rsidP="00A5413E">
            <w:pPr>
              <w:numPr>
                <w:ilvl w:val="0"/>
                <w:numId w:val="13"/>
              </w:numPr>
              <w:contextualSpacing/>
              <w:rPr>
                <w:rFonts w:ascii="Times New Roman" w:eastAsia="Calibri" w:hAnsi="Times New Roman" w:cs="Times New Roman"/>
                <w:sz w:val="24"/>
                <w:szCs w:val="24"/>
                <w:lang w:val="sq-AL"/>
              </w:rPr>
            </w:pPr>
            <w:r w:rsidRPr="00085AB6">
              <w:rPr>
                <w:rFonts w:ascii="Times New Roman" w:eastAsia="Calibri" w:hAnsi="Times New Roman" w:cs="Times New Roman"/>
                <w:sz w:val="24"/>
                <w:szCs w:val="24"/>
                <w:lang w:val="sq-AL"/>
              </w:rPr>
              <w:t>Numri shumë i vogël i mësimdhënësve të trajnuar për hartimin e PIA-së;</w:t>
            </w:r>
          </w:p>
          <w:p w:rsidR="00FE7D7E" w:rsidRPr="00085AB6" w:rsidRDefault="00FE7D7E" w:rsidP="00A5413E">
            <w:pPr>
              <w:numPr>
                <w:ilvl w:val="0"/>
                <w:numId w:val="13"/>
              </w:numPr>
              <w:contextualSpacing/>
              <w:rPr>
                <w:rFonts w:ascii="Times New Roman" w:eastAsia="Calibri" w:hAnsi="Times New Roman" w:cs="Times New Roman"/>
                <w:sz w:val="24"/>
                <w:szCs w:val="24"/>
                <w:lang w:val="sq-AL"/>
              </w:rPr>
            </w:pPr>
            <w:r w:rsidRPr="00085AB6">
              <w:rPr>
                <w:rFonts w:ascii="Times New Roman" w:eastAsia="Calibri" w:hAnsi="Times New Roman" w:cs="Times New Roman"/>
                <w:sz w:val="24"/>
                <w:szCs w:val="24"/>
                <w:lang w:val="sq-AL"/>
              </w:rPr>
              <w:t>Numri i vogël i trajnimeve për ngritjen e kapaciteteve të ekipit vlerësues;</w:t>
            </w:r>
          </w:p>
          <w:p w:rsidR="00FE7D7E" w:rsidRPr="00085AB6" w:rsidRDefault="00FE7D7E" w:rsidP="00A5413E">
            <w:pPr>
              <w:numPr>
                <w:ilvl w:val="0"/>
                <w:numId w:val="13"/>
              </w:numPr>
              <w:contextualSpacing/>
              <w:rPr>
                <w:rFonts w:ascii="Times New Roman" w:eastAsia="Calibri" w:hAnsi="Times New Roman" w:cs="Times New Roman"/>
                <w:sz w:val="24"/>
                <w:szCs w:val="24"/>
                <w:lang w:val="sq-AL"/>
              </w:rPr>
            </w:pPr>
            <w:r w:rsidRPr="00085AB6">
              <w:rPr>
                <w:rFonts w:ascii="Times New Roman" w:eastAsia="Calibri" w:hAnsi="Times New Roman" w:cs="Times New Roman"/>
                <w:sz w:val="24"/>
                <w:szCs w:val="24"/>
                <w:lang w:val="sq-AL"/>
              </w:rPr>
              <w:t>Nuk kemi arritur t’a realizojmë asnjë vizitë bashkëpunuese për ndarje të përvojave me ekipet e tjera jashtë vendit;</w:t>
            </w:r>
          </w:p>
          <w:p w:rsidR="00FE7D7E" w:rsidRPr="00085AB6" w:rsidRDefault="00FE7D7E" w:rsidP="00A5413E">
            <w:pPr>
              <w:numPr>
                <w:ilvl w:val="0"/>
                <w:numId w:val="13"/>
              </w:numPr>
              <w:contextualSpacing/>
              <w:rPr>
                <w:rFonts w:ascii="Times New Roman" w:eastAsia="Calibri" w:hAnsi="Times New Roman" w:cs="Times New Roman"/>
                <w:sz w:val="24"/>
                <w:szCs w:val="24"/>
                <w:lang w:val="sq-AL"/>
              </w:rPr>
            </w:pPr>
            <w:r w:rsidRPr="00085AB6">
              <w:rPr>
                <w:rFonts w:ascii="Times New Roman" w:eastAsia="Calibri" w:hAnsi="Times New Roman" w:cs="Times New Roman"/>
                <w:sz w:val="24"/>
                <w:szCs w:val="24"/>
                <w:lang w:val="sq-AL"/>
              </w:rPr>
              <w:t>Rezistenca e institucioneve shkollore për t’i pranuar rastet;</w:t>
            </w:r>
          </w:p>
          <w:p w:rsidR="00FE7D7E" w:rsidRPr="00085AB6" w:rsidRDefault="00FE7D7E" w:rsidP="00A5413E">
            <w:pPr>
              <w:numPr>
                <w:ilvl w:val="0"/>
                <w:numId w:val="13"/>
              </w:numPr>
              <w:contextualSpacing/>
              <w:rPr>
                <w:rFonts w:ascii="Times New Roman" w:eastAsia="Calibri" w:hAnsi="Times New Roman" w:cs="Times New Roman"/>
                <w:sz w:val="24"/>
                <w:szCs w:val="24"/>
                <w:lang w:val="sq-AL"/>
              </w:rPr>
            </w:pPr>
            <w:r w:rsidRPr="00085AB6">
              <w:rPr>
                <w:rFonts w:ascii="Times New Roman" w:eastAsia="Calibri" w:hAnsi="Times New Roman" w:cs="Times New Roman"/>
                <w:sz w:val="24"/>
                <w:szCs w:val="24"/>
                <w:lang w:val="sq-AL"/>
              </w:rPr>
              <w:t>Vështirësitë në sigurimin e transportit të veçantë për qëndrime të shkurtër në Qendrën Burimore;</w:t>
            </w:r>
          </w:p>
          <w:p w:rsidR="00FE7D7E" w:rsidRPr="00085AB6" w:rsidRDefault="00FE7D7E" w:rsidP="00A5413E">
            <w:pPr>
              <w:numPr>
                <w:ilvl w:val="0"/>
                <w:numId w:val="13"/>
              </w:numPr>
              <w:contextualSpacing/>
              <w:rPr>
                <w:rFonts w:ascii="Times New Roman" w:eastAsia="Calibri" w:hAnsi="Times New Roman" w:cs="Times New Roman"/>
                <w:sz w:val="24"/>
                <w:szCs w:val="24"/>
                <w:lang w:val="sq-AL"/>
              </w:rPr>
            </w:pPr>
            <w:r w:rsidRPr="00085AB6">
              <w:rPr>
                <w:rFonts w:ascii="Times New Roman" w:eastAsia="Calibri" w:hAnsi="Times New Roman" w:cs="Times New Roman"/>
                <w:sz w:val="24"/>
                <w:szCs w:val="24"/>
                <w:lang w:val="sq-AL"/>
              </w:rPr>
              <w:t>Numri i vogël i  asistentit personal, edukatoreve mbështetëse dhe mësimdhënësit mbështetës, etj.</w:t>
            </w:r>
          </w:p>
          <w:p w:rsidR="00FE7D7E" w:rsidRDefault="00FE7D7E" w:rsidP="006040E6">
            <w:pPr>
              <w:spacing w:after="0" w:line="240" w:lineRule="auto"/>
              <w:rPr>
                <w:rFonts w:ascii="Times New Roman" w:eastAsia="Times New Roman" w:hAnsi="Times New Roman" w:cs="Times New Roman"/>
                <w:b/>
                <w:sz w:val="24"/>
                <w:szCs w:val="24"/>
                <w:lang w:val="sq-AL"/>
              </w:rPr>
            </w:pPr>
          </w:p>
        </w:tc>
      </w:tr>
      <w:tr w:rsidR="00FE7D7E" w:rsidRPr="00085AB6" w:rsidTr="00FE7D7E">
        <w:tblPrEx>
          <w:tblLook w:val="0000" w:firstRow="0" w:lastRow="0" w:firstColumn="0" w:lastColumn="0" w:noHBand="0" w:noVBand="0"/>
        </w:tblPrEx>
        <w:trPr>
          <w:trHeight w:val="328"/>
        </w:trPr>
        <w:tc>
          <w:tcPr>
            <w:tcW w:w="12870" w:type="dxa"/>
            <w:gridSpan w:val="2"/>
            <w:tcBorders>
              <w:top w:val="single" w:sz="4" w:space="0" w:color="auto"/>
              <w:left w:val="single" w:sz="4" w:space="0" w:color="auto"/>
              <w:bottom w:val="single" w:sz="4" w:space="0" w:color="auto"/>
              <w:right w:val="single" w:sz="4" w:space="0" w:color="auto"/>
            </w:tcBorders>
          </w:tcPr>
          <w:p w:rsidR="00FE7D7E" w:rsidRPr="00085AB6" w:rsidRDefault="00FE7D7E" w:rsidP="006040E6">
            <w:pPr>
              <w:rPr>
                <w:rFonts w:ascii="Times New Roman" w:hAnsi="Times New Roman" w:cs="Times New Roman"/>
                <w:b/>
                <w:sz w:val="28"/>
                <w:szCs w:val="28"/>
              </w:rPr>
            </w:pPr>
            <w:r w:rsidRPr="00085AB6">
              <w:rPr>
                <w:rFonts w:ascii="Times New Roman" w:hAnsi="Times New Roman" w:cs="Times New Roman"/>
                <w:b/>
                <w:sz w:val="28"/>
                <w:szCs w:val="28"/>
              </w:rPr>
              <w:lastRenderedPageBreak/>
              <w:t>Sektori i financave</w:t>
            </w:r>
          </w:p>
        </w:tc>
      </w:tr>
      <w:tr w:rsidR="00FE7D7E" w:rsidRPr="00085AB6" w:rsidTr="00FE7D7E">
        <w:tblPrEx>
          <w:tblLook w:val="0000" w:firstRow="0" w:lastRow="0" w:firstColumn="0" w:lastColumn="0" w:noHBand="0" w:noVBand="0"/>
        </w:tblPrEx>
        <w:trPr>
          <w:trHeight w:val="328"/>
        </w:trPr>
        <w:tc>
          <w:tcPr>
            <w:tcW w:w="12870" w:type="dxa"/>
            <w:gridSpan w:val="2"/>
            <w:tcBorders>
              <w:top w:val="single" w:sz="4" w:space="0" w:color="auto"/>
              <w:left w:val="single" w:sz="4" w:space="0" w:color="auto"/>
              <w:bottom w:val="single" w:sz="4" w:space="0" w:color="auto"/>
              <w:right w:val="single" w:sz="4" w:space="0" w:color="auto"/>
            </w:tcBorders>
          </w:tcPr>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statistikave nga lista e pagave të IEA me qëllim të konstatimit të gjendjes së numrit të mësimdhënësve, stafit administrativ dhe teknik si dhe shpenzimet buxhetore për periudhën një mujore.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Administrimi i faqes zyrtare të DKA-së në facebook.</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Përkthim për palët nga komuniteti serb, shqip-serbisht dhe anasjelltas.</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Pjesëmarrja në takim me stafin e DKA-së.</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Bashkëpunimi me kolegët në sektorin e financave në regjistrimin e lëndëve në programin e kontabilitetit, në kryerjen e punëve përmes administratës tatimore si dhe kryerjen e aktiviteteve tjera.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dokumenteve zyrtare tek përfaqësuesi i sindikatës në Gjilan</w:t>
            </w:r>
            <w:r w:rsidRPr="00085AB6">
              <w:rPr>
                <w:rFonts w:ascii="Times New Roman" w:hAnsi="Times New Roman" w:cs="Times New Roman"/>
              </w:rPr>
              <w:t>.</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Furnizimi me dru për IEA-të e komunitetit serb.</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 xml:space="preserve">Konstatimi i gjendjes së normës mësimore për mësimdhënësit </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e formularëve të rrjedhës së parasë sipas IEA-ve për vitin 2024.</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raportit të përgjithshëm të lëndëve të kontabilitetit nga sistemi përkatës.</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Pranimi i formularëve të rrjedhës së parasë të plotësuar nga përfaqësuesit e IEA-ve.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Plotësimi i formularëve të rrjedhës së parasë komuniteti serb për vitin 2024.</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shënimeve statistikore lidhur me bursat e studentëve sipas gjinisë për vitin 2022-23.</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Takim me përfaqësuesit e IEA-ve të komunitetit serb lidhur me kompletimin dhe nënshkrimin e formularëve të rrjedhës së parasë për vitin 2024.</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Finalizimi i raportit financiar lidhur me lëndët të kontabilitetit për vitin 2023 në sektorin e financave DKA.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Përkthimi i konkursit nga gjuha shqipe në gjuhën serbe.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planit të rrjedhës së parasë për Administratën e DKA-së.</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Kompletimi i shënimeve në dokumentin-plani i prokurimit, për vitin- 2024.</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formularëve të rrjedhës së parasë për vitin 2024 për administratën e arsimit.</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Finalizimi i formularëve të rrjedhës së parasë sipas niveleve të arsimit viti 2024.</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Dorëzimi i planeve të rrjedhës së parasë për vitin 2024 në Drejtorinë për Buxhet dhe Financa.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Publikimi konkurseve për mësimdhënës, përmes sistemit hrmis në web faqen përkatëse.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Njoftimi i tutorëve për mësimin e komunitetit RAE në qendrën mësimore për nënshkrimin e kontratave.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formularëve të rrjedhës së parasë për Tremujorin 1, viti 2024 sipas kategorive ekonomike mallra dhe komunali të IEA-ve .</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e formularëve, fletë deponimi i nënshkrimeve të drejtorëve sipas IEA-ve.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 xml:space="preserve">Llogaritja e shënimeve nga listat e pagave të vitit 2022 kontribute tatime dhe paga bruto. </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Konstatimi i gjendjes së pagesave të kontributeve dhe tatimit për punonjës me kontratë në vepër.</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Furnizimi i IP lidhur me Unirefë, për vitin 2024.</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Rregullimi i çështjes së të hyrave për IP Agim Ramadani në Zhegër në kodin buxhetor.</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Pranimi i kërkesave për furnizim me material për zyre për nevojat e IEA-ve të komunitetit serb.</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Regjistrimi i inventarit në administratën e DKA-se.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Regjistrimi i stoqeve të materialeve furnizuese sipas IEA-ve.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e formularëve për nënalokimin e mjeteve financiare TM1 për DKA-në.</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formularit lidhur me shënimet e stafit për vitet 2023, 2022, 2021 tek z. Ilmi Limoni.</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e formularëve për nënalokimin e mjeteve financiare nga kategoria- mallra dhe komunali TM1,TM2,TM3 dhe TM4 sipas IEA-ve.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Pagesat e pagave për personat me kontratë në vepër.</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lastRenderedPageBreak/>
              <w:t>Përpunimi i shënimeve statistikore lidhur me arsimimin e komuniteteve serbe dhe rome në komunën e Gjilanit.</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raportit të suksesit sipas IEA-ve ku vijojnë mësimin nxënësit e komunitetit turk në nivel të DKA-së.</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Dorëzimi i raportit të suksesit për IEA-të mësimi në gjuhën turke tek shefi z. Nexhat Hajrullahu.</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shënimeve nga lista e punëtorëve teknikë dhe rojeve të angazhuar përmes kompanisë ‘Tregu’.</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Shërbime për palët nga komuniteti serb lidhur me dokumentet zyrtare.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dokumentit -plani kontabël për vitin 2024, tek zyrtarët financiarë në DKA.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Bashkëpunimi me zyrën e OSBE-së, lidhur me çështjen e statistikave të nxënësve për komunitetin turk në komunën e Gjilanit.</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 xml:space="preserve">Përkthim për drejtorët e shkollave të komunitetit serb, serbisht – shqip dhe anasjelltas lidhur me çështjen e rregullimit të pagesës për përvojën e punës. </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 xml:space="preserve">Konsultime lidhur me çështjen e pagesës së transportit të nxënësve. </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e kërkesave për regjistrim në sistem për përfitues të bursave të fondit të ekselencës.</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Takim me palët nga komuniteti serb, lidhur me çështjen e rregullimit të normës mësimore.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e lëndëve për pagesat e përfitueseve të bursave.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dokumentit- udhëzuesi i planit kontabël, tek përfaqësuesit e IEA-ve.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Angazhime për çështjen e mbulimit të orëve mësimore për mësimdhënësit e komunitetit turk.</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Finalizimi i formularit për regjistrimin e aktiviteteve të sektorit të financave dhe furnizimit për vitin kalendarik 2024.</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e formularit të kontabilitetit për vitin 2024 dhe dërgimi tek përfaqësuesit e IEA-ve.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e formularit për shpalljen e tenderit lidhur me llojet e printerëve dhe fotokopjeve për një vit.</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formularit me shënimet për monitorimin e shpenzimit të pagave sipas IEA-ve.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Sqarime për sekretarët e shkollave lidhur me procedurat e mbajtjes së programit të kontabilitetit për regjistrimin lëndëve.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Sigurimi i dokumentacionit për pagesën e lëndës për punët e kryera përmes projektit të efiqiencës.</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e dokumentacionit për ekzekutimin e pagesave sipas marrëveshjes me FKEE për kryerjen e punimeve në shkollat Mehmet Isai dhe Rexhep Elmazi.</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raportit të suksesit në nivel DKA dhe dërgimi tek shefi z. Nexhat Hajrullahu.</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shënimeve për ndarjen e mjeteve financiare nga burimi të hyrat e komunës sipas IEA-ve.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Pranimi i raportit financiar janar 2024 nga drejtoria për buxhet dhe financa.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lëndës për pagesat e bursave viti 2023 sipas kërkesës së auditorit gjeneral.</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dëshmive sipas kërkesës tek auditori gjeneral.</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shënimeve statistikore nga lista e pagave janar 2024 me qëllim të konstatimit të gjendjes së stafit arsimor të cilët pensionohen brenda viteve 2024 dhe 2025.</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Bashkëpunimi me auditorin gjeneral për dorëzimin e dëshmive për vijueshmërinë në punë për stafin e disa IEA-ve në komunën tonë.</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e listave të stafit të IEA-ve të komunitetit serb sipas kërkesës së zyrtarit policor nga Gjilani.</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Dorëzimi i lëndëve të kontabilitetit në Drejtorinë për buxhet dhe financa.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Bashkëpunimi me OJQ “Vorae” znj. Fortesa Shasivari lidhur me çështjen e braktisjes së mësimit nga nxënësit e komunitetit Rae në komunën e Gjilanit.</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Bashkëpunimi me Zyrën e OSBE-së në Gjilan z. Lutfi Hoxha lidhur me çështjen e pjesëmarrjes në trajnim për 2 mësimdhënës të komunitetit turk.</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Bashkëpunimi me Drejtorinë për buxhet dhe financa znj. Mimoza Zymberi Latifaj për dorëzimin e formularit me shënimet për planifikimin e të hyrave në sektorin e arsimit në komunën e Gjilanit.</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Bashkëpunimi me kompaninë Tregu z. Lulzim Xhymshiti lidhur me çështjen e pagave të punëtorëve teknik.</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Pranimi i dokumentit zyrtar nga znj. Arjeta, Drejtoria për shërbime publike lidhur me çështjen e projekteve për terrene sportive në komunën e Gjilanit.</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lastRenderedPageBreak/>
              <w:t>Përpunimi i formularit me gjendjen e stafit arsimor sipas listës së pagave të muajit shkurt 2024.</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Vizitë te njësia e personelit në nivel komune për dorëzimin e vlerësimit të zyrtarëve të DKA-së.</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Kontrollimi i listës së punëtorëve teknikë, të angazhuar përmes kompanisë Tregu krahasimi i shënimeve me listat e dërguara nga drejtorët e IEA-ve.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Takim me drejtorin e shkollës Vuk Karagjiq në Shillovë, lidhur me çështjen e zëvendësimit të stafit arsimor të cilët janë pensionuar.</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Konsultime me ZKF znj. Mimoza Zymberi Latifaj lidhur me çështjen e sigurimit të mjeteve për pagesat e bursave të studentëve.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dokumentit nga MASHTI - Njoftim mbi Politikën për mbrojtjen e fëmijës tek zyrtarët e IEA-ve me mësim në gjuhën turke.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dokumentit nga MASHTI - Njoftim mbi Politikën për mbrojtjen e fëmijës tek zyrtarët e IEA-ve me mësim në gjuhën serbe.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Vizitë nga auditorët gjeneralë në DKA me qëllim të kontrollimit të disa lëndëve të kryera.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e formularëve statistikore lidhur me shënimet e stafit sipas komuniteteve dhe gjinisë, janar 2024 si dhe formulari i stafit për muajin 2024 dhe dërgimi tek z. Ardian Foniqi.</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Kontaktimi me drejtorin e shkollës Sveti Sava Ponesh- z. Bojan Stanojkovic lidhur me punimet për riparimin e sistemit të ngrohjes që janë duke u kryer në shkollën e cekur.</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listës me shënimet statistikore për stafin e IEA-ve sipas kërkesës të znj. Lindita Salihu dhe përpunimi i formularit.</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dokumentit zyrtar lidhur me shpenzimet buxhetore sipas niveleve të arsimit dhe kategorive ekonomike për vitet 2008 – 2022 nga znj. Altina Kamberaj.</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Konsultime me palët nga komuniteti serb lidhur me çështjen e shpalljes së konkursit për psikologë, përkthim shqip – serbisht dhe anasjelltas.</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raportit për projektet e Caritas, të realizuara në Gjilan tek auditorët, nga përfaqësuesi i organizatës Caritas z. Albert Bakalli.</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Plotësimi i dokumentit zyrtar lidhur me shënimet e kërkuara nga Caritas, projekti Take, skanimi i dokumentit të protokolluar dhe dërgimi tek personat kompetent (auditorët dhe përfaqësuesit e Caritas).</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Kompletimi i formularit lidhur me data bazën e stafit të IEA-ve dhe plotësimi i shënimeve statistikore.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Takim me menaxherin e kontratës së kompanisë Tregu z. Arsim Zeqiri lidhur me çështjen e raportimit të zyrtarëve të IEA-ve për punën e kryer nga punonjësit e angazhuar përmes kompanisë Tregu.</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Kontrollimi i lëndëve në programin e kontabilitetit verifikimi i pagesave të lëndëve ndaj operatorit HIB petroll.</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Pjesëmarrja në aktivitetin te qendra për mësim të komunitetit RAE</w:t>
            </w:r>
            <w:r w:rsidRPr="00085AB6">
              <w:rPr>
                <w:rFonts w:ascii="Times New Roman" w:hAnsi="Times New Roman" w:cs="Times New Roman"/>
              </w:rPr>
              <w:t xml:space="preserve"> me </w:t>
            </w:r>
            <w:r w:rsidRPr="00085AB6">
              <w:rPr>
                <w:rFonts w:ascii="Times New Roman" w:hAnsi="Times New Roman" w:cs="Times New Roman"/>
                <w:lang w:val="sq-AL"/>
              </w:rPr>
              <w:t>përfaqësuesit nga zyra e OSBE-së në Gjilan së bashku me z. Fitim Redenica dhe z. Fetah Jerliu.</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Pranimi i e-mailit nga znj. Shyrete Krasniqi me kërkesë për plotësimin e formularit nga Thesari me shënimet për përvojën e punës së nëpunësve të arsimit sipas IEA-ve.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e formularëve së bashku me z. Fetah Jerliu, për pagesën e obligimit ndaj operatorit Witech.</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e formularëve për regjistrimin e përvojës së punës për punonjësit e IEA-ve të komunitetit serb.</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Takim me drejtorë e IEA-ve të komunitetit serb lidhur me çështjen e plotësimit të shënimeve për përvojën e punës të kërkuar nga Thesari i Republikës së Kosovës.</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Pranimi i formularëve lidhur me përvojën e punës të dërguar nga përfaqësuesit e IEA-ve.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Përkthim i dokumentit lidhur me kërkesën për drejtorët e IEA-ve të komunitetit serb për raportim mujor lidhur me kryerjen e punës të punonjësve të angazhuar përmes kompanisë ‘Tregu’ dhe përcjellja tek drejtoresha e institucionit Branko Radicevic në Cërrnicë.</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e-mailit lidhur me çështjen e trajnimeve për Hour of Code 2024 – Gjilan tek përfaqësuesit e IEA-ve.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Pranimi i dokumentacionit për pagesën e obligimeve ndaj shoqatës SHPIK.</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Përgatitja dhe shtypja e formularëve për pagesat e kontributeve dhe tatimeve për punëtorët me kontratë në vepër.</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Realizimi i çështjes së pagesës për shërbimeve të internetit për disa IEA.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dëshmive për lëndët e paguara ndaj operatorit HIB Petrol nga shkollat M.I. Gjilani dhe Marin Barleti, tek znj. Mimoza Zymberi Latfiaj.</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lastRenderedPageBreak/>
              <w:t>Pranimi i e-mailit zyrtar nga njësia e policisë në Gjilan lidhur me organizimin e aktivitetit vizitë në qendrën e KFOR-it turk në Prizren me pjesëmarrje të nxënësve të komuniteteve të shfmu kl 7 dhe 8.</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Takim me ambasadorin e Republikës së Turqisë në SHFMU ‘Nazim Hikmet’ lidhur me çështjet arsimore në mësimin në gjuhën turke.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Takim me ambasadorin e Republikës së Turqisë në Gjilan lidhur me çështjet e arsimit në gjuhën turke.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Dhënia e sqarimeve lidhur me mjetet financiare të ndara për praktikën profesionale për znj. Majlinda Marku Hoxha.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Takim me auditoren znj. Ajninur Sherifi lidhur me auditimin që do ta realizon në Drejtorinë e Arsimit.</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Realizimi i vizitave në institucionet edukativo arsimore së bashku me anëtarët z. Fetah Jerliu dhe z. Arsim Zeqiri me qëllim të verifikimit të punonjësve të angazhuar përmes kompanisë Tregu.</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Bashkëpunimi me përfaqësuesen nga qendra e kompetencës në Prizren znj. Edona Tortulla lidhur me çështjen e realizimit të arsimimit për qendrën e kompetencës.</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Bashkëpunimi me drejtorin e arkivit regjional në Gjilan z. Nazmi Mujaj për realizimin e aktiviteteve.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formularëve për projekt propozimin e buxhetit për IEA-të e për vitin 2025.</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Përpunimi i formularëve për projekt propozimin e buxhetit për IEA-të e komunitetit serb për vitin 2025.</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Pjesëmarrja në procesin e realizimit të testit të maturës.</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 xml:space="preserve">Pjesëmarrja në procesin e realizimit të testit të arritshmërisë. </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Kontrollimi i raporteve të suksesit, viti shkollor 2023-24 për paralelet me mësim në gjuhën turke dhe përpunimi i raportit të suksesit në nivel DKA.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i/>
              </w:rPr>
            </w:pPr>
            <w:r w:rsidRPr="00085AB6">
              <w:rPr>
                <w:rFonts w:ascii="Times New Roman" w:hAnsi="Times New Roman" w:cs="Times New Roman"/>
                <w:lang w:val="sq-AL"/>
              </w:rPr>
              <w:t>Përgatitja e dokumenteve të kërkuara nga auditorja znj. Ajninur Sherifi.</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Pranimi dhe kontrollimi i 910 lëndëve të kontabilitetit të kryera nga IEA-të</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Regjistrimi i 910 lëndëve të kryera në programin e kontabilitetit për vitin 2024.</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Regjistrimi i lëndës së pagave në programin e kontabilitetit.</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lëndëve të kontabilitetit për pagesa në Drejtorinë për Buxhet dhe Financa.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Dërgimi i lëndëve të ndryshme në Zyrën për shërbime për qytetarë, si dhe pranimi i lëndëve nga zyra në fjalë.</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Pranimi i lëndëve të kontabilitetit nga Drejtoria për Buxhet dhe Financa.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 xml:space="preserve">Monitorimi në SHML ”Zenel Hajdini” lidhur me punimet e nyjeve sanitare të pa përfunduara. </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Vizita në Ҫerdhën ‘Ardhmëria 2’, pas përfundimit të punimeve.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Vizita në Ҫerdhen në Miresh, lidhur me punët finale brenda në objekt.</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Njoftime për shkollat për pajisjen me aparate për fikjen e zjarrit.</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Marrja e kopjeve të planit në kadastër, fletat poseduese të disa parcelave me rekomandimin tuaj për ndërtimin e Ҫerdheve.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Vizita në SHFMU ”Dëshmorët e Kombit”, SHFMU ”Ibrahim Uruqi “analizë e objekteve për vlerësim nga afër.</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Marrja e projekteve për çerdhe në MASHTI.</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Vizita në SHFMU ”Skënderbeu” për renovimin e sallës së ed. fizike, po ashtu dhe në shkollën amë në fshatin Kmetoc, për renovimin e shkollës.</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Vizita në SHFMU ”Rexhep Elmazi” lidhur me riparimin e kulmit në sallën e ed. Fizike, që mos evitohet dëmtimi në dyshemenë e sallës. Kërkesa e menaxhmentit është të bëhet mbindërtim në objekt, për laboratorët, si nevojë që shkolla ka për investime.</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 xml:space="preserve">Vizita në SHFMU ”Nazim Hikmet”, si kërkesë e menaxhmentit që të bëhet renovim i shkollës, gëlqerosja e klasave, ndërrimin e dritareve, ndërrimi i dyerve, ndërrimi i instalimeve elektrike. </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Shkollat të cilat i kemi dorëzuar për investime kapitale në MASHTI, (gjithsej 14 shkolla).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Kompletimi me dokumentacion të nevojshëm, për çerdhet në Livadhet e Arapit dhe Dheu i Bardhë (Gllama).</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Vizita në SHFMU ”Vatra e DIturisë”, rregullimi i dyshemesë në hyrje të shkollës .</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Vizita në SHFMU”Sadulla Brestoci”, nevoja për investim në plafonin tek nyjat sanitare të dëmtuara, për shkak të rrjetit të ujësjellësit dhe gypave të kanalizimit të dëmtuar, po ashtu dhe gëlqerosja brenda në shkollë.</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lastRenderedPageBreak/>
              <w:t>Takim me komisionin për vlerësim të shkollave, SHFMU ”Dëshmoret e Kombit” dhe SHFMU ”Ibrahim Uruqi”</w:t>
            </w:r>
          </w:p>
          <w:p w:rsidR="00FE7D7E" w:rsidRPr="00085AB6" w:rsidRDefault="00FE7D7E" w:rsidP="00A5413E">
            <w:pPr>
              <w:pStyle w:val="ListParagraph"/>
              <w:numPr>
                <w:ilvl w:val="0"/>
                <w:numId w:val="24"/>
              </w:numPr>
              <w:spacing w:after="0" w:line="240" w:lineRule="auto"/>
              <w:ind w:hanging="463"/>
              <w:rPr>
                <w:rFonts w:ascii="Times New Roman" w:hAnsi="Times New Roman" w:cs="Times New Roman"/>
                <w:lang w:val="sq-AL"/>
              </w:rPr>
            </w:pPr>
            <w:r w:rsidRPr="00085AB6">
              <w:rPr>
                <w:rFonts w:ascii="Times New Roman" w:hAnsi="Times New Roman" w:cs="Times New Roman"/>
                <w:lang w:val="sq-AL"/>
              </w:rPr>
              <w:t>Dorëzimi i raporteve të vlerësuara në mënyrë elektronike dhe fizike tek zyra e Kryetarit.</w:t>
            </w:r>
          </w:p>
          <w:p w:rsidR="00FE7D7E" w:rsidRPr="00085AB6" w:rsidRDefault="00FE7D7E" w:rsidP="00A5413E">
            <w:pPr>
              <w:numPr>
                <w:ilvl w:val="0"/>
                <w:numId w:val="24"/>
              </w:numPr>
              <w:spacing w:after="0" w:line="240" w:lineRule="auto"/>
              <w:ind w:hanging="463"/>
              <w:rPr>
                <w:rFonts w:ascii="Times New Roman" w:hAnsi="Times New Roman" w:cs="Times New Roman"/>
                <w:i/>
              </w:rPr>
            </w:pPr>
            <w:r w:rsidRPr="00085AB6">
              <w:rPr>
                <w:rFonts w:ascii="Times New Roman" w:hAnsi="Times New Roman" w:cs="Times New Roman"/>
              </w:rPr>
              <w:t>Në bashkëpunim me zyrtarët e lejeve të ndërtimit është përcaktuar projekti i cili duhet të kompletohet të dorëzohet në drejtorin e urbanizmit (projekt që i plotëson kushtet e lejës së ndërtimit).</w:t>
            </w:r>
          </w:p>
        </w:tc>
      </w:tr>
    </w:tbl>
    <w:p w:rsidR="00FE7D7E" w:rsidRPr="00085AB6" w:rsidRDefault="00FE7D7E" w:rsidP="00FE7D7E">
      <w:pPr>
        <w:rPr>
          <w:rFonts w:ascii="Times New Roman" w:hAnsi="Times New Roman" w:cs="Times New Roman"/>
        </w:rPr>
      </w:pPr>
    </w:p>
    <w:p w:rsidR="00FE7D7E" w:rsidRPr="00085AB6" w:rsidRDefault="00FE7D7E" w:rsidP="00FE7D7E">
      <w:pPr>
        <w:jc w:val="center"/>
        <w:rPr>
          <w:rFonts w:ascii="Times New Roman" w:hAnsi="Times New Roman" w:cs="Times New Roman"/>
          <w:b/>
          <w:sz w:val="28"/>
          <w:szCs w:val="28"/>
          <w:lang w:val="sq-AL"/>
        </w:rPr>
      </w:pPr>
      <w:r w:rsidRPr="00085AB6">
        <w:rPr>
          <w:rFonts w:ascii="Times New Roman" w:hAnsi="Times New Roman" w:cs="Times New Roman"/>
          <w:b/>
          <w:sz w:val="28"/>
          <w:szCs w:val="28"/>
          <w:lang w:val="sq-AL"/>
        </w:rPr>
        <w:t>Sektori për Punë të Përgjithshme Juridike dhe Personel në Arsim</w:t>
      </w:r>
    </w:p>
    <w:p w:rsidR="00FE7D7E" w:rsidRPr="00085AB6" w:rsidRDefault="00FE7D7E" w:rsidP="00FE7D7E">
      <w:pPr>
        <w:jc w:val="center"/>
        <w:rPr>
          <w:rFonts w:ascii="Times New Roman" w:hAnsi="Times New Roman" w:cs="Times New Roman"/>
          <w:sz w:val="24"/>
          <w:szCs w:val="24"/>
          <w:lang w:val="sq-AL"/>
        </w:rPr>
      </w:pPr>
    </w:p>
    <w:p w:rsidR="00FE7D7E" w:rsidRPr="00085AB6" w:rsidRDefault="00FE7D7E" w:rsidP="00A5413E">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Vendime/Aktvendime të ndryshme, 146</w:t>
      </w:r>
    </w:p>
    <w:p w:rsidR="00FE7D7E" w:rsidRPr="00085AB6" w:rsidRDefault="00FE7D7E" w:rsidP="00A5413E">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Hartimi dhe përgjigjet në kërkesa/parashtresa ndaj  palëve dhe subjekteve të tjera, 118</w:t>
      </w:r>
    </w:p>
    <w:p w:rsidR="00FE7D7E" w:rsidRPr="00085AB6" w:rsidRDefault="00FE7D7E" w:rsidP="00A5413E">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Hartimi i kontratave të punës për nëpunësit e Institucioneve Edukativo Arsimore dhe Aftësuese, 156</w:t>
      </w:r>
    </w:p>
    <w:p w:rsidR="00FE7D7E" w:rsidRPr="00085AB6" w:rsidRDefault="00FE7D7E" w:rsidP="00A5413E">
      <w:pPr>
        <w:numPr>
          <w:ilvl w:val="0"/>
          <w:numId w:val="25"/>
        </w:numPr>
        <w:spacing w:line="276" w:lineRule="auto"/>
        <w:ind w:right="-90"/>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Hartimi i akteve të tjera shkresore, 148</w:t>
      </w:r>
    </w:p>
    <w:p w:rsidR="00FE7D7E" w:rsidRPr="00085AB6" w:rsidRDefault="00FE7D7E" w:rsidP="00A5413E">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Hartimi i shkresave të ndryshme, drejtuar Institucioneve brenda dhe jashtë Komunës së Gjilanit, 37</w:t>
      </w:r>
    </w:p>
    <w:p w:rsidR="00FE7D7E" w:rsidRPr="00085AB6" w:rsidRDefault="00FE7D7E" w:rsidP="00A5413E">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Zbatimi dhe kujdesi ligjor/administrativ për rastet e paraqitura në komisionin disiplinor - procedurat disiplinore në IEAA , 4</w:t>
      </w:r>
    </w:p>
    <w:p w:rsidR="00FE7D7E" w:rsidRPr="00085AB6" w:rsidRDefault="00FE7D7E" w:rsidP="00A5413E">
      <w:pPr>
        <w:numPr>
          <w:ilvl w:val="0"/>
          <w:numId w:val="25"/>
        </w:numPr>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Zbatimi dhe kujdesi ligjor/administrativ për rastet e paraqitura në komisionin e ankesave  - procedurat e ankesave në IEAA , 29</w:t>
      </w:r>
    </w:p>
    <w:p w:rsidR="00FE7D7E" w:rsidRPr="00085AB6" w:rsidRDefault="00FE7D7E" w:rsidP="00A5413E">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Përgatitja, plotësimi dhe procedimi i formularëve për ndryshimet në listat e pagave, drejtuar thesarit në kuadër të Ministrisë së Financave, Punës dhe Transfereve, 628.</w:t>
      </w:r>
    </w:p>
    <w:p w:rsidR="00FE7D7E" w:rsidRPr="00085AB6" w:rsidRDefault="00FE7D7E" w:rsidP="00A5413E">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 xml:space="preserve">Përmes Qendrës për Shërbime me Qytetarë janë pranuar dhe protokolluar 830 lëndë, drejtuar Drejtorisë Komunale të Arsimit. </w:t>
      </w:r>
    </w:p>
    <w:p w:rsidR="00FE7D7E" w:rsidRPr="00085AB6" w:rsidRDefault="00FE7D7E" w:rsidP="00A5413E">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Mbajtja e takimeve me Sekretarët dhe Administratorët e të gjitha Institucioneve Edukativo Arsimore dhe Aftësuese lidhur me çështjet ligjore administrative të cilat ndërlidhen me detyrat dhe përgjegjësitë ndërmjet  DKA-së dhe IEA-ve.</w:t>
      </w:r>
    </w:p>
    <w:p w:rsidR="00FE7D7E" w:rsidRPr="00085AB6" w:rsidRDefault="00FE7D7E" w:rsidP="00A5413E">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Ofrimi i dokumentacionit dhe bashkëpunimi me auditorin e Jashtëm dhe të brendshëm për çështjet në Sektorin e Arsimit.</w:t>
      </w:r>
    </w:p>
    <w:p w:rsidR="00FE7D7E" w:rsidRPr="00085AB6" w:rsidRDefault="00FE7D7E" w:rsidP="00A5413E">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Ofrimi i dokumentacionit dhe bashkëpunimi me Zyrën e Avokatit të Komunës dhe Institucionet gjyqësore, për kontestet nga marrëdhëniet juridike të punës.</w:t>
      </w:r>
    </w:p>
    <w:p w:rsidR="00FE7D7E" w:rsidRPr="00085AB6" w:rsidRDefault="00FE7D7E" w:rsidP="00A5413E">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Asistimi në aspektin organizativ dhe ligjor për përzgjedhjen e Këshillit të Prindërve në nivel të Komunës.</w:t>
      </w:r>
    </w:p>
    <w:p w:rsidR="00FE7D7E" w:rsidRPr="00085AB6" w:rsidRDefault="00FE7D7E" w:rsidP="00A5413E">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Ndihmesa për Drejtorin e Drejtorisë në kryerjen e punëve nga fushëveprimi i Drejtorisë në Arsim.</w:t>
      </w:r>
    </w:p>
    <w:p w:rsidR="00FE7D7E" w:rsidRPr="00085AB6" w:rsidRDefault="00FE7D7E" w:rsidP="00A5413E">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Asistimi dhe ofrimi i këshillave juridike për sekretarët e shkollave.</w:t>
      </w:r>
    </w:p>
    <w:p w:rsidR="005B2606" w:rsidRPr="00726FF0" w:rsidRDefault="00FE7D7E" w:rsidP="00753F43">
      <w:pPr>
        <w:numPr>
          <w:ilvl w:val="0"/>
          <w:numId w:val="25"/>
        </w:numPr>
        <w:spacing w:line="276" w:lineRule="auto"/>
        <w:contextualSpacing/>
        <w:jc w:val="both"/>
        <w:rPr>
          <w:rFonts w:ascii="Times New Roman" w:hAnsi="Times New Roman" w:cs="Times New Roman"/>
          <w:sz w:val="24"/>
          <w:szCs w:val="24"/>
          <w:lang w:val="sq-AL"/>
        </w:rPr>
      </w:pPr>
      <w:r w:rsidRPr="00085AB6">
        <w:rPr>
          <w:rFonts w:ascii="Times New Roman" w:hAnsi="Times New Roman" w:cs="Times New Roman"/>
          <w:sz w:val="24"/>
          <w:szCs w:val="24"/>
          <w:lang w:val="sq-AL"/>
        </w:rPr>
        <w:t xml:space="preserve">Bashkëpunimi me të gjitha Institucionet Edukativo Arsimore dhe Aftësuese dhe Institucionet e tjera brenda dhe jashtë Komunës, në të gjitha aspektet të cilat bien në përgjegjësinë e Sektorit për Punë të Përgjithshme Juridike dhe Personel në Arsim.  </w:t>
      </w:r>
    </w:p>
    <w:p w:rsidR="000F7238" w:rsidRDefault="000F7238" w:rsidP="00753F43">
      <w:pPr>
        <w:rPr>
          <w:rFonts w:ascii="Times New Roman" w:hAnsi="Times New Roman" w:cs="Times New Roman"/>
          <w:b/>
          <w:sz w:val="120"/>
          <w:szCs w:val="120"/>
          <w:lang w:val="sq-AL"/>
        </w:rPr>
      </w:pPr>
    </w:p>
    <w:p w:rsidR="000F7238" w:rsidRDefault="000F7238" w:rsidP="00753F43">
      <w:pPr>
        <w:rPr>
          <w:sz w:val="24"/>
          <w:szCs w:val="24"/>
          <w:lang w:val="sq-AL"/>
        </w:rPr>
      </w:pPr>
    </w:p>
    <w:p w:rsidR="000F7238" w:rsidRPr="00AD3263" w:rsidRDefault="000F7238" w:rsidP="00A5413E">
      <w:pPr>
        <w:pStyle w:val="ListParagraph"/>
        <w:numPr>
          <w:ilvl w:val="0"/>
          <w:numId w:val="5"/>
        </w:numPr>
        <w:rPr>
          <w:rFonts w:ascii="Times New Roman" w:hAnsi="Times New Roman" w:cs="Times New Roman"/>
          <w:sz w:val="24"/>
          <w:szCs w:val="24"/>
          <w:lang w:val="sq-AL"/>
        </w:rPr>
      </w:pPr>
      <w:r w:rsidRPr="00AD3263">
        <w:rPr>
          <w:rFonts w:ascii="Times New Roman" w:hAnsi="Times New Roman" w:cs="Times New Roman"/>
          <w:b/>
          <w:sz w:val="24"/>
          <w:szCs w:val="24"/>
          <w:lang w:val="sq-AL"/>
        </w:rPr>
        <w:lastRenderedPageBreak/>
        <w:t>Drejtoria për Shëndetësi dhe Mirëqenie Sociale</w:t>
      </w:r>
    </w:p>
    <w:p w:rsidR="00E20955" w:rsidRPr="00AD3263" w:rsidRDefault="00E20955" w:rsidP="00EC69EA">
      <w:pPr>
        <w:pStyle w:val="Heading1"/>
        <w:rPr>
          <w:rFonts w:ascii="Times New Roman" w:hAnsi="Times New Roman" w:cs="Times New Roman"/>
        </w:rPr>
      </w:pPr>
      <w:bookmarkStart w:id="27" w:name="_Toc171276336"/>
      <w:r w:rsidRPr="00AD3263">
        <w:rPr>
          <w:rFonts w:ascii="Times New Roman" w:hAnsi="Times New Roman" w:cs="Times New Roman"/>
        </w:rPr>
        <w:t>Shëndeti publik</w:t>
      </w:r>
      <w:bookmarkEnd w:id="27"/>
    </w:p>
    <w:p w:rsidR="00E20955" w:rsidRPr="00AD3263" w:rsidRDefault="00E20955" w:rsidP="00E20955">
      <w:pPr>
        <w:rPr>
          <w:rFonts w:ascii="Times New Roman" w:eastAsia="Times New Roman" w:hAnsi="Times New Roman" w:cs="Times New Roman"/>
          <w:b/>
          <w:sz w:val="18"/>
          <w:szCs w:val="18"/>
        </w:rPr>
      </w:pPr>
      <w:r w:rsidRPr="00AD3263">
        <w:rPr>
          <w:rFonts w:ascii="Times New Roman" w:eastAsia="Times New Roman" w:hAnsi="Times New Roman" w:cs="Times New Roman"/>
          <w:b/>
          <w:sz w:val="16"/>
          <w:szCs w:val="16"/>
        </w:rPr>
        <w:t xml:space="preserve">  </w:t>
      </w:r>
    </w:p>
    <w:p w:rsidR="00E20955" w:rsidRPr="00AD3263" w:rsidRDefault="00E20955" w:rsidP="00E20955">
      <w:pPr>
        <w:spacing w:after="0" w:line="360" w:lineRule="auto"/>
        <w:jc w:val="both"/>
        <w:rPr>
          <w:rFonts w:ascii="Times New Roman" w:eastAsia="Times New Roman" w:hAnsi="Times New Roman" w:cs="Times New Roman"/>
          <w:b/>
          <w:sz w:val="24"/>
          <w:szCs w:val="24"/>
        </w:rPr>
      </w:pPr>
      <w:r w:rsidRPr="00AD3263">
        <w:rPr>
          <w:rFonts w:ascii="Times New Roman" w:eastAsia="Times New Roman" w:hAnsi="Times New Roman" w:cs="Times New Roman"/>
          <w:sz w:val="24"/>
          <w:szCs w:val="24"/>
        </w:rPr>
        <w:t>Zyra e shëndetit publik që vepron në kuadër të Drejtoratit per Shëndetësi dhe Mirëqenie sociale veprimtarinë e vetë e kryen duke u bazuar në planin e punës, objektivi i të cilit është përmirësimi i gjendjes shëndetësore të popullatës, promovimi dhe edukimi shëndetësor, ruajtja dhe përparimi i shëndetit të populatës, kontrolli dhe monitorimi sëmundjeve ngjitëse, marrja e masave kundër epidemive si dhe parandalimit të sëmundjeve duke bashkëpunuar me të gjitha strukturat kompetente në të gjitha nivelet.</w:t>
      </w:r>
      <w:r w:rsidRPr="00AD3263">
        <w:rPr>
          <w:rFonts w:ascii="Times New Roman" w:eastAsia="Times New Roman" w:hAnsi="Times New Roman" w:cs="Times New Roman"/>
          <w:b/>
          <w:sz w:val="18"/>
          <w:szCs w:val="18"/>
        </w:rPr>
        <w:t xml:space="preserve"> </w:t>
      </w:r>
      <w:r w:rsidRPr="00AD3263">
        <w:rPr>
          <w:rFonts w:ascii="Times New Roman" w:eastAsia="Times New Roman" w:hAnsi="Times New Roman" w:cs="Times New Roman"/>
          <w:sz w:val="24"/>
          <w:szCs w:val="24"/>
        </w:rPr>
        <w:t>Aktivitetet e gjithmbarshme të mbrojtjes shëndetësore janë të kthyera drejt perkrahjes së mbrojtjes primare shëndetësore e në kuadër të së cilës në mënyrë prioritare sigurohet mbrojtja e grupacioneve të rrezikuara të popullatës, sëmundjes apo dëmtimit të shëndetit siç janë fëmijët parashkollorë,s hkollorë, të rinjt, vajzat e gratë sidomos gjatë periudhës së shtatëzënisë, punëtorët, të moshuarit apo të sëmurët nga sëmundjet ma karakter socialo-medicinal siç janë: sëmundjet malinje, diabeti, ethet reumatike, sëmundjet kardiovaskulare, pirja e duhanit, alkoolizmi, narkomania prostitucioni, delikuenca, etj.</w:t>
      </w:r>
      <w:r w:rsidRPr="00AD3263">
        <w:rPr>
          <w:rFonts w:ascii="Times New Roman" w:eastAsia="Times New Roman" w:hAnsi="Times New Roman" w:cs="Times New Roman"/>
          <w:b/>
          <w:sz w:val="24"/>
          <w:szCs w:val="24"/>
        </w:rPr>
        <w:t xml:space="preserve"> </w:t>
      </w:r>
    </w:p>
    <w:p w:rsidR="00E20955" w:rsidRPr="00EF1F2A" w:rsidRDefault="00E20955" w:rsidP="00E20955">
      <w:pPr>
        <w:spacing w:after="0" w:line="360" w:lineRule="auto"/>
        <w:rPr>
          <w:rFonts w:ascii="Times New Roman" w:hAnsi="Times New Roman" w:cs="Times New Roman"/>
          <w:b/>
          <w:sz w:val="24"/>
          <w:lang w:val="sq-AL"/>
        </w:rPr>
      </w:pPr>
    </w:p>
    <w:p w:rsidR="00E20955" w:rsidRPr="006C189A" w:rsidRDefault="00E20955" w:rsidP="00E20955">
      <w:pPr>
        <w:spacing w:after="0" w:line="360" w:lineRule="auto"/>
        <w:jc w:val="both"/>
        <w:rPr>
          <w:rFonts w:ascii="Times New Roman" w:hAnsi="Times New Roman" w:cs="Times New Roman"/>
          <w:sz w:val="24"/>
          <w:lang w:val="sq-AL"/>
        </w:rPr>
      </w:pPr>
      <w:r>
        <w:rPr>
          <w:rFonts w:ascii="Times New Roman" w:hAnsi="Times New Roman" w:cs="Times New Roman"/>
          <w:sz w:val="24"/>
          <w:lang w:val="sq-AL"/>
        </w:rPr>
        <w:t xml:space="preserve">Gjatë periudhës kohore Janar-Qershor 2024, </w:t>
      </w:r>
      <w:r w:rsidRPr="006C189A">
        <w:rPr>
          <w:rFonts w:ascii="Times New Roman" w:hAnsi="Times New Roman" w:cs="Times New Roman"/>
          <w:sz w:val="24"/>
          <w:lang w:val="sq-AL"/>
        </w:rPr>
        <w:t xml:space="preserve">janë zhvilluar një sërë aktivitetesh që kanë pasur </w:t>
      </w:r>
      <w:r>
        <w:rPr>
          <w:rFonts w:ascii="Times New Roman" w:hAnsi="Times New Roman" w:cs="Times New Roman"/>
          <w:sz w:val="24"/>
          <w:lang w:val="sq-AL"/>
        </w:rPr>
        <w:t xml:space="preserve">për </w:t>
      </w:r>
      <w:r w:rsidRPr="006C189A">
        <w:rPr>
          <w:rFonts w:ascii="Times New Roman" w:hAnsi="Times New Roman" w:cs="Times New Roman"/>
          <w:sz w:val="24"/>
          <w:lang w:val="sq-AL"/>
        </w:rPr>
        <w:t>qëllim monitorimin dhe parandalimin e sëmundjeve ngjitëse. Për t’u përballuar me raste të gripit sezonal, Drejtoria për Shëndetësi dhe Mirëqenie Sociale në koordinim me QKMF-në dhe me të gjitha organet rel</w:t>
      </w:r>
      <w:r>
        <w:rPr>
          <w:rFonts w:ascii="Times New Roman" w:hAnsi="Times New Roman" w:cs="Times New Roman"/>
          <w:sz w:val="24"/>
          <w:lang w:val="sq-AL"/>
        </w:rPr>
        <w:t>evante, ka</w:t>
      </w:r>
      <w:r w:rsidRPr="006C189A">
        <w:rPr>
          <w:rFonts w:ascii="Times New Roman" w:hAnsi="Times New Roman" w:cs="Times New Roman"/>
          <w:sz w:val="24"/>
          <w:lang w:val="sq-AL"/>
        </w:rPr>
        <w:t xml:space="preserve"> </w:t>
      </w:r>
      <w:r>
        <w:rPr>
          <w:rFonts w:ascii="Times New Roman" w:hAnsi="Times New Roman" w:cs="Times New Roman"/>
          <w:sz w:val="24"/>
          <w:lang w:val="sq-AL"/>
        </w:rPr>
        <w:t>ndër</w:t>
      </w:r>
      <w:r w:rsidRPr="006C189A">
        <w:rPr>
          <w:rFonts w:ascii="Times New Roman" w:hAnsi="Times New Roman" w:cs="Times New Roman"/>
          <w:sz w:val="24"/>
          <w:lang w:val="sq-AL"/>
        </w:rPr>
        <w:t>marr</w:t>
      </w:r>
      <w:r>
        <w:rPr>
          <w:rFonts w:ascii="Times New Roman" w:hAnsi="Times New Roman" w:cs="Times New Roman"/>
          <w:sz w:val="24"/>
          <w:lang w:val="sq-AL"/>
        </w:rPr>
        <w:t>ë</w:t>
      </w:r>
      <w:r w:rsidRPr="006C189A">
        <w:rPr>
          <w:rFonts w:ascii="Times New Roman" w:hAnsi="Times New Roman" w:cs="Times New Roman"/>
          <w:sz w:val="24"/>
          <w:lang w:val="sq-AL"/>
        </w:rPr>
        <w:t xml:space="preserve"> të gjitha masat e duhura preventive. </w:t>
      </w:r>
    </w:p>
    <w:p w:rsidR="00E20955" w:rsidRDefault="00E20955" w:rsidP="00E20955">
      <w:pPr>
        <w:spacing w:after="0" w:line="360" w:lineRule="auto"/>
        <w:jc w:val="both"/>
        <w:rPr>
          <w:rFonts w:ascii="Times New Roman" w:hAnsi="Times New Roman" w:cs="Times New Roman"/>
          <w:sz w:val="24"/>
          <w:lang w:val="sq-AL"/>
        </w:rPr>
      </w:pPr>
      <w:r w:rsidRPr="006C189A">
        <w:rPr>
          <w:rFonts w:ascii="Times New Roman" w:hAnsi="Times New Roman" w:cs="Times New Roman"/>
          <w:sz w:val="24"/>
          <w:lang w:val="sq-AL"/>
        </w:rPr>
        <w:t>Aktivitete të tilla si monitorimi i sëmundjeve ngjitëse</w:t>
      </w:r>
      <w:r>
        <w:rPr>
          <w:rFonts w:ascii="Times New Roman" w:hAnsi="Times New Roman" w:cs="Times New Roman"/>
          <w:sz w:val="24"/>
          <w:lang w:val="sq-AL"/>
        </w:rPr>
        <w:t>,</w:t>
      </w:r>
      <w:r w:rsidRPr="006C189A">
        <w:rPr>
          <w:rFonts w:ascii="Times New Roman" w:hAnsi="Times New Roman" w:cs="Times New Roman"/>
          <w:sz w:val="24"/>
          <w:lang w:val="sq-AL"/>
        </w:rPr>
        <w:t xml:space="preserve"> janë zhvilluar në Komunën tonë, duke përfshirë edhe viset rurale si te banorët e fshatrave Bresalc, Livoq i Poshtëm, Shurdhan, Miresh, Zhegër, si dhe kemi vizituar qendrat e mjekësisë familjare në të cilat janë zhvilluar konsultime me stafin mjekësor. </w:t>
      </w:r>
    </w:p>
    <w:p w:rsidR="00E20955" w:rsidRDefault="00E20955" w:rsidP="00E20955">
      <w:pPr>
        <w:spacing w:after="0" w:line="360" w:lineRule="auto"/>
        <w:jc w:val="both"/>
        <w:rPr>
          <w:rFonts w:ascii="Times New Roman" w:hAnsi="Times New Roman" w:cs="Times New Roman"/>
          <w:sz w:val="24"/>
          <w:lang w:val="sq-AL"/>
        </w:rPr>
      </w:pPr>
    </w:p>
    <w:p w:rsidR="00E20955" w:rsidRDefault="00E20955" w:rsidP="00E20955">
      <w:pPr>
        <w:spacing w:after="0" w:line="360" w:lineRule="auto"/>
        <w:jc w:val="both"/>
        <w:rPr>
          <w:rFonts w:ascii="Times New Roman" w:hAnsi="Times New Roman" w:cs="Times New Roman"/>
          <w:sz w:val="24"/>
          <w:lang w:val="sq-AL"/>
        </w:rPr>
      </w:pPr>
      <w:r w:rsidRPr="00945986">
        <w:rPr>
          <w:rFonts w:ascii="Times New Roman" w:hAnsi="Times New Roman" w:cs="Times New Roman"/>
          <w:sz w:val="24"/>
          <w:lang w:val="sq-AL"/>
        </w:rPr>
        <w:t xml:space="preserve">Gjatë Ditës Botërore të Ujit, vizituam pendën e </w:t>
      </w:r>
      <w:r w:rsidRPr="00945986">
        <w:rPr>
          <w:rFonts w:ascii="Times New Roman" w:eastAsia="Times New Roman" w:hAnsi="Times New Roman"/>
          <w:sz w:val="24"/>
          <w:lang w:val="sq-AL"/>
        </w:rPr>
        <w:t>Përlepnicës</w:t>
      </w:r>
      <w:r w:rsidRPr="00945986">
        <w:rPr>
          <w:rFonts w:ascii="Times New Roman" w:hAnsi="Times New Roman" w:cs="Times New Roman"/>
          <w:sz w:val="24"/>
          <w:lang w:val="sq-AL"/>
        </w:rPr>
        <w:t xml:space="preserve"> për të inspektuar gjendjen e ujit të pijshëm </w:t>
      </w:r>
      <w:r w:rsidRPr="00945986">
        <w:rPr>
          <w:rFonts w:ascii="Times New Roman" w:eastAsia="Times New Roman" w:hAnsi="Times New Roman"/>
          <w:sz w:val="24"/>
          <w:lang w:val="sq-AL"/>
        </w:rPr>
        <w:t>si dhe analizat kimiko-bakteriologjike</w:t>
      </w:r>
      <w:r w:rsidRPr="00945986">
        <w:rPr>
          <w:rFonts w:ascii="Times New Roman" w:hAnsi="Times New Roman" w:cs="Times New Roman"/>
          <w:sz w:val="24"/>
          <w:lang w:val="sq-AL"/>
        </w:rPr>
        <w:t xml:space="preserve">. </w:t>
      </w:r>
    </w:p>
    <w:p w:rsidR="00E20955" w:rsidRPr="00945986" w:rsidRDefault="00E20955" w:rsidP="00E20955">
      <w:pPr>
        <w:spacing w:after="0" w:line="360" w:lineRule="auto"/>
        <w:jc w:val="both"/>
        <w:rPr>
          <w:rFonts w:ascii="Times New Roman" w:hAnsi="Times New Roman" w:cs="Times New Roman"/>
          <w:sz w:val="24"/>
          <w:lang w:val="sq-AL"/>
        </w:rPr>
      </w:pPr>
    </w:p>
    <w:p w:rsidR="00E20955" w:rsidRPr="00222EFE" w:rsidRDefault="00E20955" w:rsidP="00E20955">
      <w:pPr>
        <w:spacing w:after="0" w:line="360" w:lineRule="auto"/>
        <w:jc w:val="both"/>
        <w:rPr>
          <w:rFonts w:ascii="Times New Roman" w:hAnsi="Times New Roman" w:cs="Times New Roman"/>
          <w:sz w:val="24"/>
        </w:rPr>
      </w:pPr>
      <w:r w:rsidRPr="00945986">
        <w:rPr>
          <w:rFonts w:ascii="Times New Roman" w:hAnsi="Times New Roman" w:cs="Times New Roman"/>
          <w:sz w:val="24"/>
          <w:lang w:val="sq-AL"/>
        </w:rPr>
        <w:t>Në takimin tonë me zyrtarë të lartë të Institutit Kombëtar të Shëndetësisë Publike të Kosovës dhe profesionistë shëndetësorë të QKMF-së, diskutuam për vaksinimin kundër Human Papilloma Virusit në Kosovë. Bazuar në raportet fillestare nga komunat, rezultatet janë shumë inkurajuese. Prindërit e klasave të gjashta po reagojnë pozitivisht ndaj thirrjes për të vaksinuar vajzat e tyre me vaksinën HPV.</w:t>
      </w:r>
      <w:r>
        <w:rPr>
          <w:rFonts w:ascii="Times New Roman" w:hAnsi="Times New Roman" w:cs="Times New Roman"/>
          <w:sz w:val="24"/>
          <w:lang w:val="sq-AL"/>
        </w:rPr>
        <w:t xml:space="preserve"> </w:t>
      </w:r>
      <w:r w:rsidRPr="00222EFE">
        <w:rPr>
          <w:rFonts w:ascii="Times New Roman" w:hAnsi="Times New Roman" w:cs="Times New Roman"/>
          <w:sz w:val="24"/>
        </w:rPr>
        <w:t>Profesionistët shëndetësor</w:t>
      </w:r>
      <w:r>
        <w:rPr>
          <w:rFonts w:ascii="Times New Roman" w:hAnsi="Times New Roman" w:cs="Times New Roman"/>
          <w:sz w:val="24"/>
        </w:rPr>
        <w:t xml:space="preserve"> po</w:t>
      </w:r>
      <w:r w:rsidRPr="00222EFE">
        <w:rPr>
          <w:rFonts w:ascii="Times New Roman" w:hAnsi="Times New Roman" w:cs="Times New Roman"/>
          <w:sz w:val="24"/>
        </w:rPr>
        <w:t xml:space="preserve"> vazhdojnë të zgjerojnë njohuritë e prindërve që kanë nevojë për informacione shtesë për përfitimet e vaksinës kundër HPV, me qëllim të marrjes së vendimit të drejtë për vajzat e tyre.</w:t>
      </w:r>
    </w:p>
    <w:p w:rsidR="00E20955" w:rsidRPr="00945986" w:rsidRDefault="00E20955" w:rsidP="00E20955">
      <w:pPr>
        <w:spacing w:after="0" w:line="360" w:lineRule="auto"/>
        <w:jc w:val="both"/>
        <w:rPr>
          <w:rFonts w:ascii="Times New Roman" w:hAnsi="Times New Roman" w:cs="Times New Roman"/>
          <w:sz w:val="24"/>
          <w:lang w:val="sq-AL"/>
        </w:rPr>
      </w:pPr>
    </w:p>
    <w:p w:rsidR="00E20955" w:rsidRPr="00945986" w:rsidRDefault="00E20955" w:rsidP="00E20955">
      <w:pPr>
        <w:spacing w:after="0" w:line="360" w:lineRule="auto"/>
        <w:jc w:val="both"/>
        <w:rPr>
          <w:rFonts w:ascii="Times New Roman" w:hAnsi="Times New Roman" w:cs="Times New Roman"/>
          <w:sz w:val="24"/>
          <w:lang w:val="sq-AL"/>
        </w:rPr>
      </w:pPr>
      <w:r w:rsidRPr="00945986">
        <w:rPr>
          <w:rFonts w:ascii="Times New Roman" w:hAnsi="Times New Roman" w:cs="Times New Roman"/>
          <w:sz w:val="24"/>
          <w:lang w:val="sq-AL"/>
        </w:rPr>
        <w:t>Në rastin e shënimit të Ditës Botërore të Kancerit, e cila shënohet globalisht më 4 Shkurt, Drejtoria për Shëndetësi dhe Mirëqenie Sociale, ka organizuar një aktivitet për të rritur ndërgjegjësimin e publikut në lidhje me rëndësinë e zbulimit të hershëm, parandalimit dhe trajtimit të kësaj sëmundjeje që çdo vit merr jetën e një numri të madh të pacientëve në të gjithë botën.</w:t>
      </w:r>
    </w:p>
    <w:p w:rsidR="00E20955" w:rsidRDefault="00E20955" w:rsidP="00E20955">
      <w:pPr>
        <w:spacing w:after="0" w:line="360" w:lineRule="auto"/>
        <w:contextualSpacing/>
        <w:rPr>
          <w:rFonts w:ascii="Times New Roman" w:hAnsi="Times New Roman" w:cs="Times New Roman"/>
          <w:b/>
          <w:sz w:val="24"/>
          <w:lang w:val="sq-AL"/>
        </w:rPr>
      </w:pPr>
    </w:p>
    <w:p w:rsidR="00E20955" w:rsidRPr="00AD3263" w:rsidRDefault="00E20955" w:rsidP="00EC69EA">
      <w:pPr>
        <w:pStyle w:val="Heading1"/>
        <w:rPr>
          <w:rFonts w:ascii="Times New Roman" w:hAnsi="Times New Roman" w:cs="Times New Roman"/>
        </w:rPr>
      </w:pPr>
      <w:bookmarkStart w:id="28" w:name="_Toc171276337"/>
      <w:r w:rsidRPr="00AD3263">
        <w:rPr>
          <w:rFonts w:ascii="Times New Roman" w:hAnsi="Times New Roman" w:cs="Times New Roman"/>
        </w:rPr>
        <w:t>Subvencionimi me barëra</w:t>
      </w:r>
      <w:bookmarkEnd w:id="28"/>
    </w:p>
    <w:p w:rsidR="00E20955" w:rsidRPr="00AD3263" w:rsidRDefault="00E20955" w:rsidP="00E20955">
      <w:pPr>
        <w:spacing w:after="0" w:line="360" w:lineRule="auto"/>
        <w:jc w:val="both"/>
        <w:rPr>
          <w:rFonts w:ascii="Times New Roman" w:hAnsi="Times New Roman" w:cs="Times New Roman"/>
          <w:sz w:val="24"/>
          <w:lang w:val="sq-AL"/>
        </w:rPr>
      </w:pPr>
      <w:r w:rsidRPr="00AD3263">
        <w:rPr>
          <w:rFonts w:ascii="Times New Roman" w:hAnsi="Times New Roman" w:cs="Times New Roman"/>
          <w:sz w:val="24"/>
          <w:lang w:val="sq-AL"/>
        </w:rPr>
        <w:t xml:space="preserve">Komisioni i Drejtorisë për Shëndetësi dhe Mirëqenie Sociale ka shqyrtuar kërkesat mujore për subvencion të barërave. Janë aprovuar 422 kerkesa për </w:t>
      </w:r>
      <w:r w:rsidRPr="00AD3263">
        <w:rPr>
          <w:rFonts w:ascii="Times New Roman" w:hAnsi="Times New Roman" w:cs="Times New Roman"/>
          <w:sz w:val="24"/>
          <w:szCs w:val="24"/>
          <w:lang w:val="sq-AL"/>
        </w:rPr>
        <w:t xml:space="preserve">trajtime shëndetësore, në shumën prej: </w:t>
      </w:r>
      <w:r w:rsidRPr="00AD3263">
        <w:rPr>
          <w:rFonts w:ascii="Times New Roman" w:hAnsi="Times New Roman" w:cs="Times New Roman"/>
          <w:sz w:val="24"/>
          <w:lang w:val="sq-AL"/>
        </w:rPr>
        <w:t>49910.00 Euro.</w:t>
      </w:r>
    </w:p>
    <w:p w:rsidR="00E20955" w:rsidRPr="00AD3263" w:rsidRDefault="00E20955" w:rsidP="00E20955">
      <w:pPr>
        <w:shd w:val="clear" w:color="auto" w:fill="FFFFFF" w:themeFill="background1"/>
        <w:spacing w:after="0" w:line="360" w:lineRule="auto"/>
        <w:jc w:val="both"/>
        <w:rPr>
          <w:rFonts w:ascii="Times New Roman" w:hAnsi="Times New Roman" w:cs="Times New Roman"/>
          <w:sz w:val="24"/>
          <w:lang w:val="af-ZA"/>
        </w:rPr>
      </w:pPr>
      <w:r w:rsidRPr="00AD3263">
        <w:rPr>
          <w:rFonts w:ascii="Times New Roman" w:hAnsi="Times New Roman" w:cs="Times New Roman"/>
          <w:sz w:val="24"/>
          <w:lang w:val="af-ZA"/>
        </w:rPr>
        <w:t>Ndërkaq, për 16 qytetarë gjatë periudhës kohore Janar-Maj 2024, përmes Vendimeve të Zyrës së Kryetarit të Komunës për s</w:t>
      </w:r>
      <w:r w:rsidRPr="00AD3263">
        <w:rPr>
          <w:rFonts w:ascii="Times New Roman" w:hAnsi="Times New Roman" w:cs="Times New Roman"/>
          <w:sz w:val="24"/>
          <w:szCs w:val="24"/>
          <w:lang w:val="af-ZA"/>
        </w:rPr>
        <w:t>ubvencionim të kërkesave për trajtime shëndetësore janë shpenzuar gjithsej: 11840.00 Euro.</w:t>
      </w:r>
    </w:p>
    <w:p w:rsidR="00E20955" w:rsidRPr="00A42F89" w:rsidRDefault="00E20955" w:rsidP="00E20955">
      <w:pPr>
        <w:spacing w:after="0" w:line="360" w:lineRule="auto"/>
        <w:jc w:val="both"/>
        <w:rPr>
          <w:rFonts w:ascii="Times New Roman" w:hAnsi="Times New Roman" w:cs="Times New Roman"/>
          <w:sz w:val="24"/>
          <w:lang w:val="sq-AL"/>
        </w:rPr>
      </w:pPr>
    </w:p>
    <w:p w:rsidR="00E20955" w:rsidRPr="00E14F03" w:rsidRDefault="00E20955" w:rsidP="00E20955">
      <w:pPr>
        <w:spacing w:after="0" w:line="360" w:lineRule="auto"/>
        <w:jc w:val="both"/>
        <w:rPr>
          <w:rFonts w:ascii="Times New Roman" w:hAnsi="Times New Roman" w:cs="Times New Roman"/>
          <w:i/>
          <w:sz w:val="24"/>
          <w:szCs w:val="24"/>
          <w:lang w:val="sq-AL"/>
        </w:rPr>
      </w:pPr>
      <w:r w:rsidRPr="00E14F03">
        <w:rPr>
          <w:rFonts w:ascii="Times New Roman" w:hAnsi="Times New Roman" w:cs="Times New Roman"/>
          <w:i/>
          <w:sz w:val="24"/>
          <w:szCs w:val="24"/>
          <w:lang w:val="sq-AL"/>
        </w:rPr>
        <w:t>Statistikat e subvencionimit të barërave</w:t>
      </w:r>
    </w:p>
    <w:tbl>
      <w:tblPr>
        <w:tblStyle w:val="TableGrid0"/>
        <w:tblW w:w="0" w:type="auto"/>
        <w:tblLook w:val="04A0" w:firstRow="1" w:lastRow="0" w:firstColumn="1" w:lastColumn="0" w:noHBand="0" w:noVBand="1"/>
      </w:tblPr>
      <w:tblGrid>
        <w:gridCol w:w="1844"/>
        <w:gridCol w:w="1745"/>
        <w:gridCol w:w="2023"/>
        <w:gridCol w:w="2018"/>
        <w:gridCol w:w="1720"/>
      </w:tblGrid>
      <w:tr w:rsidR="00E20955" w:rsidTr="0004333F">
        <w:tc>
          <w:tcPr>
            <w:tcW w:w="1844" w:type="dxa"/>
            <w:shd w:val="clear" w:color="auto" w:fill="D5DCE4" w:themeFill="text2" w:themeFillTint="33"/>
          </w:tcPr>
          <w:p w:rsidR="00E20955" w:rsidRPr="00297CC3" w:rsidRDefault="00E20955" w:rsidP="0004333F">
            <w:pPr>
              <w:spacing w:line="360" w:lineRule="auto"/>
              <w:rPr>
                <w:b/>
                <w:sz w:val="24"/>
                <w:szCs w:val="24"/>
                <w:lang w:val="sq-AL"/>
              </w:rPr>
            </w:pPr>
            <w:r w:rsidRPr="00297CC3">
              <w:rPr>
                <w:b/>
                <w:sz w:val="24"/>
                <w:szCs w:val="24"/>
                <w:lang w:val="sq-AL"/>
              </w:rPr>
              <w:t>Muaji</w:t>
            </w:r>
          </w:p>
        </w:tc>
        <w:tc>
          <w:tcPr>
            <w:tcW w:w="1745" w:type="dxa"/>
            <w:shd w:val="clear" w:color="auto" w:fill="D5DCE4" w:themeFill="text2" w:themeFillTint="33"/>
          </w:tcPr>
          <w:p w:rsidR="00E20955" w:rsidRPr="00297CC3" w:rsidRDefault="00E20955" w:rsidP="0004333F">
            <w:pPr>
              <w:spacing w:line="360" w:lineRule="auto"/>
              <w:jc w:val="center"/>
              <w:rPr>
                <w:b/>
                <w:sz w:val="24"/>
                <w:szCs w:val="24"/>
                <w:lang w:val="sq-AL"/>
              </w:rPr>
            </w:pPr>
            <w:r w:rsidRPr="00297CC3">
              <w:rPr>
                <w:b/>
                <w:sz w:val="24"/>
                <w:szCs w:val="24"/>
                <w:lang w:val="sq-AL"/>
              </w:rPr>
              <w:t xml:space="preserve">Kërkesa </w:t>
            </w:r>
          </w:p>
        </w:tc>
        <w:tc>
          <w:tcPr>
            <w:tcW w:w="2023" w:type="dxa"/>
            <w:shd w:val="clear" w:color="auto" w:fill="D5DCE4" w:themeFill="text2" w:themeFillTint="33"/>
          </w:tcPr>
          <w:p w:rsidR="00E20955" w:rsidRPr="00297CC3" w:rsidRDefault="00E20955" w:rsidP="0004333F">
            <w:pPr>
              <w:spacing w:line="360" w:lineRule="auto"/>
              <w:jc w:val="center"/>
              <w:rPr>
                <w:b/>
                <w:sz w:val="24"/>
                <w:szCs w:val="24"/>
                <w:lang w:val="sq-AL"/>
              </w:rPr>
            </w:pPr>
            <w:r w:rsidRPr="00297CC3">
              <w:rPr>
                <w:b/>
                <w:sz w:val="24"/>
                <w:szCs w:val="24"/>
                <w:lang w:val="sq-AL"/>
              </w:rPr>
              <w:t>Të aprovuara</w:t>
            </w:r>
          </w:p>
        </w:tc>
        <w:tc>
          <w:tcPr>
            <w:tcW w:w="2018" w:type="dxa"/>
            <w:shd w:val="clear" w:color="auto" w:fill="D5DCE4" w:themeFill="text2" w:themeFillTint="33"/>
          </w:tcPr>
          <w:p w:rsidR="00E20955" w:rsidRPr="00297CC3" w:rsidRDefault="00E20955" w:rsidP="0004333F">
            <w:pPr>
              <w:spacing w:line="360" w:lineRule="auto"/>
              <w:jc w:val="center"/>
              <w:rPr>
                <w:b/>
                <w:sz w:val="24"/>
                <w:szCs w:val="24"/>
                <w:lang w:val="sq-AL"/>
              </w:rPr>
            </w:pPr>
            <w:r w:rsidRPr="00297CC3">
              <w:rPr>
                <w:b/>
                <w:sz w:val="24"/>
                <w:szCs w:val="24"/>
                <w:lang w:val="sq-AL"/>
              </w:rPr>
              <w:t>Të refuzuara</w:t>
            </w:r>
          </w:p>
        </w:tc>
        <w:tc>
          <w:tcPr>
            <w:tcW w:w="1720" w:type="dxa"/>
            <w:shd w:val="clear" w:color="auto" w:fill="D5DCE4" w:themeFill="text2" w:themeFillTint="33"/>
          </w:tcPr>
          <w:p w:rsidR="00E20955" w:rsidRPr="00297CC3" w:rsidRDefault="00E20955" w:rsidP="0004333F">
            <w:pPr>
              <w:spacing w:line="360" w:lineRule="auto"/>
              <w:jc w:val="center"/>
              <w:rPr>
                <w:b/>
                <w:sz w:val="24"/>
                <w:szCs w:val="24"/>
                <w:lang w:val="sq-AL"/>
              </w:rPr>
            </w:pPr>
            <w:r w:rsidRPr="00297CC3">
              <w:rPr>
                <w:b/>
                <w:sz w:val="24"/>
                <w:szCs w:val="24"/>
                <w:lang w:val="sq-AL"/>
              </w:rPr>
              <w:t>Shuma - Euro</w:t>
            </w:r>
          </w:p>
        </w:tc>
      </w:tr>
      <w:tr w:rsidR="00E20955" w:rsidTr="0004333F">
        <w:tc>
          <w:tcPr>
            <w:tcW w:w="1844" w:type="dxa"/>
          </w:tcPr>
          <w:p w:rsidR="00E20955" w:rsidRDefault="00E20955" w:rsidP="0004333F">
            <w:pPr>
              <w:spacing w:line="360" w:lineRule="auto"/>
              <w:rPr>
                <w:sz w:val="24"/>
                <w:szCs w:val="24"/>
                <w:lang w:val="sq-AL"/>
              </w:rPr>
            </w:pPr>
            <w:r>
              <w:rPr>
                <w:sz w:val="24"/>
                <w:szCs w:val="24"/>
                <w:lang w:val="sq-AL"/>
              </w:rPr>
              <w:t>Janar</w:t>
            </w:r>
          </w:p>
        </w:tc>
        <w:tc>
          <w:tcPr>
            <w:tcW w:w="1745" w:type="dxa"/>
          </w:tcPr>
          <w:p w:rsidR="00E20955" w:rsidRDefault="00E20955" w:rsidP="0004333F">
            <w:pPr>
              <w:spacing w:line="360" w:lineRule="auto"/>
              <w:jc w:val="center"/>
              <w:rPr>
                <w:sz w:val="24"/>
                <w:szCs w:val="24"/>
                <w:lang w:val="sq-AL"/>
              </w:rPr>
            </w:pPr>
            <w:r>
              <w:rPr>
                <w:sz w:val="24"/>
                <w:szCs w:val="24"/>
                <w:lang w:val="sq-AL"/>
              </w:rPr>
              <w:t>111</w:t>
            </w:r>
          </w:p>
        </w:tc>
        <w:tc>
          <w:tcPr>
            <w:tcW w:w="2023" w:type="dxa"/>
          </w:tcPr>
          <w:p w:rsidR="00E20955" w:rsidRDefault="00E20955" w:rsidP="0004333F">
            <w:pPr>
              <w:spacing w:line="360" w:lineRule="auto"/>
              <w:jc w:val="center"/>
              <w:rPr>
                <w:sz w:val="24"/>
                <w:szCs w:val="24"/>
                <w:lang w:val="sq-AL"/>
              </w:rPr>
            </w:pPr>
            <w:r>
              <w:rPr>
                <w:sz w:val="24"/>
                <w:szCs w:val="24"/>
                <w:lang w:val="sq-AL"/>
              </w:rPr>
              <w:t>60</w:t>
            </w:r>
          </w:p>
        </w:tc>
        <w:tc>
          <w:tcPr>
            <w:tcW w:w="2018" w:type="dxa"/>
          </w:tcPr>
          <w:p w:rsidR="00E20955" w:rsidRDefault="00E20955" w:rsidP="0004333F">
            <w:pPr>
              <w:spacing w:line="360" w:lineRule="auto"/>
              <w:jc w:val="center"/>
              <w:rPr>
                <w:sz w:val="24"/>
                <w:szCs w:val="24"/>
                <w:lang w:val="sq-AL"/>
              </w:rPr>
            </w:pPr>
            <w:r>
              <w:rPr>
                <w:sz w:val="24"/>
                <w:szCs w:val="24"/>
                <w:lang w:val="sq-AL"/>
              </w:rPr>
              <w:t>51</w:t>
            </w:r>
          </w:p>
        </w:tc>
        <w:tc>
          <w:tcPr>
            <w:tcW w:w="1720" w:type="dxa"/>
          </w:tcPr>
          <w:p w:rsidR="00E20955" w:rsidRDefault="00E20955" w:rsidP="0004333F">
            <w:pPr>
              <w:spacing w:line="360" w:lineRule="auto"/>
              <w:jc w:val="center"/>
              <w:rPr>
                <w:sz w:val="24"/>
                <w:szCs w:val="24"/>
                <w:lang w:val="sq-AL"/>
              </w:rPr>
            </w:pPr>
            <w:r>
              <w:rPr>
                <w:sz w:val="24"/>
                <w:szCs w:val="24"/>
                <w:lang w:val="sq-AL"/>
              </w:rPr>
              <w:t>7520.00 Euro</w:t>
            </w:r>
          </w:p>
        </w:tc>
      </w:tr>
      <w:tr w:rsidR="00E20955" w:rsidTr="0004333F">
        <w:tc>
          <w:tcPr>
            <w:tcW w:w="1844" w:type="dxa"/>
          </w:tcPr>
          <w:p w:rsidR="00E20955" w:rsidRDefault="00E20955" w:rsidP="0004333F">
            <w:pPr>
              <w:spacing w:line="360" w:lineRule="auto"/>
              <w:rPr>
                <w:sz w:val="24"/>
                <w:szCs w:val="24"/>
                <w:lang w:val="sq-AL"/>
              </w:rPr>
            </w:pPr>
            <w:r>
              <w:rPr>
                <w:sz w:val="24"/>
                <w:szCs w:val="24"/>
                <w:lang w:val="sq-AL"/>
              </w:rPr>
              <w:t>Shkurt</w:t>
            </w:r>
          </w:p>
        </w:tc>
        <w:tc>
          <w:tcPr>
            <w:tcW w:w="1745" w:type="dxa"/>
          </w:tcPr>
          <w:p w:rsidR="00E20955" w:rsidRDefault="00E20955" w:rsidP="0004333F">
            <w:pPr>
              <w:spacing w:line="360" w:lineRule="auto"/>
              <w:jc w:val="center"/>
              <w:rPr>
                <w:sz w:val="24"/>
                <w:szCs w:val="24"/>
                <w:lang w:val="sq-AL"/>
              </w:rPr>
            </w:pPr>
            <w:r>
              <w:rPr>
                <w:sz w:val="24"/>
                <w:szCs w:val="24"/>
                <w:lang w:val="sq-AL"/>
              </w:rPr>
              <w:t>225</w:t>
            </w:r>
          </w:p>
        </w:tc>
        <w:tc>
          <w:tcPr>
            <w:tcW w:w="2023" w:type="dxa"/>
          </w:tcPr>
          <w:p w:rsidR="00E20955" w:rsidRDefault="00E20955" w:rsidP="0004333F">
            <w:pPr>
              <w:spacing w:line="360" w:lineRule="auto"/>
              <w:jc w:val="center"/>
              <w:rPr>
                <w:sz w:val="24"/>
                <w:szCs w:val="24"/>
                <w:lang w:val="sq-AL"/>
              </w:rPr>
            </w:pPr>
            <w:r>
              <w:rPr>
                <w:sz w:val="24"/>
                <w:szCs w:val="24"/>
                <w:lang w:val="sq-AL"/>
              </w:rPr>
              <w:t>121</w:t>
            </w:r>
          </w:p>
        </w:tc>
        <w:tc>
          <w:tcPr>
            <w:tcW w:w="2018" w:type="dxa"/>
          </w:tcPr>
          <w:p w:rsidR="00E20955" w:rsidRDefault="00E20955" w:rsidP="0004333F">
            <w:pPr>
              <w:spacing w:line="360" w:lineRule="auto"/>
              <w:jc w:val="center"/>
              <w:rPr>
                <w:sz w:val="24"/>
                <w:szCs w:val="24"/>
                <w:lang w:val="sq-AL"/>
              </w:rPr>
            </w:pPr>
            <w:r>
              <w:rPr>
                <w:sz w:val="24"/>
                <w:szCs w:val="24"/>
                <w:lang w:val="sq-AL"/>
              </w:rPr>
              <w:t>104</w:t>
            </w:r>
          </w:p>
        </w:tc>
        <w:tc>
          <w:tcPr>
            <w:tcW w:w="1720" w:type="dxa"/>
          </w:tcPr>
          <w:p w:rsidR="00E20955" w:rsidRDefault="00E20955" w:rsidP="0004333F">
            <w:pPr>
              <w:spacing w:line="360" w:lineRule="auto"/>
              <w:jc w:val="center"/>
              <w:rPr>
                <w:sz w:val="24"/>
                <w:szCs w:val="24"/>
                <w:lang w:val="sq-AL"/>
              </w:rPr>
            </w:pPr>
            <w:r>
              <w:rPr>
                <w:sz w:val="24"/>
                <w:szCs w:val="24"/>
                <w:lang w:val="sq-AL"/>
              </w:rPr>
              <w:t xml:space="preserve">13.960.00 Euro </w:t>
            </w:r>
          </w:p>
        </w:tc>
      </w:tr>
      <w:tr w:rsidR="00E20955" w:rsidTr="0004333F">
        <w:tc>
          <w:tcPr>
            <w:tcW w:w="1844" w:type="dxa"/>
          </w:tcPr>
          <w:p w:rsidR="00E20955" w:rsidRDefault="00E20955" w:rsidP="0004333F">
            <w:pPr>
              <w:spacing w:line="360" w:lineRule="auto"/>
              <w:rPr>
                <w:sz w:val="24"/>
                <w:szCs w:val="24"/>
                <w:lang w:val="sq-AL"/>
              </w:rPr>
            </w:pPr>
            <w:r>
              <w:rPr>
                <w:sz w:val="24"/>
                <w:szCs w:val="24"/>
                <w:lang w:val="sq-AL"/>
              </w:rPr>
              <w:t>Mars</w:t>
            </w:r>
          </w:p>
        </w:tc>
        <w:tc>
          <w:tcPr>
            <w:tcW w:w="1745" w:type="dxa"/>
          </w:tcPr>
          <w:p w:rsidR="00E20955" w:rsidRDefault="00E20955" w:rsidP="0004333F">
            <w:pPr>
              <w:spacing w:line="360" w:lineRule="auto"/>
              <w:jc w:val="center"/>
              <w:rPr>
                <w:sz w:val="24"/>
                <w:szCs w:val="24"/>
                <w:lang w:val="sq-AL"/>
              </w:rPr>
            </w:pPr>
            <w:r>
              <w:rPr>
                <w:sz w:val="24"/>
                <w:szCs w:val="24"/>
                <w:lang w:val="sq-AL"/>
              </w:rPr>
              <w:t>123</w:t>
            </w:r>
          </w:p>
        </w:tc>
        <w:tc>
          <w:tcPr>
            <w:tcW w:w="2023" w:type="dxa"/>
          </w:tcPr>
          <w:p w:rsidR="00E20955" w:rsidRDefault="00E20955" w:rsidP="0004333F">
            <w:pPr>
              <w:spacing w:line="360" w:lineRule="auto"/>
              <w:jc w:val="center"/>
              <w:rPr>
                <w:sz w:val="24"/>
                <w:szCs w:val="24"/>
                <w:lang w:val="sq-AL"/>
              </w:rPr>
            </w:pPr>
            <w:r>
              <w:rPr>
                <w:sz w:val="24"/>
                <w:szCs w:val="24"/>
                <w:lang w:val="sq-AL"/>
              </w:rPr>
              <w:t>81</w:t>
            </w:r>
          </w:p>
        </w:tc>
        <w:tc>
          <w:tcPr>
            <w:tcW w:w="2018" w:type="dxa"/>
          </w:tcPr>
          <w:p w:rsidR="00E20955" w:rsidRDefault="00E20955" w:rsidP="0004333F">
            <w:pPr>
              <w:spacing w:line="360" w:lineRule="auto"/>
              <w:jc w:val="center"/>
              <w:rPr>
                <w:sz w:val="24"/>
                <w:szCs w:val="24"/>
                <w:lang w:val="sq-AL"/>
              </w:rPr>
            </w:pPr>
            <w:r>
              <w:rPr>
                <w:sz w:val="24"/>
                <w:szCs w:val="24"/>
                <w:lang w:val="sq-AL"/>
              </w:rPr>
              <w:t>42</w:t>
            </w:r>
          </w:p>
        </w:tc>
        <w:tc>
          <w:tcPr>
            <w:tcW w:w="1720" w:type="dxa"/>
          </w:tcPr>
          <w:p w:rsidR="00E20955" w:rsidRDefault="00E20955" w:rsidP="0004333F">
            <w:pPr>
              <w:spacing w:line="360" w:lineRule="auto"/>
              <w:jc w:val="center"/>
              <w:rPr>
                <w:sz w:val="24"/>
                <w:szCs w:val="24"/>
                <w:lang w:val="sq-AL"/>
              </w:rPr>
            </w:pPr>
            <w:r>
              <w:rPr>
                <w:sz w:val="24"/>
                <w:szCs w:val="24"/>
                <w:lang w:val="sq-AL"/>
              </w:rPr>
              <w:t>9470.00 Euro</w:t>
            </w:r>
          </w:p>
        </w:tc>
      </w:tr>
      <w:tr w:rsidR="00E20955" w:rsidTr="0004333F">
        <w:tc>
          <w:tcPr>
            <w:tcW w:w="1844" w:type="dxa"/>
          </w:tcPr>
          <w:p w:rsidR="00E20955" w:rsidRDefault="00E20955" w:rsidP="0004333F">
            <w:pPr>
              <w:spacing w:line="360" w:lineRule="auto"/>
              <w:rPr>
                <w:sz w:val="24"/>
                <w:szCs w:val="24"/>
                <w:lang w:val="sq-AL"/>
              </w:rPr>
            </w:pPr>
            <w:r>
              <w:rPr>
                <w:sz w:val="24"/>
                <w:szCs w:val="24"/>
                <w:lang w:val="sq-AL"/>
              </w:rPr>
              <w:t>Prill</w:t>
            </w:r>
          </w:p>
        </w:tc>
        <w:tc>
          <w:tcPr>
            <w:tcW w:w="1745" w:type="dxa"/>
          </w:tcPr>
          <w:p w:rsidR="00E20955" w:rsidRDefault="00E20955" w:rsidP="0004333F">
            <w:pPr>
              <w:spacing w:line="360" w:lineRule="auto"/>
              <w:jc w:val="center"/>
              <w:rPr>
                <w:sz w:val="24"/>
                <w:szCs w:val="24"/>
                <w:lang w:val="sq-AL"/>
              </w:rPr>
            </w:pPr>
            <w:r>
              <w:rPr>
                <w:sz w:val="24"/>
                <w:szCs w:val="24"/>
                <w:lang w:val="sq-AL"/>
              </w:rPr>
              <w:t>134</w:t>
            </w:r>
          </w:p>
        </w:tc>
        <w:tc>
          <w:tcPr>
            <w:tcW w:w="2023" w:type="dxa"/>
          </w:tcPr>
          <w:p w:rsidR="00E20955" w:rsidRDefault="00E20955" w:rsidP="0004333F">
            <w:pPr>
              <w:spacing w:line="360" w:lineRule="auto"/>
              <w:jc w:val="center"/>
              <w:rPr>
                <w:sz w:val="24"/>
                <w:szCs w:val="24"/>
                <w:lang w:val="sq-AL"/>
              </w:rPr>
            </w:pPr>
            <w:r>
              <w:rPr>
                <w:sz w:val="24"/>
                <w:szCs w:val="24"/>
                <w:lang w:val="sq-AL"/>
              </w:rPr>
              <w:t>78</w:t>
            </w:r>
          </w:p>
        </w:tc>
        <w:tc>
          <w:tcPr>
            <w:tcW w:w="2018" w:type="dxa"/>
          </w:tcPr>
          <w:p w:rsidR="00E20955" w:rsidRDefault="00E20955" w:rsidP="0004333F">
            <w:pPr>
              <w:spacing w:line="360" w:lineRule="auto"/>
              <w:jc w:val="center"/>
              <w:rPr>
                <w:sz w:val="24"/>
                <w:szCs w:val="24"/>
                <w:lang w:val="sq-AL"/>
              </w:rPr>
            </w:pPr>
            <w:r>
              <w:rPr>
                <w:sz w:val="24"/>
                <w:szCs w:val="24"/>
                <w:lang w:val="sq-AL"/>
              </w:rPr>
              <w:t>56</w:t>
            </w:r>
          </w:p>
        </w:tc>
        <w:tc>
          <w:tcPr>
            <w:tcW w:w="1720" w:type="dxa"/>
          </w:tcPr>
          <w:p w:rsidR="00E20955" w:rsidRDefault="00E20955" w:rsidP="0004333F">
            <w:pPr>
              <w:spacing w:line="360" w:lineRule="auto"/>
              <w:jc w:val="center"/>
              <w:rPr>
                <w:sz w:val="24"/>
                <w:szCs w:val="24"/>
                <w:lang w:val="sq-AL"/>
              </w:rPr>
            </w:pPr>
            <w:r>
              <w:rPr>
                <w:sz w:val="24"/>
                <w:szCs w:val="24"/>
                <w:lang w:val="sq-AL"/>
              </w:rPr>
              <w:t>8990.00 Euro</w:t>
            </w:r>
          </w:p>
        </w:tc>
      </w:tr>
      <w:tr w:rsidR="00E20955" w:rsidTr="0004333F">
        <w:tc>
          <w:tcPr>
            <w:tcW w:w="1844" w:type="dxa"/>
          </w:tcPr>
          <w:p w:rsidR="00E20955" w:rsidRDefault="00E20955" w:rsidP="0004333F">
            <w:pPr>
              <w:spacing w:line="360" w:lineRule="auto"/>
              <w:rPr>
                <w:sz w:val="24"/>
                <w:szCs w:val="24"/>
                <w:lang w:val="sq-AL"/>
              </w:rPr>
            </w:pPr>
            <w:r>
              <w:rPr>
                <w:sz w:val="24"/>
                <w:szCs w:val="24"/>
                <w:lang w:val="sq-AL"/>
              </w:rPr>
              <w:t>Maj</w:t>
            </w:r>
          </w:p>
        </w:tc>
        <w:tc>
          <w:tcPr>
            <w:tcW w:w="1745" w:type="dxa"/>
          </w:tcPr>
          <w:p w:rsidR="00E20955" w:rsidRDefault="00E20955" w:rsidP="0004333F">
            <w:pPr>
              <w:spacing w:line="360" w:lineRule="auto"/>
              <w:jc w:val="center"/>
              <w:rPr>
                <w:sz w:val="24"/>
                <w:szCs w:val="24"/>
                <w:lang w:val="sq-AL"/>
              </w:rPr>
            </w:pPr>
            <w:r>
              <w:rPr>
                <w:sz w:val="24"/>
                <w:szCs w:val="24"/>
                <w:lang w:val="sq-AL"/>
              </w:rPr>
              <w:t>139</w:t>
            </w:r>
          </w:p>
        </w:tc>
        <w:tc>
          <w:tcPr>
            <w:tcW w:w="2023" w:type="dxa"/>
          </w:tcPr>
          <w:p w:rsidR="00E20955" w:rsidRDefault="00E20955" w:rsidP="0004333F">
            <w:pPr>
              <w:spacing w:line="360" w:lineRule="auto"/>
              <w:jc w:val="center"/>
              <w:rPr>
                <w:sz w:val="24"/>
                <w:szCs w:val="24"/>
                <w:lang w:val="sq-AL"/>
              </w:rPr>
            </w:pPr>
            <w:r>
              <w:rPr>
                <w:sz w:val="24"/>
                <w:szCs w:val="24"/>
                <w:lang w:val="sq-AL"/>
              </w:rPr>
              <w:t>82</w:t>
            </w:r>
          </w:p>
        </w:tc>
        <w:tc>
          <w:tcPr>
            <w:tcW w:w="2018" w:type="dxa"/>
          </w:tcPr>
          <w:p w:rsidR="00E20955" w:rsidRDefault="00E20955" w:rsidP="0004333F">
            <w:pPr>
              <w:spacing w:line="360" w:lineRule="auto"/>
              <w:jc w:val="center"/>
              <w:rPr>
                <w:sz w:val="24"/>
                <w:szCs w:val="24"/>
                <w:lang w:val="sq-AL"/>
              </w:rPr>
            </w:pPr>
            <w:r>
              <w:rPr>
                <w:sz w:val="24"/>
                <w:szCs w:val="24"/>
                <w:lang w:val="sq-AL"/>
              </w:rPr>
              <w:t>57</w:t>
            </w:r>
          </w:p>
        </w:tc>
        <w:tc>
          <w:tcPr>
            <w:tcW w:w="1720" w:type="dxa"/>
          </w:tcPr>
          <w:p w:rsidR="00E20955" w:rsidRDefault="00E20955" w:rsidP="0004333F">
            <w:pPr>
              <w:spacing w:line="360" w:lineRule="auto"/>
              <w:jc w:val="center"/>
              <w:rPr>
                <w:sz w:val="24"/>
                <w:szCs w:val="24"/>
                <w:lang w:val="sq-AL"/>
              </w:rPr>
            </w:pPr>
            <w:r>
              <w:rPr>
                <w:sz w:val="24"/>
                <w:szCs w:val="24"/>
                <w:lang w:val="sq-AL"/>
              </w:rPr>
              <w:t>9970.00 Euro</w:t>
            </w:r>
          </w:p>
        </w:tc>
      </w:tr>
      <w:tr w:rsidR="00E20955" w:rsidTr="0004333F">
        <w:tc>
          <w:tcPr>
            <w:tcW w:w="1844" w:type="dxa"/>
          </w:tcPr>
          <w:p w:rsidR="00E20955" w:rsidRDefault="00E20955" w:rsidP="0004333F">
            <w:pPr>
              <w:spacing w:line="360" w:lineRule="auto"/>
              <w:rPr>
                <w:sz w:val="24"/>
                <w:szCs w:val="24"/>
                <w:lang w:val="sq-AL"/>
              </w:rPr>
            </w:pPr>
            <w:r>
              <w:rPr>
                <w:sz w:val="24"/>
                <w:szCs w:val="24"/>
                <w:lang w:val="sq-AL"/>
              </w:rPr>
              <w:t>Qershor</w:t>
            </w:r>
          </w:p>
        </w:tc>
        <w:tc>
          <w:tcPr>
            <w:tcW w:w="1745" w:type="dxa"/>
          </w:tcPr>
          <w:p w:rsidR="00E20955" w:rsidRDefault="00E20955" w:rsidP="0004333F">
            <w:pPr>
              <w:spacing w:line="360" w:lineRule="auto"/>
              <w:jc w:val="center"/>
              <w:rPr>
                <w:sz w:val="24"/>
                <w:szCs w:val="24"/>
                <w:lang w:val="sq-AL"/>
              </w:rPr>
            </w:pPr>
            <w:r>
              <w:rPr>
                <w:sz w:val="24"/>
                <w:szCs w:val="24"/>
                <w:lang w:val="sq-AL"/>
              </w:rPr>
              <w:t>/</w:t>
            </w:r>
          </w:p>
        </w:tc>
        <w:tc>
          <w:tcPr>
            <w:tcW w:w="2023" w:type="dxa"/>
          </w:tcPr>
          <w:p w:rsidR="00E20955" w:rsidRDefault="00E20955" w:rsidP="0004333F">
            <w:pPr>
              <w:spacing w:line="360" w:lineRule="auto"/>
              <w:jc w:val="center"/>
              <w:rPr>
                <w:sz w:val="24"/>
                <w:szCs w:val="24"/>
                <w:lang w:val="sq-AL"/>
              </w:rPr>
            </w:pPr>
            <w:r>
              <w:rPr>
                <w:sz w:val="24"/>
                <w:szCs w:val="24"/>
                <w:lang w:val="sq-AL"/>
              </w:rPr>
              <w:t>/</w:t>
            </w:r>
          </w:p>
        </w:tc>
        <w:tc>
          <w:tcPr>
            <w:tcW w:w="2018" w:type="dxa"/>
          </w:tcPr>
          <w:p w:rsidR="00E20955" w:rsidRDefault="00E20955" w:rsidP="0004333F">
            <w:pPr>
              <w:spacing w:line="360" w:lineRule="auto"/>
              <w:jc w:val="center"/>
              <w:rPr>
                <w:sz w:val="24"/>
                <w:szCs w:val="24"/>
                <w:lang w:val="sq-AL"/>
              </w:rPr>
            </w:pPr>
            <w:r>
              <w:rPr>
                <w:sz w:val="24"/>
                <w:szCs w:val="24"/>
                <w:lang w:val="sq-AL"/>
              </w:rPr>
              <w:t>/</w:t>
            </w:r>
          </w:p>
        </w:tc>
        <w:tc>
          <w:tcPr>
            <w:tcW w:w="1720" w:type="dxa"/>
          </w:tcPr>
          <w:p w:rsidR="00E20955" w:rsidRDefault="00E20955" w:rsidP="0004333F">
            <w:pPr>
              <w:spacing w:line="360" w:lineRule="auto"/>
              <w:jc w:val="center"/>
              <w:rPr>
                <w:sz w:val="24"/>
                <w:szCs w:val="24"/>
                <w:lang w:val="sq-AL"/>
              </w:rPr>
            </w:pPr>
            <w:r>
              <w:rPr>
                <w:sz w:val="24"/>
                <w:szCs w:val="24"/>
                <w:lang w:val="sq-AL"/>
              </w:rPr>
              <w:t>/</w:t>
            </w:r>
          </w:p>
        </w:tc>
      </w:tr>
      <w:tr w:rsidR="00E20955" w:rsidTr="0004333F">
        <w:tc>
          <w:tcPr>
            <w:tcW w:w="1844" w:type="dxa"/>
          </w:tcPr>
          <w:p w:rsidR="00E20955" w:rsidRPr="00EA6097" w:rsidRDefault="00E20955" w:rsidP="0004333F">
            <w:pPr>
              <w:spacing w:line="360" w:lineRule="auto"/>
              <w:rPr>
                <w:b/>
                <w:sz w:val="24"/>
                <w:szCs w:val="24"/>
                <w:lang w:val="sq-AL"/>
              </w:rPr>
            </w:pPr>
            <w:r w:rsidRPr="00EA6097">
              <w:rPr>
                <w:b/>
                <w:sz w:val="24"/>
                <w:szCs w:val="24"/>
                <w:lang w:val="sq-AL"/>
              </w:rPr>
              <w:t>1-5/24</w:t>
            </w:r>
          </w:p>
        </w:tc>
        <w:tc>
          <w:tcPr>
            <w:tcW w:w="1745" w:type="dxa"/>
          </w:tcPr>
          <w:p w:rsidR="00E20955" w:rsidRPr="00EA6097" w:rsidRDefault="00E20955" w:rsidP="0004333F">
            <w:pPr>
              <w:spacing w:line="360" w:lineRule="auto"/>
              <w:jc w:val="center"/>
              <w:rPr>
                <w:b/>
                <w:sz w:val="24"/>
                <w:szCs w:val="24"/>
                <w:lang w:val="sq-AL"/>
              </w:rPr>
            </w:pPr>
            <w:r w:rsidRPr="00EA6097">
              <w:rPr>
                <w:b/>
                <w:sz w:val="24"/>
                <w:szCs w:val="24"/>
                <w:lang w:val="sq-AL"/>
              </w:rPr>
              <w:t>732</w:t>
            </w:r>
          </w:p>
        </w:tc>
        <w:tc>
          <w:tcPr>
            <w:tcW w:w="2023" w:type="dxa"/>
          </w:tcPr>
          <w:p w:rsidR="00E20955" w:rsidRPr="00EA6097" w:rsidRDefault="00E20955" w:rsidP="0004333F">
            <w:pPr>
              <w:spacing w:line="360" w:lineRule="auto"/>
              <w:jc w:val="center"/>
              <w:rPr>
                <w:b/>
                <w:sz w:val="24"/>
                <w:szCs w:val="24"/>
                <w:lang w:val="sq-AL"/>
              </w:rPr>
            </w:pPr>
            <w:r w:rsidRPr="00EA6097">
              <w:rPr>
                <w:b/>
                <w:sz w:val="24"/>
                <w:szCs w:val="24"/>
                <w:lang w:val="sq-AL"/>
              </w:rPr>
              <w:t>422</w:t>
            </w:r>
          </w:p>
        </w:tc>
        <w:tc>
          <w:tcPr>
            <w:tcW w:w="2018" w:type="dxa"/>
          </w:tcPr>
          <w:p w:rsidR="00E20955" w:rsidRPr="001B7928" w:rsidRDefault="00E20955" w:rsidP="0004333F">
            <w:pPr>
              <w:spacing w:line="360" w:lineRule="auto"/>
              <w:jc w:val="center"/>
              <w:rPr>
                <w:b/>
                <w:sz w:val="24"/>
                <w:szCs w:val="24"/>
                <w:lang w:val="sq-AL"/>
              </w:rPr>
            </w:pPr>
            <w:r w:rsidRPr="001B7928">
              <w:rPr>
                <w:b/>
                <w:sz w:val="24"/>
                <w:szCs w:val="24"/>
                <w:lang w:val="sq-AL"/>
              </w:rPr>
              <w:t>310</w:t>
            </w:r>
          </w:p>
        </w:tc>
        <w:tc>
          <w:tcPr>
            <w:tcW w:w="1720" w:type="dxa"/>
          </w:tcPr>
          <w:p w:rsidR="00E20955" w:rsidRPr="001B7928" w:rsidRDefault="00E20955" w:rsidP="0004333F">
            <w:pPr>
              <w:spacing w:line="360" w:lineRule="auto"/>
              <w:jc w:val="center"/>
              <w:rPr>
                <w:sz w:val="24"/>
                <w:szCs w:val="24"/>
                <w:lang w:val="sq-AL"/>
              </w:rPr>
            </w:pPr>
            <w:r w:rsidRPr="001B7928">
              <w:rPr>
                <w:b/>
                <w:sz w:val="24"/>
                <w:szCs w:val="24"/>
                <w:lang w:val="sq-AL"/>
              </w:rPr>
              <w:t>49910.00</w:t>
            </w:r>
            <w:r w:rsidRPr="001B7928">
              <w:rPr>
                <w:sz w:val="24"/>
                <w:szCs w:val="24"/>
                <w:lang w:val="sq-AL"/>
              </w:rPr>
              <w:t xml:space="preserve"> Euro</w:t>
            </w:r>
          </w:p>
        </w:tc>
      </w:tr>
    </w:tbl>
    <w:p w:rsidR="00E20955" w:rsidRDefault="00E20955" w:rsidP="00E20955">
      <w:pPr>
        <w:tabs>
          <w:tab w:val="left" w:pos="2130"/>
        </w:tabs>
        <w:rPr>
          <w:rFonts w:ascii="Times New Roman" w:hAnsi="Times New Roman" w:cs="Times New Roman"/>
          <w:sz w:val="24"/>
          <w:lang w:val="sq-AL"/>
        </w:rPr>
      </w:pPr>
    </w:p>
    <w:p w:rsidR="00CC20CC" w:rsidRDefault="00CC20CC" w:rsidP="00E20955">
      <w:pPr>
        <w:tabs>
          <w:tab w:val="left" w:pos="2130"/>
        </w:tabs>
        <w:rPr>
          <w:rFonts w:ascii="Times New Roman" w:hAnsi="Times New Roman" w:cs="Times New Roman"/>
          <w:sz w:val="24"/>
          <w:lang w:val="sq-AL"/>
        </w:rPr>
      </w:pPr>
    </w:p>
    <w:p w:rsidR="00CC20CC" w:rsidRDefault="00CC20CC" w:rsidP="00E20955">
      <w:pPr>
        <w:tabs>
          <w:tab w:val="left" w:pos="2130"/>
        </w:tabs>
        <w:rPr>
          <w:rFonts w:ascii="Times New Roman" w:hAnsi="Times New Roman" w:cs="Times New Roman"/>
          <w:sz w:val="24"/>
          <w:lang w:val="sq-AL"/>
        </w:rPr>
      </w:pPr>
    </w:p>
    <w:p w:rsidR="00E20955" w:rsidRPr="00AD3263" w:rsidRDefault="00E20955" w:rsidP="00EC69EA">
      <w:pPr>
        <w:pStyle w:val="Heading1"/>
        <w:rPr>
          <w:rFonts w:ascii="Times New Roman" w:hAnsi="Times New Roman" w:cs="Times New Roman"/>
        </w:rPr>
      </w:pPr>
      <w:bookmarkStart w:id="29" w:name="_Toc171276338"/>
      <w:r w:rsidRPr="00AD3263">
        <w:rPr>
          <w:rFonts w:ascii="Times New Roman" w:hAnsi="Times New Roman" w:cs="Times New Roman"/>
        </w:rPr>
        <w:lastRenderedPageBreak/>
        <w:t>Subvencionimi i qirasë</w:t>
      </w:r>
      <w:bookmarkEnd w:id="29"/>
    </w:p>
    <w:p w:rsidR="00E20955" w:rsidRPr="00AD3263" w:rsidRDefault="00E20955" w:rsidP="00E20955">
      <w:pPr>
        <w:shd w:val="clear" w:color="auto" w:fill="FFFFFF"/>
        <w:spacing w:after="0" w:line="360" w:lineRule="auto"/>
        <w:jc w:val="both"/>
        <w:rPr>
          <w:rFonts w:ascii="Times New Roman" w:eastAsia="Times New Roman" w:hAnsi="Times New Roman" w:cs="Times New Roman"/>
          <w:color w:val="050505"/>
          <w:sz w:val="24"/>
          <w:szCs w:val="24"/>
        </w:rPr>
      </w:pPr>
    </w:p>
    <w:p w:rsidR="00E20955" w:rsidRPr="00AD3263"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AD3263">
        <w:rPr>
          <w:rFonts w:ascii="Times New Roman" w:eastAsia="Times New Roman" w:hAnsi="Times New Roman" w:cs="Times New Roman"/>
          <w:color w:val="050505"/>
          <w:sz w:val="24"/>
          <w:szCs w:val="24"/>
          <w:lang w:val="sq-AL"/>
        </w:rPr>
        <w:t xml:space="preserve">Ekzekutuam pagesën prej: </w:t>
      </w:r>
      <w:r w:rsidRPr="00AD3263">
        <w:rPr>
          <w:rFonts w:ascii="Times New Roman" w:hAnsi="Times New Roman" w:cs="Times New Roman"/>
          <w:sz w:val="24"/>
          <w:szCs w:val="24"/>
          <w:lang w:val="sq-AL"/>
        </w:rPr>
        <w:t>21700.00 Euro</w:t>
      </w:r>
      <w:r w:rsidRPr="00AD3263">
        <w:rPr>
          <w:rFonts w:ascii="Times New Roman" w:eastAsia="Times New Roman" w:hAnsi="Times New Roman" w:cs="Times New Roman"/>
          <w:color w:val="050505"/>
          <w:sz w:val="24"/>
          <w:szCs w:val="24"/>
          <w:lang w:val="sq-AL"/>
        </w:rPr>
        <w:t xml:space="preserve"> për 51 familje në gjendje të rëndë socio-ekonomike, me qëllim të subvencionimit të qirasë për vitin 2024, për periudhën Janar – Maj 2024. Për herë të parë, këtij procesi i ka paraprirë thirrja publike për aplikim që siguron transparencë, barazi e llogaridhënie. Pas shqyrtimit të kërkesave nga komisioni i Drejtorisë për Shëndetësi dhe Mirëqenie Sociale, përfituan nënat vetushqyese, personat me aftësi të kufizuara, persona të moshuar pa përkujdesje familjare, veteranë të luftës, invalidë të luftës, viktima të dhunës seksuale gjatë luftës në Kosovë dhe kategori të tjera në nevojë. Subvencionimi i qirasë për këto familje do të vazhdoj gjatë gjithë vitit.</w:t>
      </w:r>
    </w:p>
    <w:p w:rsidR="00E20955" w:rsidRPr="00EB1D69" w:rsidRDefault="00E20955" w:rsidP="00E20955">
      <w:pPr>
        <w:shd w:val="clear" w:color="auto" w:fill="FFFFFF"/>
        <w:spacing w:after="0" w:line="360" w:lineRule="auto"/>
        <w:jc w:val="both"/>
        <w:rPr>
          <w:rFonts w:ascii="Times New Roman" w:eastAsia="Times New Roman" w:hAnsi="Times New Roman" w:cs="Times New Roman"/>
          <w:color w:val="050505"/>
          <w:sz w:val="24"/>
          <w:szCs w:val="24"/>
        </w:rPr>
      </w:pPr>
    </w:p>
    <w:p w:rsidR="00E20955" w:rsidRPr="00EB1D69" w:rsidRDefault="00E20955" w:rsidP="00E20955">
      <w:pPr>
        <w:spacing w:after="0" w:line="360" w:lineRule="auto"/>
        <w:jc w:val="both"/>
        <w:rPr>
          <w:rFonts w:ascii="Times New Roman" w:hAnsi="Times New Roman" w:cs="Times New Roman"/>
          <w:i/>
          <w:sz w:val="24"/>
          <w:szCs w:val="24"/>
          <w:lang w:val="sq-AL"/>
        </w:rPr>
      </w:pPr>
      <w:r w:rsidRPr="00E14F03">
        <w:rPr>
          <w:rFonts w:ascii="Times New Roman" w:hAnsi="Times New Roman" w:cs="Times New Roman"/>
          <w:i/>
          <w:sz w:val="24"/>
          <w:szCs w:val="24"/>
          <w:lang w:val="sq-AL"/>
        </w:rPr>
        <w:t xml:space="preserve">Statistikat e </w:t>
      </w:r>
      <w:r>
        <w:rPr>
          <w:rFonts w:ascii="Times New Roman" w:hAnsi="Times New Roman" w:cs="Times New Roman"/>
          <w:i/>
          <w:sz w:val="24"/>
          <w:szCs w:val="24"/>
          <w:lang w:val="sq-AL"/>
        </w:rPr>
        <w:t>kërkesave për subvencionim</w:t>
      </w:r>
      <w:r w:rsidRPr="00E14F03">
        <w:rPr>
          <w:rFonts w:ascii="Times New Roman" w:hAnsi="Times New Roman" w:cs="Times New Roman"/>
          <w:i/>
          <w:sz w:val="24"/>
          <w:szCs w:val="24"/>
          <w:lang w:val="sq-AL"/>
        </w:rPr>
        <w:t xml:space="preserve"> të </w:t>
      </w:r>
      <w:r>
        <w:rPr>
          <w:rFonts w:ascii="Times New Roman" w:hAnsi="Times New Roman" w:cs="Times New Roman"/>
          <w:i/>
          <w:sz w:val="24"/>
          <w:szCs w:val="24"/>
          <w:lang w:val="sq-AL"/>
        </w:rPr>
        <w:t>qirasë</w:t>
      </w:r>
    </w:p>
    <w:tbl>
      <w:tblPr>
        <w:tblStyle w:val="TableGrid0"/>
        <w:tblW w:w="0" w:type="auto"/>
        <w:tblLook w:val="04A0" w:firstRow="1" w:lastRow="0" w:firstColumn="1" w:lastColumn="0" w:noHBand="0" w:noVBand="1"/>
      </w:tblPr>
      <w:tblGrid>
        <w:gridCol w:w="3116"/>
        <w:gridCol w:w="3117"/>
        <w:gridCol w:w="3117"/>
      </w:tblGrid>
      <w:tr w:rsidR="00E20955" w:rsidTr="0004333F">
        <w:tc>
          <w:tcPr>
            <w:tcW w:w="3116" w:type="dxa"/>
            <w:shd w:val="clear" w:color="auto" w:fill="D5DCE4" w:themeFill="text2" w:themeFillTint="33"/>
          </w:tcPr>
          <w:p w:rsidR="00E20955" w:rsidRPr="00297CC3" w:rsidRDefault="00E20955" w:rsidP="0004333F">
            <w:pPr>
              <w:spacing w:line="360" w:lineRule="auto"/>
              <w:jc w:val="center"/>
              <w:rPr>
                <w:b/>
                <w:sz w:val="24"/>
                <w:szCs w:val="24"/>
                <w:lang w:val="sq-AL"/>
              </w:rPr>
            </w:pPr>
            <w:r w:rsidRPr="00297CC3">
              <w:rPr>
                <w:b/>
                <w:sz w:val="24"/>
                <w:szCs w:val="24"/>
                <w:lang w:val="sq-AL"/>
              </w:rPr>
              <w:t>Numri i kërkesave</w:t>
            </w:r>
          </w:p>
        </w:tc>
        <w:tc>
          <w:tcPr>
            <w:tcW w:w="3117" w:type="dxa"/>
            <w:shd w:val="clear" w:color="auto" w:fill="D5DCE4" w:themeFill="text2" w:themeFillTint="33"/>
          </w:tcPr>
          <w:p w:rsidR="00E20955" w:rsidRPr="00297CC3" w:rsidRDefault="00E20955" w:rsidP="0004333F">
            <w:pPr>
              <w:spacing w:line="360" w:lineRule="auto"/>
              <w:jc w:val="center"/>
              <w:rPr>
                <w:b/>
                <w:sz w:val="24"/>
                <w:szCs w:val="24"/>
                <w:lang w:val="sq-AL"/>
              </w:rPr>
            </w:pPr>
            <w:r w:rsidRPr="00297CC3">
              <w:rPr>
                <w:b/>
                <w:sz w:val="24"/>
                <w:szCs w:val="24"/>
                <w:lang w:val="sq-AL"/>
              </w:rPr>
              <w:t>Të aprovuara</w:t>
            </w:r>
          </w:p>
        </w:tc>
        <w:tc>
          <w:tcPr>
            <w:tcW w:w="3117" w:type="dxa"/>
            <w:shd w:val="clear" w:color="auto" w:fill="D5DCE4" w:themeFill="text2" w:themeFillTint="33"/>
          </w:tcPr>
          <w:p w:rsidR="00E20955" w:rsidRPr="00297CC3" w:rsidRDefault="00E20955" w:rsidP="0004333F">
            <w:pPr>
              <w:spacing w:line="360" w:lineRule="auto"/>
              <w:jc w:val="center"/>
              <w:rPr>
                <w:b/>
                <w:sz w:val="24"/>
                <w:szCs w:val="24"/>
                <w:lang w:val="sq-AL"/>
              </w:rPr>
            </w:pPr>
            <w:r w:rsidRPr="00297CC3">
              <w:rPr>
                <w:b/>
                <w:sz w:val="24"/>
                <w:szCs w:val="24"/>
                <w:lang w:val="sq-AL"/>
              </w:rPr>
              <w:t>Të refuzuara</w:t>
            </w:r>
          </w:p>
        </w:tc>
      </w:tr>
      <w:tr w:rsidR="00E20955" w:rsidTr="0004333F">
        <w:tc>
          <w:tcPr>
            <w:tcW w:w="3116" w:type="dxa"/>
          </w:tcPr>
          <w:p w:rsidR="00E20955" w:rsidRDefault="00E20955" w:rsidP="0004333F">
            <w:pPr>
              <w:spacing w:line="360" w:lineRule="auto"/>
              <w:jc w:val="center"/>
              <w:rPr>
                <w:sz w:val="24"/>
                <w:szCs w:val="24"/>
                <w:lang w:val="sq-AL"/>
              </w:rPr>
            </w:pPr>
            <w:r>
              <w:rPr>
                <w:sz w:val="24"/>
                <w:szCs w:val="24"/>
                <w:lang w:val="sq-AL"/>
              </w:rPr>
              <w:t>57</w:t>
            </w:r>
          </w:p>
        </w:tc>
        <w:tc>
          <w:tcPr>
            <w:tcW w:w="3117" w:type="dxa"/>
          </w:tcPr>
          <w:p w:rsidR="00E20955" w:rsidRDefault="00E20955" w:rsidP="0004333F">
            <w:pPr>
              <w:spacing w:line="360" w:lineRule="auto"/>
              <w:jc w:val="center"/>
              <w:rPr>
                <w:sz w:val="24"/>
                <w:szCs w:val="24"/>
                <w:lang w:val="sq-AL"/>
              </w:rPr>
            </w:pPr>
            <w:r>
              <w:rPr>
                <w:sz w:val="24"/>
                <w:szCs w:val="24"/>
                <w:lang w:val="sq-AL"/>
              </w:rPr>
              <w:t>51</w:t>
            </w:r>
          </w:p>
        </w:tc>
        <w:tc>
          <w:tcPr>
            <w:tcW w:w="3117" w:type="dxa"/>
          </w:tcPr>
          <w:p w:rsidR="00E20955" w:rsidRDefault="00E20955" w:rsidP="0004333F">
            <w:pPr>
              <w:spacing w:line="360" w:lineRule="auto"/>
              <w:jc w:val="center"/>
              <w:rPr>
                <w:sz w:val="24"/>
                <w:szCs w:val="24"/>
                <w:lang w:val="sq-AL"/>
              </w:rPr>
            </w:pPr>
            <w:r>
              <w:rPr>
                <w:sz w:val="24"/>
                <w:szCs w:val="24"/>
                <w:lang w:val="sq-AL"/>
              </w:rPr>
              <w:t>6</w:t>
            </w:r>
          </w:p>
        </w:tc>
      </w:tr>
    </w:tbl>
    <w:p w:rsidR="00E20955" w:rsidRDefault="00E20955" w:rsidP="00E20955">
      <w:pPr>
        <w:spacing w:after="0" w:line="360" w:lineRule="auto"/>
        <w:jc w:val="both"/>
        <w:rPr>
          <w:rFonts w:ascii="Times New Roman" w:hAnsi="Times New Roman" w:cs="Times New Roman"/>
          <w:b/>
          <w:sz w:val="24"/>
          <w:szCs w:val="24"/>
          <w:lang w:val="sq-AL"/>
        </w:rPr>
      </w:pPr>
    </w:p>
    <w:tbl>
      <w:tblPr>
        <w:tblStyle w:val="TableGrid0"/>
        <w:tblW w:w="9355" w:type="dxa"/>
        <w:tblLook w:val="04A0" w:firstRow="1" w:lastRow="0" w:firstColumn="1" w:lastColumn="0" w:noHBand="0" w:noVBand="1"/>
      </w:tblPr>
      <w:tblGrid>
        <w:gridCol w:w="3145"/>
        <w:gridCol w:w="3060"/>
        <w:gridCol w:w="3150"/>
      </w:tblGrid>
      <w:tr w:rsidR="00E20955" w:rsidTr="0004333F">
        <w:tc>
          <w:tcPr>
            <w:tcW w:w="3145" w:type="dxa"/>
            <w:shd w:val="clear" w:color="auto" w:fill="D5DCE4" w:themeFill="text2" w:themeFillTint="33"/>
            <w:vAlign w:val="center"/>
          </w:tcPr>
          <w:p w:rsidR="00E20955" w:rsidRPr="00297CC3" w:rsidRDefault="00E20955" w:rsidP="0004333F">
            <w:pPr>
              <w:jc w:val="center"/>
              <w:rPr>
                <w:b/>
                <w:sz w:val="24"/>
                <w:szCs w:val="24"/>
                <w:lang w:val="sq-AL"/>
              </w:rPr>
            </w:pPr>
            <w:r w:rsidRPr="00297CC3">
              <w:rPr>
                <w:b/>
                <w:sz w:val="24"/>
                <w:szCs w:val="24"/>
                <w:lang w:val="sq-AL"/>
              </w:rPr>
              <w:t>Muaji</w:t>
            </w:r>
          </w:p>
        </w:tc>
        <w:tc>
          <w:tcPr>
            <w:tcW w:w="3060" w:type="dxa"/>
            <w:shd w:val="clear" w:color="auto" w:fill="D5DCE4" w:themeFill="text2" w:themeFillTint="33"/>
            <w:vAlign w:val="center"/>
          </w:tcPr>
          <w:p w:rsidR="00E20955" w:rsidRPr="00297CC3" w:rsidRDefault="00E20955" w:rsidP="0004333F">
            <w:pPr>
              <w:jc w:val="center"/>
              <w:rPr>
                <w:b/>
                <w:sz w:val="24"/>
                <w:szCs w:val="24"/>
                <w:lang w:val="sq-AL"/>
              </w:rPr>
            </w:pPr>
            <w:r w:rsidRPr="00297CC3">
              <w:rPr>
                <w:b/>
                <w:sz w:val="24"/>
                <w:szCs w:val="24"/>
                <w:lang w:val="sq-AL"/>
              </w:rPr>
              <w:t>Sipas Listës së  përzgjedhur nga Komisioni!</w:t>
            </w:r>
          </w:p>
        </w:tc>
        <w:tc>
          <w:tcPr>
            <w:tcW w:w="3150" w:type="dxa"/>
            <w:shd w:val="clear" w:color="auto" w:fill="D5DCE4" w:themeFill="text2" w:themeFillTint="33"/>
            <w:vAlign w:val="center"/>
          </w:tcPr>
          <w:p w:rsidR="00E20955" w:rsidRPr="00297CC3" w:rsidRDefault="00E20955" w:rsidP="0004333F">
            <w:pPr>
              <w:jc w:val="center"/>
              <w:rPr>
                <w:b/>
                <w:sz w:val="24"/>
                <w:szCs w:val="24"/>
                <w:lang w:val="sq-AL"/>
              </w:rPr>
            </w:pPr>
            <w:r w:rsidRPr="00297CC3">
              <w:rPr>
                <w:b/>
                <w:sz w:val="24"/>
                <w:szCs w:val="24"/>
                <w:lang w:val="sq-AL"/>
              </w:rPr>
              <w:t>Shuma e shpenzuar-euro</w:t>
            </w:r>
          </w:p>
        </w:tc>
      </w:tr>
      <w:tr w:rsidR="00E20955" w:rsidTr="0004333F">
        <w:tc>
          <w:tcPr>
            <w:tcW w:w="3145" w:type="dxa"/>
          </w:tcPr>
          <w:p w:rsidR="00E20955" w:rsidRDefault="00E20955" w:rsidP="0004333F">
            <w:pPr>
              <w:spacing w:line="360" w:lineRule="auto"/>
              <w:rPr>
                <w:sz w:val="24"/>
                <w:szCs w:val="24"/>
                <w:lang w:val="sq-AL"/>
              </w:rPr>
            </w:pPr>
            <w:r>
              <w:rPr>
                <w:sz w:val="24"/>
                <w:szCs w:val="24"/>
                <w:lang w:val="sq-AL"/>
              </w:rPr>
              <w:t>Janar</w:t>
            </w:r>
          </w:p>
        </w:tc>
        <w:tc>
          <w:tcPr>
            <w:tcW w:w="3060" w:type="dxa"/>
          </w:tcPr>
          <w:p w:rsidR="00E20955" w:rsidRDefault="00E20955" w:rsidP="0004333F">
            <w:pPr>
              <w:spacing w:line="360" w:lineRule="auto"/>
              <w:jc w:val="center"/>
              <w:rPr>
                <w:sz w:val="24"/>
                <w:szCs w:val="24"/>
                <w:lang w:val="sq-AL"/>
              </w:rPr>
            </w:pPr>
            <w:r>
              <w:rPr>
                <w:sz w:val="24"/>
                <w:szCs w:val="24"/>
              </w:rPr>
              <w:t>√</w:t>
            </w:r>
          </w:p>
        </w:tc>
        <w:tc>
          <w:tcPr>
            <w:tcW w:w="3150" w:type="dxa"/>
          </w:tcPr>
          <w:p w:rsidR="00E20955" w:rsidRDefault="00E20955" w:rsidP="0004333F">
            <w:pPr>
              <w:spacing w:line="360" w:lineRule="auto"/>
              <w:jc w:val="center"/>
              <w:rPr>
                <w:sz w:val="24"/>
                <w:szCs w:val="24"/>
                <w:lang w:val="sq-AL"/>
              </w:rPr>
            </w:pPr>
            <w:r>
              <w:rPr>
                <w:sz w:val="24"/>
                <w:szCs w:val="24"/>
                <w:lang w:val="sq-AL"/>
              </w:rPr>
              <w:t>-</w:t>
            </w:r>
          </w:p>
        </w:tc>
      </w:tr>
      <w:tr w:rsidR="00E20955" w:rsidTr="0004333F">
        <w:tc>
          <w:tcPr>
            <w:tcW w:w="3145" w:type="dxa"/>
          </w:tcPr>
          <w:p w:rsidR="00E20955" w:rsidRDefault="00E20955" w:rsidP="0004333F">
            <w:pPr>
              <w:spacing w:line="360" w:lineRule="auto"/>
              <w:rPr>
                <w:sz w:val="24"/>
                <w:szCs w:val="24"/>
                <w:lang w:val="sq-AL"/>
              </w:rPr>
            </w:pPr>
            <w:r>
              <w:rPr>
                <w:sz w:val="24"/>
                <w:szCs w:val="24"/>
                <w:lang w:val="sq-AL"/>
              </w:rPr>
              <w:t>Shkurt</w:t>
            </w:r>
          </w:p>
        </w:tc>
        <w:tc>
          <w:tcPr>
            <w:tcW w:w="3060" w:type="dxa"/>
          </w:tcPr>
          <w:p w:rsidR="00E20955" w:rsidRDefault="00E20955" w:rsidP="0004333F">
            <w:pPr>
              <w:spacing w:line="360" w:lineRule="auto"/>
              <w:jc w:val="center"/>
              <w:rPr>
                <w:sz w:val="24"/>
                <w:szCs w:val="24"/>
                <w:lang w:val="sq-AL"/>
              </w:rPr>
            </w:pPr>
            <w:r>
              <w:rPr>
                <w:sz w:val="24"/>
                <w:szCs w:val="24"/>
              </w:rPr>
              <w:t>√</w:t>
            </w:r>
          </w:p>
        </w:tc>
        <w:tc>
          <w:tcPr>
            <w:tcW w:w="3150" w:type="dxa"/>
          </w:tcPr>
          <w:p w:rsidR="00E20955" w:rsidRDefault="00E20955" w:rsidP="0004333F">
            <w:pPr>
              <w:spacing w:line="360" w:lineRule="auto"/>
              <w:jc w:val="center"/>
              <w:rPr>
                <w:sz w:val="24"/>
                <w:szCs w:val="24"/>
                <w:lang w:val="sq-AL"/>
              </w:rPr>
            </w:pPr>
            <w:r>
              <w:rPr>
                <w:sz w:val="24"/>
                <w:szCs w:val="24"/>
                <w:lang w:val="sq-AL"/>
              </w:rPr>
              <w:t>-</w:t>
            </w:r>
          </w:p>
        </w:tc>
      </w:tr>
      <w:tr w:rsidR="00E20955" w:rsidTr="0004333F">
        <w:tc>
          <w:tcPr>
            <w:tcW w:w="3145" w:type="dxa"/>
          </w:tcPr>
          <w:p w:rsidR="00E20955" w:rsidRDefault="00E20955" w:rsidP="0004333F">
            <w:pPr>
              <w:spacing w:line="360" w:lineRule="auto"/>
              <w:rPr>
                <w:sz w:val="24"/>
                <w:szCs w:val="24"/>
                <w:lang w:val="sq-AL"/>
              </w:rPr>
            </w:pPr>
            <w:r>
              <w:rPr>
                <w:sz w:val="24"/>
                <w:szCs w:val="24"/>
                <w:lang w:val="sq-AL"/>
              </w:rPr>
              <w:t>Mars</w:t>
            </w:r>
          </w:p>
        </w:tc>
        <w:tc>
          <w:tcPr>
            <w:tcW w:w="3060" w:type="dxa"/>
          </w:tcPr>
          <w:p w:rsidR="00E20955" w:rsidRDefault="00E20955" w:rsidP="0004333F">
            <w:pPr>
              <w:spacing w:line="360" w:lineRule="auto"/>
              <w:jc w:val="center"/>
              <w:rPr>
                <w:sz w:val="24"/>
                <w:szCs w:val="24"/>
                <w:lang w:val="sq-AL"/>
              </w:rPr>
            </w:pPr>
            <w:r>
              <w:rPr>
                <w:sz w:val="24"/>
                <w:szCs w:val="24"/>
              </w:rPr>
              <w:t>√</w:t>
            </w:r>
          </w:p>
        </w:tc>
        <w:tc>
          <w:tcPr>
            <w:tcW w:w="3150" w:type="dxa"/>
          </w:tcPr>
          <w:p w:rsidR="00E20955" w:rsidRDefault="00E20955" w:rsidP="0004333F">
            <w:pPr>
              <w:spacing w:line="360" w:lineRule="auto"/>
              <w:jc w:val="center"/>
              <w:rPr>
                <w:sz w:val="24"/>
                <w:szCs w:val="24"/>
                <w:lang w:val="sq-AL"/>
              </w:rPr>
            </w:pPr>
            <w:r>
              <w:rPr>
                <w:sz w:val="24"/>
                <w:szCs w:val="24"/>
                <w:lang w:val="sq-AL"/>
              </w:rPr>
              <w:t>13020</w:t>
            </w:r>
          </w:p>
        </w:tc>
      </w:tr>
      <w:tr w:rsidR="00E20955" w:rsidTr="0004333F">
        <w:tc>
          <w:tcPr>
            <w:tcW w:w="3145" w:type="dxa"/>
          </w:tcPr>
          <w:p w:rsidR="00E20955" w:rsidRDefault="00E20955" w:rsidP="0004333F">
            <w:pPr>
              <w:spacing w:line="360" w:lineRule="auto"/>
              <w:rPr>
                <w:sz w:val="24"/>
                <w:szCs w:val="24"/>
                <w:lang w:val="sq-AL"/>
              </w:rPr>
            </w:pPr>
            <w:r>
              <w:rPr>
                <w:sz w:val="24"/>
                <w:szCs w:val="24"/>
                <w:lang w:val="sq-AL"/>
              </w:rPr>
              <w:t>Prill</w:t>
            </w:r>
          </w:p>
        </w:tc>
        <w:tc>
          <w:tcPr>
            <w:tcW w:w="3060" w:type="dxa"/>
          </w:tcPr>
          <w:p w:rsidR="00E20955" w:rsidRPr="00EA6097" w:rsidRDefault="00E20955" w:rsidP="0004333F">
            <w:pPr>
              <w:spacing w:line="360" w:lineRule="auto"/>
              <w:jc w:val="center"/>
            </w:pPr>
            <w:r>
              <w:rPr>
                <w:sz w:val="24"/>
                <w:szCs w:val="24"/>
              </w:rPr>
              <w:t>√</w:t>
            </w:r>
          </w:p>
        </w:tc>
        <w:tc>
          <w:tcPr>
            <w:tcW w:w="3150" w:type="dxa"/>
          </w:tcPr>
          <w:p w:rsidR="00E20955" w:rsidRDefault="00E20955" w:rsidP="0004333F">
            <w:pPr>
              <w:spacing w:line="360" w:lineRule="auto"/>
              <w:jc w:val="center"/>
              <w:rPr>
                <w:sz w:val="24"/>
                <w:szCs w:val="24"/>
                <w:lang w:val="sq-AL"/>
              </w:rPr>
            </w:pPr>
            <w:r>
              <w:rPr>
                <w:sz w:val="24"/>
                <w:szCs w:val="24"/>
                <w:lang w:val="sq-AL"/>
              </w:rPr>
              <w:t>4340</w:t>
            </w:r>
          </w:p>
        </w:tc>
      </w:tr>
      <w:tr w:rsidR="00E20955" w:rsidTr="0004333F">
        <w:tc>
          <w:tcPr>
            <w:tcW w:w="3145" w:type="dxa"/>
          </w:tcPr>
          <w:p w:rsidR="00E20955" w:rsidRDefault="00E20955" w:rsidP="0004333F">
            <w:pPr>
              <w:spacing w:line="360" w:lineRule="auto"/>
              <w:rPr>
                <w:sz w:val="24"/>
                <w:szCs w:val="24"/>
                <w:lang w:val="sq-AL"/>
              </w:rPr>
            </w:pPr>
            <w:r>
              <w:rPr>
                <w:sz w:val="24"/>
                <w:szCs w:val="24"/>
                <w:lang w:val="sq-AL"/>
              </w:rPr>
              <w:t>Maj</w:t>
            </w:r>
          </w:p>
        </w:tc>
        <w:tc>
          <w:tcPr>
            <w:tcW w:w="3060" w:type="dxa"/>
          </w:tcPr>
          <w:p w:rsidR="00E20955" w:rsidRDefault="00E20955" w:rsidP="0004333F">
            <w:pPr>
              <w:spacing w:line="360" w:lineRule="auto"/>
              <w:jc w:val="center"/>
              <w:rPr>
                <w:sz w:val="24"/>
                <w:szCs w:val="24"/>
                <w:lang w:val="sq-AL"/>
              </w:rPr>
            </w:pPr>
            <w:r>
              <w:rPr>
                <w:sz w:val="24"/>
                <w:szCs w:val="24"/>
              </w:rPr>
              <w:t>√</w:t>
            </w:r>
          </w:p>
        </w:tc>
        <w:tc>
          <w:tcPr>
            <w:tcW w:w="3150" w:type="dxa"/>
          </w:tcPr>
          <w:p w:rsidR="00E20955" w:rsidRDefault="00E20955" w:rsidP="0004333F">
            <w:pPr>
              <w:spacing w:line="360" w:lineRule="auto"/>
              <w:jc w:val="center"/>
              <w:rPr>
                <w:sz w:val="24"/>
                <w:szCs w:val="24"/>
                <w:lang w:val="sq-AL"/>
              </w:rPr>
            </w:pPr>
            <w:r>
              <w:rPr>
                <w:sz w:val="24"/>
                <w:szCs w:val="24"/>
                <w:lang w:val="sq-AL"/>
              </w:rPr>
              <w:t>4340</w:t>
            </w:r>
          </w:p>
        </w:tc>
      </w:tr>
      <w:tr w:rsidR="00E20955" w:rsidTr="0004333F">
        <w:tc>
          <w:tcPr>
            <w:tcW w:w="3145" w:type="dxa"/>
          </w:tcPr>
          <w:p w:rsidR="00E20955" w:rsidRDefault="00E20955" w:rsidP="0004333F">
            <w:pPr>
              <w:spacing w:line="360" w:lineRule="auto"/>
              <w:rPr>
                <w:sz w:val="24"/>
                <w:szCs w:val="24"/>
                <w:lang w:val="sq-AL"/>
              </w:rPr>
            </w:pPr>
            <w:r>
              <w:rPr>
                <w:sz w:val="24"/>
                <w:szCs w:val="24"/>
                <w:lang w:val="sq-AL"/>
              </w:rPr>
              <w:t>Qershor</w:t>
            </w:r>
          </w:p>
        </w:tc>
        <w:tc>
          <w:tcPr>
            <w:tcW w:w="3060" w:type="dxa"/>
          </w:tcPr>
          <w:p w:rsidR="00E20955" w:rsidRDefault="00E20955" w:rsidP="0004333F">
            <w:pPr>
              <w:spacing w:line="360" w:lineRule="auto"/>
              <w:jc w:val="center"/>
              <w:rPr>
                <w:sz w:val="24"/>
                <w:szCs w:val="24"/>
                <w:lang w:val="sq-AL"/>
              </w:rPr>
            </w:pPr>
            <w:r>
              <w:rPr>
                <w:sz w:val="24"/>
                <w:szCs w:val="24"/>
                <w:lang w:val="sq-AL"/>
              </w:rPr>
              <w:t>/</w:t>
            </w:r>
          </w:p>
        </w:tc>
        <w:tc>
          <w:tcPr>
            <w:tcW w:w="3150" w:type="dxa"/>
          </w:tcPr>
          <w:p w:rsidR="00E20955" w:rsidRDefault="00E20955" w:rsidP="0004333F">
            <w:pPr>
              <w:tabs>
                <w:tab w:val="center" w:pos="1917"/>
                <w:tab w:val="right" w:pos="3834"/>
              </w:tabs>
              <w:spacing w:line="360" w:lineRule="auto"/>
              <w:jc w:val="center"/>
              <w:rPr>
                <w:sz w:val="24"/>
                <w:szCs w:val="24"/>
                <w:lang w:val="sq-AL"/>
              </w:rPr>
            </w:pPr>
            <w:r>
              <w:rPr>
                <w:sz w:val="24"/>
                <w:szCs w:val="24"/>
                <w:lang w:val="sq-AL"/>
              </w:rPr>
              <w:t>/</w:t>
            </w:r>
          </w:p>
        </w:tc>
      </w:tr>
      <w:tr w:rsidR="00E20955" w:rsidTr="0004333F">
        <w:tc>
          <w:tcPr>
            <w:tcW w:w="3145" w:type="dxa"/>
          </w:tcPr>
          <w:p w:rsidR="00E20955" w:rsidRPr="00EA6097" w:rsidRDefault="00E20955" w:rsidP="0004333F">
            <w:pPr>
              <w:spacing w:line="360" w:lineRule="auto"/>
              <w:rPr>
                <w:b/>
                <w:sz w:val="24"/>
                <w:szCs w:val="24"/>
                <w:lang w:val="sq-AL"/>
              </w:rPr>
            </w:pPr>
            <w:r>
              <w:rPr>
                <w:b/>
                <w:sz w:val="24"/>
                <w:szCs w:val="24"/>
                <w:lang w:val="sq-AL"/>
              </w:rPr>
              <w:t>1-6</w:t>
            </w:r>
            <w:r w:rsidRPr="00EA6097">
              <w:rPr>
                <w:b/>
                <w:sz w:val="24"/>
                <w:szCs w:val="24"/>
                <w:lang w:val="sq-AL"/>
              </w:rPr>
              <w:t>/24</w:t>
            </w:r>
          </w:p>
        </w:tc>
        <w:tc>
          <w:tcPr>
            <w:tcW w:w="3060" w:type="dxa"/>
          </w:tcPr>
          <w:p w:rsidR="00E20955" w:rsidRPr="00EA6097" w:rsidRDefault="00E20955" w:rsidP="0004333F">
            <w:pPr>
              <w:tabs>
                <w:tab w:val="left" w:pos="3930"/>
                <w:tab w:val="right" w:pos="6804"/>
              </w:tabs>
              <w:spacing w:line="360" w:lineRule="auto"/>
              <w:rPr>
                <w:b/>
                <w:sz w:val="24"/>
                <w:szCs w:val="24"/>
                <w:lang w:val="sq-AL"/>
              </w:rPr>
            </w:pPr>
          </w:p>
        </w:tc>
        <w:tc>
          <w:tcPr>
            <w:tcW w:w="3150" w:type="dxa"/>
          </w:tcPr>
          <w:p w:rsidR="00E20955" w:rsidRPr="001B7928" w:rsidRDefault="00E20955" w:rsidP="0004333F">
            <w:pPr>
              <w:tabs>
                <w:tab w:val="left" w:pos="765"/>
                <w:tab w:val="right" w:pos="2664"/>
                <w:tab w:val="left" w:pos="3930"/>
                <w:tab w:val="right" w:pos="6804"/>
              </w:tabs>
              <w:spacing w:line="360" w:lineRule="auto"/>
              <w:jc w:val="center"/>
              <w:rPr>
                <w:b/>
                <w:sz w:val="24"/>
                <w:szCs w:val="24"/>
                <w:lang w:val="sq-AL"/>
              </w:rPr>
            </w:pPr>
            <w:r w:rsidRPr="001B7928">
              <w:rPr>
                <w:b/>
                <w:sz w:val="24"/>
                <w:szCs w:val="24"/>
                <w:lang w:val="sq-AL"/>
              </w:rPr>
              <w:t>21700.</w:t>
            </w:r>
            <w:r w:rsidRPr="001B7928">
              <w:rPr>
                <w:sz w:val="24"/>
                <w:szCs w:val="24"/>
                <w:lang w:val="sq-AL"/>
              </w:rPr>
              <w:t xml:space="preserve"> </w:t>
            </w:r>
            <w:r w:rsidRPr="001B7928">
              <w:rPr>
                <w:b/>
                <w:sz w:val="24"/>
                <w:szCs w:val="24"/>
                <w:lang w:val="sq-AL"/>
              </w:rPr>
              <w:t>00 Euro</w:t>
            </w:r>
          </w:p>
        </w:tc>
      </w:tr>
    </w:tbl>
    <w:p w:rsidR="00E20955" w:rsidRDefault="00E20955" w:rsidP="00E20955">
      <w:pPr>
        <w:spacing w:after="0" w:line="360" w:lineRule="auto"/>
        <w:jc w:val="both"/>
        <w:rPr>
          <w:rFonts w:ascii="Times New Roman" w:hAnsi="Times New Roman" w:cs="Times New Roman"/>
          <w:b/>
          <w:sz w:val="24"/>
          <w:szCs w:val="24"/>
          <w:lang w:val="sq-AL"/>
        </w:rPr>
      </w:pPr>
    </w:p>
    <w:p w:rsidR="00E20955" w:rsidRPr="00AD3263" w:rsidRDefault="00E20955" w:rsidP="00EC69EA">
      <w:pPr>
        <w:pStyle w:val="Heading1"/>
        <w:rPr>
          <w:rFonts w:ascii="Times New Roman" w:hAnsi="Times New Roman" w:cs="Times New Roman"/>
        </w:rPr>
      </w:pPr>
      <w:bookmarkStart w:id="30" w:name="_Toc171276339"/>
      <w:r w:rsidRPr="00AD3263">
        <w:rPr>
          <w:rFonts w:ascii="Times New Roman" w:hAnsi="Times New Roman" w:cs="Times New Roman"/>
        </w:rPr>
        <w:lastRenderedPageBreak/>
        <w:t>Subvencione për punësimin e personave me aftësi të kufizuar</w:t>
      </w:r>
      <w:bookmarkEnd w:id="30"/>
    </w:p>
    <w:p w:rsidR="005B2606" w:rsidRPr="00AD3263" w:rsidRDefault="00E20955" w:rsidP="00E20955">
      <w:pPr>
        <w:spacing w:after="0" w:line="360" w:lineRule="auto"/>
        <w:jc w:val="both"/>
        <w:rPr>
          <w:rFonts w:ascii="Times New Roman" w:hAnsi="Times New Roman" w:cs="Times New Roman"/>
          <w:sz w:val="24"/>
          <w:szCs w:val="24"/>
          <w:lang w:val="sq-AL"/>
        </w:rPr>
      </w:pPr>
      <w:r w:rsidRPr="00AD3263">
        <w:rPr>
          <w:rFonts w:ascii="Times New Roman" w:hAnsi="Times New Roman" w:cs="Times New Roman"/>
          <w:sz w:val="24"/>
          <w:szCs w:val="24"/>
          <w:lang w:val="sq-AL"/>
        </w:rPr>
        <w:t xml:space="preserve">Në kuadër të projektit për punësimin e Personave me Aftësi të Kufizuara (PAK), gjatë periudhës Janar-Maj ekzekutuam pagesën prej 18.300,00 Euro, për 13 persona me aftësi të kufizuara të cilët janë të angazhuar në bizneset lokale si "Bujana Produkt" SH.P.K, "Palma SH.P.K", "Bashomel SH.P.K" dhe "Albimi LTD SH.P.K", "NTSH te Agimi", "Royal Beverage L.L.C", "T Consulting SH.A", "Riga Pharm SH.P.K", "Kopshti Hello SH.P.K", "Pika 5 A", </w:t>
      </w:r>
      <w:r w:rsidRPr="00AD3263">
        <w:rPr>
          <w:rFonts w:ascii="Times New Roman" w:hAnsi="Times New Roman" w:cs="Times New Roman"/>
          <w:sz w:val="24"/>
          <w:szCs w:val="24"/>
        </w:rPr>
        <w:t>“</w:t>
      </w:r>
      <w:r w:rsidRPr="00AD3263">
        <w:rPr>
          <w:rFonts w:ascii="Times New Roman" w:hAnsi="Times New Roman" w:cs="Times New Roman"/>
          <w:sz w:val="24"/>
          <w:szCs w:val="24"/>
          <w:lang w:val="sq-AL"/>
        </w:rPr>
        <w:t>Ilir A Shaqiri” B.I, “Shërbime juridike” SH.P.K. etj." Ky projekt, ka filluar në vitin e kaluar dhe përmes tij do të subvencionohet paga për personat me aftësi të kufizuar për gjithsej 8 (tetë) muaj angazhimi në</w:t>
      </w:r>
      <w:r w:rsidR="00211FDB" w:rsidRPr="00AD3263">
        <w:rPr>
          <w:rFonts w:ascii="Times New Roman" w:hAnsi="Times New Roman" w:cs="Times New Roman"/>
          <w:sz w:val="24"/>
          <w:szCs w:val="24"/>
          <w:lang w:val="sq-AL"/>
        </w:rPr>
        <w:t xml:space="preserve"> vende pune të sektorit privat.</w:t>
      </w:r>
    </w:p>
    <w:p w:rsidR="00E20955" w:rsidRDefault="00E20955" w:rsidP="00E20955">
      <w:pPr>
        <w:spacing w:after="0" w:line="360" w:lineRule="auto"/>
        <w:jc w:val="both"/>
        <w:rPr>
          <w:szCs w:val="24"/>
          <w:lang w:val="sq-AL"/>
        </w:rPr>
      </w:pPr>
    </w:p>
    <w:p w:rsidR="00E20955" w:rsidRPr="00F3709B" w:rsidRDefault="00E20955" w:rsidP="00E20955">
      <w:pPr>
        <w:spacing w:after="0" w:line="360" w:lineRule="auto"/>
        <w:jc w:val="both"/>
        <w:rPr>
          <w:rFonts w:ascii="Times New Roman" w:hAnsi="Times New Roman" w:cs="Times New Roman"/>
          <w:i/>
          <w:sz w:val="28"/>
          <w:lang w:val="sq-AL"/>
        </w:rPr>
      </w:pPr>
      <w:r w:rsidRPr="00F3709B">
        <w:rPr>
          <w:rFonts w:ascii="Times New Roman" w:hAnsi="Times New Roman" w:cs="Times New Roman"/>
          <w:i/>
          <w:sz w:val="24"/>
          <w:szCs w:val="24"/>
          <w:lang w:val="sq-AL"/>
        </w:rPr>
        <w:t>Statistikat e Subvencionit për punësimin e Personave me Aftësi të Kufizuar (PAK)</w:t>
      </w:r>
      <w:r>
        <w:rPr>
          <w:rFonts w:ascii="Times New Roman" w:hAnsi="Times New Roman" w:cs="Times New Roman"/>
          <w:i/>
          <w:sz w:val="24"/>
          <w:szCs w:val="24"/>
          <w:lang w:val="sq-AL"/>
        </w:rPr>
        <w:t xml:space="preserve"> për vitin 2024</w:t>
      </w:r>
    </w:p>
    <w:tbl>
      <w:tblPr>
        <w:tblStyle w:val="TableGrid0"/>
        <w:tblW w:w="0" w:type="auto"/>
        <w:tblLook w:val="04A0" w:firstRow="1" w:lastRow="0" w:firstColumn="1" w:lastColumn="0" w:noHBand="0" w:noVBand="1"/>
      </w:tblPr>
      <w:tblGrid>
        <w:gridCol w:w="3116"/>
        <w:gridCol w:w="3629"/>
        <w:gridCol w:w="2605"/>
      </w:tblGrid>
      <w:tr w:rsidR="00E20955" w:rsidTr="0004333F">
        <w:tc>
          <w:tcPr>
            <w:tcW w:w="3116" w:type="dxa"/>
            <w:shd w:val="clear" w:color="auto" w:fill="D5DCE4" w:themeFill="text2" w:themeFillTint="33"/>
            <w:vAlign w:val="center"/>
          </w:tcPr>
          <w:p w:rsidR="00E20955" w:rsidRPr="00297CC3" w:rsidRDefault="00E20955" w:rsidP="0004333F">
            <w:pPr>
              <w:spacing w:line="360" w:lineRule="auto"/>
              <w:jc w:val="center"/>
              <w:rPr>
                <w:b/>
                <w:sz w:val="24"/>
                <w:szCs w:val="24"/>
                <w:lang w:val="sq-AL"/>
              </w:rPr>
            </w:pPr>
            <w:r w:rsidRPr="00297CC3">
              <w:rPr>
                <w:b/>
                <w:sz w:val="24"/>
                <w:szCs w:val="24"/>
                <w:lang w:val="sq-AL"/>
              </w:rPr>
              <w:t>Muaji</w:t>
            </w:r>
          </w:p>
        </w:tc>
        <w:tc>
          <w:tcPr>
            <w:tcW w:w="3629" w:type="dxa"/>
            <w:shd w:val="clear" w:color="auto" w:fill="D5DCE4" w:themeFill="text2" w:themeFillTint="33"/>
            <w:vAlign w:val="center"/>
          </w:tcPr>
          <w:p w:rsidR="00E20955" w:rsidRPr="00297CC3" w:rsidRDefault="00E20955" w:rsidP="0004333F">
            <w:pPr>
              <w:spacing w:line="360" w:lineRule="auto"/>
              <w:jc w:val="center"/>
              <w:rPr>
                <w:b/>
                <w:sz w:val="24"/>
                <w:szCs w:val="24"/>
                <w:lang w:val="sq-AL"/>
              </w:rPr>
            </w:pPr>
            <w:r w:rsidRPr="00297CC3">
              <w:rPr>
                <w:b/>
                <w:sz w:val="24"/>
                <w:szCs w:val="24"/>
                <w:lang w:val="sq-AL"/>
              </w:rPr>
              <w:t>Numri i personave të punësuar</w:t>
            </w:r>
          </w:p>
        </w:tc>
        <w:tc>
          <w:tcPr>
            <w:tcW w:w="2605" w:type="dxa"/>
            <w:shd w:val="clear" w:color="auto" w:fill="D5DCE4" w:themeFill="text2" w:themeFillTint="33"/>
            <w:vAlign w:val="center"/>
          </w:tcPr>
          <w:p w:rsidR="00E20955" w:rsidRPr="00297CC3" w:rsidRDefault="00E20955" w:rsidP="0004333F">
            <w:pPr>
              <w:spacing w:line="360" w:lineRule="auto"/>
              <w:jc w:val="center"/>
              <w:rPr>
                <w:b/>
                <w:sz w:val="24"/>
                <w:szCs w:val="24"/>
                <w:lang w:val="sq-AL"/>
              </w:rPr>
            </w:pPr>
            <w:r w:rsidRPr="00297CC3">
              <w:rPr>
                <w:b/>
                <w:sz w:val="24"/>
                <w:szCs w:val="24"/>
                <w:lang w:val="sq-AL"/>
              </w:rPr>
              <w:t>Shuma e financimit</w:t>
            </w:r>
          </w:p>
        </w:tc>
      </w:tr>
      <w:tr w:rsidR="00E20955" w:rsidTr="0004333F">
        <w:tc>
          <w:tcPr>
            <w:tcW w:w="3116" w:type="dxa"/>
          </w:tcPr>
          <w:p w:rsidR="00E20955" w:rsidRDefault="00E20955" w:rsidP="0004333F">
            <w:pPr>
              <w:spacing w:line="360" w:lineRule="auto"/>
              <w:rPr>
                <w:sz w:val="24"/>
                <w:szCs w:val="24"/>
                <w:lang w:val="sq-AL"/>
              </w:rPr>
            </w:pPr>
            <w:r>
              <w:rPr>
                <w:sz w:val="24"/>
                <w:szCs w:val="24"/>
                <w:lang w:val="sq-AL"/>
              </w:rPr>
              <w:t>Janar</w:t>
            </w:r>
          </w:p>
        </w:tc>
        <w:tc>
          <w:tcPr>
            <w:tcW w:w="3629" w:type="dxa"/>
          </w:tcPr>
          <w:p w:rsidR="00E20955" w:rsidRDefault="00E20955" w:rsidP="0004333F">
            <w:pPr>
              <w:spacing w:line="360" w:lineRule="auto"/>
              <w:jc w:val="center"/>
              <w:rPr>
                <w:sz w:val="24"/>
                <w:szCs w:val="24"/>
                <w:lang w:val="sq-AL"/>
              </w:rPr>
            </w:pPr>
            <w:r>
              <w:rPr>
                <w:sz w:val="24"/>
                <w:szCs w:val="24"/>
                <w:lang w:val="sq-AL"/>
              </w:rPr>
              <w:t>13</w:t>
            </w:r>
          </w:p>
        </w:tc>
        <w:tc>
          <w:tcPr>
            <w:tcW w:w="2605" w:type="dxa"/>
          </w:tcPr>
          <w:p w:rsidR="00E20955" w:rsidRDefault="00E20955" w:rsidP="0004333F">
            <w:pPr>
              <w:spacing w:line="360" w:lineRule="auto"/>
              <w:jc w:val="center"/>
              <w:rPr>
                <w:sz w:val="24"/>
                <w:szCs w:val="24"/>
                <w:lang w:val="sq-AL"/>
              </w:rPr>
            </w:pPr>
            <w:r>
              <w:rPr>
                <w:sz w:val="24"/>
                <w:szCs w:val="24"/>
                <w:lang w:val="sq-AL"/>
              </w:rPr>
              <w:t>3900.00 Euro</w:t>
            </w:r>
          </w:p>
        </w:tc>
      </w:tr>
      <w:tr w:rsidR="00E20955" w:rsidTr="0004333F">
        <w:tc>
          <w:tcPr>
            <w:tcW w:w="3116" w:type="dxa"/>
          </w:tcPr>
          <w:p w:rsidR="00E20955" w:rsidRDefault="00E20955" w:rsidP="0004333F">
            <w:pPr>
              <w:spacing w:line="360" w:lineRule="auto"/>
              <w:rPr>
                <w:sz w:val="24"/>
                <w:szCs w:val="24"/>
                <w:lang w:val="sq-AL"/>
              </w:rPr>
            </w:pPr>
            <w:r>
              <w:rPr>
                <w:sz w:val="24"/>
                <w:szCs w:val="24"/>
                <w:lang w:val="sq-AL"/>
              </w:rPr>
              <w:t>Shkurt</w:t>
            </w:r>
          </w:p>
        </w:tc>
        <w:tc>
          <w:tcPr>
            <w:tcW w:w="3629" w:type="dxa"/>
          </w:tcPr>
          <w:p w:rsidR="00E20955" w:rsidRDefault="00E20955" w:rsidP="0004333F">
            <w:pPr>
              <w:spacing w:line="360" w:lineRule="auto"/>
              <w:jc w:val="center"/>
              <w:rPr>
                <w:sz w:val="24"/>
                <w:szCs w:val="24"/>
                <w:lang w:val="sq-AL"/>
              </w:rPr>
            </w:pPr>
            <w:r>
              <w:rPr>
                <w:sz w:val="24"/>
                <w:szCs w:val="24"/>
                <w:lang w:val="sq-AL"/>
              </w:rPr>
              <w:t>13</w:t>
            </w:r>
          </w:p>
        </w:tc>
        <w:tc>
          <w:tcPr>
            <w:tcW w:w="2605" w:type="dxa"/>
          </w:tcPr>
          <w:p w:rsidR="00E20955" w:rsidRDefault="00E20955" w:rsidP="0004333F">
            <w:pPr>
              <w:spacing w:line="360" w:lineRule="auto"/>
              <w:jc w:val="center"/>
              <w:rPr>
                <w:sz w:val="24"/>
                <w:szCs w:val="24"/>
                <w:lang w:val="sq-AL"/>
              </w:rPr>
            </w:pPr>
            <w:r>
              <w:rPr>
                <w:sz w:val="24"/>
                <w:szCs w:val="24"/>
                <w:lang w:val="sq-AL"/>
              </w:rPr>
              <w:t>3900.00 Euro</w:t>
            </w:r>
          </w:p>
        </w:tc>
      </w:tr>
      <w:tr w:rsidR="00E20955" w:rsidTr="0004333F">
        <w:tc>
          <w:tcPr>
            <w:tcW w:w="3116" w:type="dxa"/>
          </w:tcPr>
          <w:p w:rsidR="00E20955" w:rsidRDefault="00E20955" w:rsidP="0004333F">
            <w:pPr>
              <w:spacing w:line="360" w:lineRule="auto"/>
              <w:rPr>
                <w:sz w:val="24"/>
                <w:szCs w:val="24"/>
                <w:lang w:val="sq-AL"/>
              </w:rPr>
            </w:pPr>
            <w:r>
              <w:rPr>
                <w:sz w:val="24"/>
                <w:szCs w:val="24"/>
                <w:lang w:val="sq-AL"/>
              </w:rPr>
              <w:t>Mars</w:t>
            </w:r>
          </w:p>
        </w:tc>
        <w:tc>
          <w:tcPr>
            <w:tcW w:w="3629" w:type="dxa"/>
          </w:tcPr>
          <w:p w:rsidR="00E20955" w:rsidRDefault="00E20955" w:rsidP="0004333F">
            <w:pPr>
              <w:spacing w:line="360" w:lineRule="auto"/>
              <w:jc w:val="center"/>
              <w:rPr>
                <w:sz w:val="24"/>
                <w:szCs w:val="24"/>
                <w:lang w:val="sq-AL"/>
              </w:rPr>
            </w:pPr>
            <w:r>
              <w:rPr>
                <w:sz w:val="24"/>
                <w:szCs w:val="24"/>
                <w:lang w:val="sq-AL"/>
              </w:rPr>
              <w:t>13</w:t>
            </w:r>
          </w:p>
        </w:tc>
        <w:tc>
          <w:tcPr>
            <w:tcW w:w="2605" w:type="dxa"/>
          </w:tcPr>
          <w:p w:rsidR="00E20955" w:rsidRDefault="00E20955" w:rsidP="0004333F">
            <w:pPr>
              <w:spacing w:line="360" w:lineRule="auto"/>
              <w:jc w:val="center"/>
              <w:rPr>
                <w:sz w:val="24"/>
                <w:szCs w:val="24"/>
                <w:lang w:val="sq-AL"/>
              </w:rPr>
            </w:pPr>
            <w:r>
              <w:rPr>
                <w:sz w:val="24"/>
                <w:szCs w:val="24"/>
                <w:lang w:val="sq-AL"/>
              </w:rPr>
              <w:t>3900.00 Euro</w:t>
            </w:r>
          </w:p>
        </w:tc>
      </w:tr>
      <w:tr w:rsidR="00E20955" w:rsidTr="0004333F">
        <w:tc>
          <w:tcPr>
            <w:tcW w:w="3116" w:type="dxa"/>
          </w:tcPr>
          <w:p w:rsidR="00E20955" w:rsidRDefault="00E20955" w:rsidP="0004333F">
            <w:pPr>
              <w:spacing w:line="360" w:lineRule="auto"/>
              <w:rPr>
                <w:sz w:val="24"/>
                <w:szCs w:val="24"/>
                <w:lang w:val="sq-AL"/>
              </w:rPr>
            </w:pPr>
            <w:r>
              <w:rPr>
                <w:sz w:val="24"/>
                <w:szCs w:val="24"/>
                <w:lang w:val="sq-AL"/>
              </w:rPr>
              <w:t>Prill</w:t>
            </w:r>
          </w:p>
        </w:tc>
        <w:tc>
          <w:tcPr>
            <w:tcW w:w="3629" w:type="dxa"/>
          </w:tcPr>
          <w:p w:rsidR="00E20955" w:rsidRDefault="00E20955" w:rsidP="0004333F">
            <w:pPr>
              <w:spacing w:line="360" w:lineRule="auto"/>
              <w:jc w:val="center"/>
              <w:rPr>
                <w:sz w:val="24"/>
                <w:szCs w:val="24"/>
                <w:lang w:val="sq-AL"/>
              </w:rPr>
            </w:pPr>
            <w:r>
              <w:rPr>
                <w:sz w:val="24"/>
                <w:szCs w:val="24"/>
                <w:lang w:val="sq-AL"/>
              </w:rPr>
              <w:t>12</w:t>
            </w:r>
          </w:p>
        </w:tc>
        <w:tc>
          <w:tcPr>
            <w:tcW w:w="2605" w:type="dxa"/>
          </w:tcPr>
          <w:p w:rsidR="00E20955" w:rsidRDefault="00E20955" w:rsidP="0004333F">
            <w:pPr>
              <w:spacing w:line="360" w:lineRule="auto"/>
              <w:jc w:val="center"/>
              <w:rPr>
                <w:sz w:val="24"/>
                <w:szCs w:val="24"/>
                <w:lang w:val="sq-AL"/>
              </w:rPr>
            </w:pPr>
            <w:r>
              <w:rPr>
                <w:sz w:val="24"/>
                <w:szCs w:val="24"/>
                <w:lang w:val="sq-AL"/>
              </w:rPr>
              <w:t>3600.00 Euro</w:t>
            </w:r>
          </w:p>
        </w:tc>
      </w:tr>
      <w:tr w:rsidR="00E20955" w:rsidTr="0004333F">
        <w:tc>
          <w:tcPr>
            <w:tcW w:w="3116" w:type="dxa"/>
          </w:tcPr>
          <w:p w:rsidR="00E20955" w:rsidRDefault="00E20955" w:rsidP="0004333F">
            <w:pPr>
              <w:spacing w:line="360" w:lineRule="auto"/>
              <w:rPr>
                <w:sz w:val="24"/>
                <w:szCs w:val="24"/>
                <w:lang w:val="sq-AL"/>
              </w:rPr>
            </w:pPr>
            <w:r>
              <w:rPr>
                <w:sz w:val="24"/>
                <w:szCs w:val="24"/>
                <w:lang w:val="sq-AL"/>
              </w:rPr>
              <w:t>Maj</w:t>
            </w:r>
          </w:p>
        </w:tc>
        <w:tc>
          <w:tcPr>
            <w:tcW w:w="3629" w:type="dxa"/>
          </w:tcPr>
          <w:p w:rsidR="00E20955" w:rsidRDefault="00E20955" w:rsidP="0004333F">
            <w:pPr>
              <w:spacing w:line="360" w:lineRule="auto"/>
              <w:jc w:val="center"/>
              <w:rPr>
                <w:sz w:val="24"/>
                <w:szCs w:val="24"/>
                <w:lang w:val="sq-AL"/>
              </w:rPr>
            </w:pPr>
            <w:r>
              <w:rPr>
                <w:sz w:val="24"/>
                <w:szCs w:val="24"/>
                <w:lang w:val="sq-AL"/>
              </w:rPr>
              <w:t>10</w:t>
            </w:r>
          </w:p>
        </w:tc>
        <w:tc>
          <w:tcPr>
            <w:tcW w:w="2605" w:type="dxa"/>
          </w:tcPr>
          <w:p w:rsidR="00E20955" w:rsidRDefault="00E20955" w:rsidP="0004333F">
            <w:pPr>
              <w:spacing w:line="360" w:lineRule="auto"/>
              <w:jc w:val="center"/>
              <w:rPr>
                <w:sz w:val="24"/>
                <w:szCs w:val="24"/>
                <w:lang w:val="sq-AL"/>
              </w:rPr>
            </w:pPr>
            <w:r>
              <w:rPr>
                <w:sz w:val="24"/>
                <w:szCs w:val="24"/>
                <w:lang w:val="sq-AL"/>
              </w:rPr>
              <w:t>3000.00 Euro</w:t>
            </w:r>
          </w:p>
        </w:tc>
      </w:tr>
      <w:tr w:rsidR="00E20955" w:rsidTr="0004333F">
        <w:tc>
          <w:tcPr>
            <w:tcW w:w="3116" w:type="dxa"/>
          </w:tcPr>
          <w:p w:rsidR="00E20955" w:rsidRDefault="00E20955" w:rsidP="0004333F">
            <w:pPr>
              <w:spacing w:line="360" w:lineRule="auto"/>
              <w:rPr>
                <w:sz w:val="24"/>
                <w:szCs w:val="24"/>
                <w:lang w:val="sq-AL"/>
              </w:rPr>
            </w:pPr>
            <w:r>
              <w:rPr>
                <w:sz w:val="24"/>
                <w:szCs w:val="24"/>
                <w:lang w:val="sq-AL"/>
              </w:rPr>
              <w:t>Qershor</w:t>
            </w:r>
          </w:p>
        </w:tc>
        <w:tc>
          <w:tcPr>
            <w:tcW w:w="3629" w:type="dxa"/>
          </w:tcPr>
          <w:p w:rsidR="00E20955" w:rsidRDefault="00E20955" w:rsidP="0004333F">
            <w:pPr>
              <w:spacing w:line="360" w:lineRule="auto"/>
              <w:jc w:val="center"/>
              <w:rPr>
                <w:sz w:val="24"/>
                <w:szCs w:val="24"/>
                <w:lang w:val="sq-AL"/>
              </w:rPr>
            </w:pPr>
            <w:r>
              <w:rPr>
                <w:sz w:val="24"/>
                <w:szCs w:val="24"/>
                <w:lang w:val="sq-AL"/>
              </w:rPr>
              <w:t>/</w:t>
            </w:r>
          </w:p>
        </w:tc>
        <w:tc>
          <w:tcPr>
            <w:tcW w:w="2605" w:type="dxa"/>
          </w:tcPr>
          <w:p w:rsidR="00E20955" w:rsidRDefault="00E20955" w:rsidP="0004333F">
            <w:pPr>
              <w:spacing w:line="360" w:lineRule="auto"/>
              <w:jc w:val="center"/>
              <w:rPr>
                <w:sz w:val="24"/>
                <w:szCs w:val="24"/>
                <w:lang w:val="sq-AL"/>
              </w:rPr>
            </w:pPr>
            <w:r>
              <w:rPr>
                <w:sz w:val="24"/>
                <w:szCs w:val="24"/>
                <w:lang w:val="sq-AL"/>
              </w:rPr>
              <w:t>/</w:t>
            </w:r>
          </w:p>
        </w:tc>
      </w:tr>
      <w:tr w:rsidR="00E20955" w:rsidTr="0004333F">
        <w:tc>
          <w:tcPr>
            <w:tcW w:w="6745" w:type="dxa"/>
            <w:gridSpan w:val="2"/>
          </w:tcPr>
          <w:p w:rsidR="00E20955" w:rsidRDefault="00E20955" w:rsidP="0004333F">
            <w:pPr>
              <w:spacing w:line="360" w:lineRule="auto"/>
              <w:jc w:val="both"/>
              <w:rPr>
                <w:sz w:val="24"/>
                <w:szCs w:val="24"/>
                <w:lang w:val="sq-AL"/>
              </w:rPr>
            </w:pPr>
          </w:p>
        </w:tc>
        <w:tc>
          <w:tcPr>
            <w:tcW w:w="2605" w:type="dxa"/>
          </w:tcPr>
          <w:p w:rsidR="00E20955" w:rsidRPr="009B53D4" w:rsidRDefault="00E20955" w:rsidP="0004333F">
            <w:pPr>
              <w:spacing w:line="360" w:lineRule="auto"/>
              <w:jc w:val="center"/>
              <w:rPr>
                <w:b/>
                <w:sz w:val="24"/>
                <w:szCs w:val="24"/>
                <w:lang w:val="sq-AL"/>
              </w:rPr>
            </w:pPr>
            <w:r w:rsidRPr="001B7928">
              <w:rPr>
                <w:b/>
                <w:sz w:val="24"/>
                <w:szCs w:val="24"/>
                <w:lang w:val="sq-AL"/>
              </w:rPr>
              <w:t>18300.00 Euro</w:t>
            </w:r>
          </w:p>
        </w:tc>
      </w:tr>
    </w:tbl>
    <w:p w:rsidR="005B2606" w:rsidRDefault="005B2606" w:rsidP="00E20955">
      <w:pPr>
        <w:tabs>
          <w:tab w:val="left" w:pos="2130"/>
        </w:tabs>
        <w:rPr>
          <w:rFonts w:ascii="Times New Roman" w:hAnsi="Times New Roman" w:cs="Times New Roman"/>
          <w:sz w:val="24"/>
          <w:lang w:val="sq-AL"/>
        </w:rPr>
      </w:pPr>
    </w:p>
    <w:p w:rsidR="00E20955" w:rsidRPr="00AD3263" w:rsidRDefault="00E20955" w:rsidP="00EC69EA">
      <w:pPr>
        <w:pStyle w:val="Heading1"/>
        <w:rPr>
          <w:rFonts w:ascii="Times New Roman" w:hAnsi="Times New Roman" w:cs="Times New Roman"/>
        </w:rPr>
      </w:pPr>
      <w:bookmarkStart w:id="31" w:name="_Toc171276340"/>
      <w:r w:rsidRPr="00AD3263">
        <w:rPr>
          <w:rFonts w:ascii="Times New Roman" w:hAnsi="Times New Roman" w:cs="Times New Roman"/>
        </w:rPr>
        <w:t>Mbështetje financiare për nënat lehona</w:t>
      </w:r>
      <w:bookmarkEnd w:id="31"/>
    </w:p>
    <w:p w:rsidR="00E20955" w:rsidRPr="00AD3263" w:rsidRDefault="00E20955" w:rsidP="00E20955">
      <w:pPr>
        <w:shd w:val="clear" w:color="auto" w:fill="FFFFFF"/>
        <w:spacing w:after="0" w:line="360" w:lineRule="auto"/>
        <w:jc w:val="both"/>
        <w:rPr>
          <w:rFonts w:ascii="Times New Roman" w:eastAsia="Calibri" w:hAnsi="Times New Roman" w:cs="Times New Roman"/>
          <w:sz w:val="24"/>
          <w:szCs w:val="16"/>
          <w:lang w:eastAsia="sq-AL"/>
        </w:rPr>
      </w:pPr>
      <w:r w:rsidRPr="00AD3263">
        <w:rPr>
          <w:rFonts w:ascii="Times New Roman" w:eastAsia="Calibri" w:hAnsi="Times New Roman" w:cs="Times New Roman"/>
          <w:sz w:val="24"/>
          <w:szCs w:val="16"/>
          <w:lang w:eastAsia="sq-AL"/>
        </w:rPr>
        <w:t>Në vitin 2024, sipas vendimit të ri, Komuna e Gjilanit ka vendosur të subvencionoj me nga 100 € për lindjen e parë, për lindjen e dytë 200 €, lindjen e tretë 300 €, lindja e katërt me nga 400 €, për lindjen e pestë 500 € dhe lindjet e mëtejme plus nga 100 €.</w:t>
      </w:r>
    </w:p>
    <w:p w:rsidR="00E20955" w:rsidRPr="00AD3263" w:rsidRDefault="00E20955" w:rsidP="00E20955">
      <w:pPr>
        <w:shd w:val="clear" w:color="auto" w:fill="FFFFFF"/>
        <w:spacing w:after="0" w:line="360" w:lineRule="auto"/>
        <w:jc w:val="both"/>
        <w:rPr>
          <w:rFonts w:ascii="Times New Roman" w:eastAsia="Calibri" w:hAnsi="Times New Roman" w:cs="Times New Roman"/>
          <w:sz w:val="24"/>
          <w:szCs w:val="16"/>
          <w:lang w:eastAsia="sq-AL"/>
        </w:rPr>
      </w:pPr>
    </w:p>
    <w:p w:rsidR="00E20955" w:rsidRPr="00AD3263" w:rsidRDefault="00E20955" w:rsidP="00E20955">
      <w:pPr>
        <w:spacing w:after="0" w:line="360" w:lineRule="auto"/>
        <w:jc w:val="both"/>
        <w:rPr>
          <w:rFonts w:ascii="Times New Roman" w:hAnsi="Times New Roman" w:cs="Times New Roman"/>
          <w:sz w:val="24"/>
        </w:rPr>
      </w:pPr>
      <w:r w:rsidRPr="00AD3263">
        <w:rPr>
          <w:rFonts w:ascii="Times New Roman" w:hAnsi="Times New Roman" w:cs="Times New Roman"/>
          <w:sz w:val="24"/>
        </w:rPr>
        <w:t xml:space="preserve">Gjatë këtyre muajve ekzekutuam pagesën prej </w:t>
      </w:r>
      <w:r w:rsidRPr="00AD3263">
        <w:rPr>
          <w:rFonts w:ascii="Times New Roman" w:hAnsi="Times New Roman" w:cs="Times New Roman"/>
          <w:b/>
          <w:sz w:val="24"/>
        </w:rPr>
        <w:t>50,700.00 Euro</w:t>
      </w:r>
      <w:r w:rsidRPr="00AD3263">
        <w:rPr>
          <w:rFonts w:ascii="Times New Roman" w:hAnsi="Times New Roman" w:cs="Times New Roman"/>
          <w:sz w:val="24"/>
        </w:rPr>
        <w:t xml:space="preserve"> për nënat lehona. Kanë aplikuar gjithsej 298 qytetarë, prej tyre janë aprovuar 267 dhe janë refuzuar 13 kërkesa.</w:t>
      </w:r>
    </w:p>
    <w:p w:rsidR="00E20955" w:rsidRPr="002312BF" w:rsidRDefault="00E20955" w:rsidP="00E20955">
      <w:pPr>
        <w:spacing w:after="0" w:line="360" w:lineRule="auto"/>
        <w:jc w:val="both"/>
        <w:rPr>
          <w:rFonts w:ascii="Times New Roman" w:hAnsi="Times New Roman" w:cs="Times New Roman"/>
          <w:sz w:val="24"/>
        </w:rPr>
      </w:pPr>
    </w:p>
    <w:tbl>
      <w:tblPr>
        <w:tblStyle w:val="TableGrid0"/>
        <w:tblW w:w="9895" w:type="dxa"/>
        <w:tblLook w:val="04A0" w:firstRow="1" w:lastRow="0" w:firstColumn="1" w:lastColumn="0" w:noHBand="0" w:noVBand="1"/>
      </w:tblPr>
      <w:tblGrid>
        <w:gridCol w:w="805"/>
        <w:gridCol w:w="1530"/>
        <w:gridCol w:w="1530"/>
        <w:gridCol w:w="1530"/>
        <w:gridCol w:w="1620"/>
        <w:gridCol w:w="1260"/>
        <w:gridCol w:w="1620"/>
      </w:tblGrid>
      <w:tr w:rsidR="00E20955" w:rsidRPr="00756BD3" w:rsidTr="0004333F">
        <w:tc>
          <w:tcPr>
            <w:tcW w:w="805" w:type="dxa"/>
          </w:tcPr>
          <w:p w:rsidR="00E20955" w:rsidRPr="00756BD3" w:rsidRDefault="00E20955" w:rsidP="0004333F">
            <w:pPr>
              <w:tabs>
                <w:tab w:val="left" w:pos="2130"/>
              </w:tabs>
              <w:rPr>
                <w:b/>
                <w:sz w:val="24"/>
                <w:lang w:val="sq-AL"/>
              </w:rPr>
            </w:pPr>
          </w:p>
        </w:tc>
        <w:tc>
          <w:tcPr>
            <w:tcW w:w="1530" w:type="dxa"/>
            <w:vAlign w:val="center"/>
          </w:tcPr>
          <w:p w:rsidR="00E20955" w:rsidRPr="00756BD3" w:rsidRDefault="00E20955" w:rsidP="0004333F">
            <w:pPr>
              <w:tabs>
                <w:tab w:val="left" w:pos="2130"/>
              </w:tabs>
              <w:jc w:val="center"/>
              <w:rPr>
                <w:sz w:val="24"/>
                <w:lang w:val="sq-AL"/>
              </w:rPr>
            </w:pPr>
            <w:r w:rsidRPr="00756BD3">
              <w:rPr>
                <w:sz w:val="24"/>
                <w:lang w:val="sq-AL"/>
              </w:rPr>
              <w:t>Lindja e parë (100 euro)</w:t>
            </w:r>
          </w:p>
        </w:tc>
        <w:tc>
          <w:tcPr>
            <w:tcW w:w="1530" w:type="dxa"/>
            <w:vAlign w:val="center"/>
          </w:tcPr>
          <w:p w:rsidR="00E20955" w:rsidRPr="00756BD3" w:rsidRDefault="00E20955" w:rsidP="0004333F">
            <w:pPr>
              <w:tabs>
                <w:tab w:val="left" w:pos="2130"/>
              </w:tabs>
              <w:jc w:val="center"/>
              <w:rPr>
                <w:sz w:val="24"/>
                <w:lang w:val="sq-AL"/>
              </w:rPr>
            </w:pPr>
            <w:r w:rsidRPr="00756BD3">
              <w:rPr>
                <w:sz w:val="24"/>
                <w:lang w:val="sq-AL"/>
              </w:rPr>
              <w:t>Lindja e dytë (200 euro)</w:t>
            </w:r>
          </w:p>
        </w:tc>
        <w:tc>
          <w:tcPr>
            <w:tcW w:w="1530" w:type="dxa"/>
            <w:vAlign w:val="center"/>
          </w:tcPr>
          <w:p w:rsidR="00E20955" w:rsidRPr="00756BD3" w:rsidRDefault="00E20955" w:rsidP="0004333F">
            <w:pPr>
              <w:tabs>
                <w:tab w:val="left" w:pos="2130"/>
              </w:tabs>
              <w:jc w:val="center"/>
              <w:rPr>
                <w:b/>
                <w:sz w:val="24"/>
                <w:lang w:val="sq-AL"/>
              </w:rPr>
            </w:pPr>
            <w:r w:rsidRPr="00756BD3">
              <w:rPr>
                <w:rFonts w:eastAsia="Calibri"/>
                <w:sz w:val="24"/>
                <w:szCs w:val="16"/>
                <w:lang w:val="sq-AL" w:eastAsia="sq-AL"/>
              </w:rPr>
              <w:t>Lindja e tretë (300 euro)</w:t>
            </w:r>
          </w:p>
        </w:tc>
        <w:tc>
          <w:tcPr>
            <w:tcW w:w="1620" w:type="dxa"/>
            <w:vAlign w:val="center"/>
          </w:tcPr>
          <w:p w:rsidR="00E20955" w:rsidRPr="00756BD3" w:rsidRDefault="00E20955" w:rsidP="0004333F">
            <w:pPr>
              <w:tabs>
                <w:tab w:val="left" w:pos="2130"/>
              </w:tabs>
              <w:jc w:val="center"/>
              <w:rPr>
                <w:b/>
                <w:sz w:val="24"/>
                <w:lang w:val="sq-AL"/>
              </w:rPr>
            </w:pPr>
            <w:r w:rsidRPr="00756BD3">
              <w:rPr>
                <w:rFonts w:eastAsia="Calibri"/>
                <w:sz w:val="24"/>
                <w:szCs w:val="16"/>
                <w:lang w:val="sq-AL" w:eastAsia="sq-AL"/>
              </w:rPr>
              <w:t>Lindja e katërt (400 euro)</w:t>
            </w:r>
          </w:p>
        </w:tc>
        <w:tc>
          <w:tcPr>
            <w:tcW w:w="1260" w:type="dxa"/>
            <w:vAlign w:val="center"/>
          </w:tcPr>
          <w:p w:rsidR="00E20955" w:rsidRPr="00756BD3" w:rsidRDefault="00E20955" w:rsidP="0004333F">
            <w:pPr>
              <w:tabs>
                <w:tab w:val="left" w:pos="2130"/>
              </w:tabs>
              <w:jc w:val="center"/>
              <w:rPr>
                <w:b/>
                <w:sz w:val="24"/>
                <w:lang w:val="sq-AL"/>
              </w:rPr>
            </w:pPr>
            <w:r w:rsidRPr="00756BD3">
              <w:rPr>
                <w:rFonts w:eastAsia="Calibri"/>
                <w:sz w:val="24"/>
                <w:szCs w:val="16"/>
                <w:lang w:val="sq-AL" w:eastAsia="sq-AL"/>
              </w:rPr>
              <w:t>Lindja e pestë (500 euro)</w:t>
            </w:r>
          </w:p>
        </w:tc>
        <w:tc>
          <w:tcPr>
            <w:tcW w:w="1620" w:type="dxa"/>
            <w:vAlign w:val="center"/>
          </w:tcPr>
          <w:p w:rsidR="00E20955" w:rsidRPr="00756BD3" w:rsidRDefault="00E20955" w:rsidP="0004333F">
            <w:pPr>
              <w:tabs>
                <w:tab w:val="left" w:pos="2130"/>
              </w:tabs>
              <w:jc w:val="center"/>
              <w:rPr>
                <w:b/>
                <w:sz w:val="24"/>
                <w:lang w:val="sq-AL"/>
              </w:rPr>
            </w:pPr>
            <w:r w:rsidRPr="00756BD3">
              <w:rPr>
                <w:rFonts w:eastAsia="Calibri"/>
                <w:sz w:val="24"/>
                <w:szCs w:val="16"/>
                <w:lang w:val="sq-AL" w:eastAsia="sq-AL"/>
              </w:rPr>
              <w:t>Lindja e gjashtë (600 euro)</w:t>
            </w:r>
          </w:p>
        </w:tc>
      </w:tr>
      <w:tr w:rsidR="00E20955" w:rsidRPr="00756BD3" w:rsidTr="0004333F">
        <w:tc>
          <w:tcPr>
            <w:tcW w:w="805" w:type="dxa"/>
          </w:tcPr>
          <w:p w:rsidR="00E20955" w:rsidRPr="00756BD3" w:rsidRDefault="00E20955" w:rsidP="0004333F">
            <w:pPr>
              <w:tabs>
                <w:tab w:val="left" w:pos="2130"/>
              </w:tabs>
              <w:rPr>
                <w:b/>
                <w:sz w:val="24"/>
                <w:lang w:val="sq-AL"/>
              </w:rPr>
            </w:pPr>
            <w:r w:rsidRPr="00756BD3">
              <w:rPr>
                <w:b/>
                <w:sz w:val="24"/>
                <w:lang w:val="sq-AL"/>
              </w:rPr>
              <w:t>Raste</w:t>
            </w:r>
          </w:p>
        </w:tc>
        <w:tc>
          <w:tcPr>
            <w:tcW w:w="1530" w:type="dxa"/>
          </w:tcPr>
          <w:p w:rsidR="00E20955" w:rsidRPr="00756BD3" w:rsidRDefault="00E20955" w:rsidP="0004333F">
            <w:pPr>
              <w:tabs>
                <w:tab w:val="left" w:pos="2130"/>
              </w:tabs>
              <w:jc w:val="center"/>
              <w:rPr>
                <w:b/>
                <w:sz w:val="24"/>
                <w:lang w:val="sq-AL"/>
              </w:rPr>
            </w:pPr>
            <w:r w:rsidRPr="00756BD3">
              <w:rPr>
                <w:b/>
                <w:sz w:val="24"/>
                <w:lang w:val="sq-AL"/>
              </w:rPr>
              <w:t>151</w:t>
            </w:r>
          </w:p>
        </w:tc>
        <w:tc>
          <w:tcPr>
            <w:tcW w:w="1530" w:type="dxa"/>
          </w:tcPr>
          <w:p w:rsidR="00E20955" w:rsidRPr="00756BD3" w:rsidRDefault="00E20955" w:rsidP="0004333F">
            <w:pPr>
              <w:tabs>
                <w:tab w:val="left" w:pos="2130"/>
              </w:tabs>
              <w:jc w:val="center"/>
              <w:rPr>
                <w:b/>
                <w:sz w:val="24"/>
                <w:lang w:val="sq-AL"/>
              </w:rPr>
            </w:pPr>
            <w:r w:rsidRPr="00756BD3">
              <w:rPr>
                <w:b/>
                <w:sz w:val="24"/>
                <w:lang w:val="sq-AL"/>
              </w:rPr>
              <w:t>72</w:t>
            </w:r>
          </w:p>
        </w:tc>
        <w:tc>
          <w:tcPr>
            <w:tcW w:w="1530" w:type="dxa"/>
          </w:tcPr>
          <w:p w:rsidR="00E20955" w:rsidRPr="00756BD3" w:rsidRDefault="00E20955" w:rsidP="0004333F">
            <w:pPr>
              <w:tabs>
                <w:tab w:val="left" w:pos="2130"/>
              </w:tabs>
              <w:jc w:val="center"/>
              <w:rPr>
                <w:b/>
                <w:sz w:val="24"/>
                <w:lang w:val="sq-AL"/>
              </w:rPr>
            </w:pPr>
            <w:r w:rsidRPr="00756BD3">
              <w:rPr>
                <w:b/>
                <w:sz w:val="24"/>
                <w:lang w:val="sq-AL"/>
              </w:rPr>
              <w:t>40</w:t>
            </w:r>
          </w:p>
        </w:tc>
        <w:tc>
          <w:tcPr>
            <w:tcW w:w="1620" w:type="dxa"/>
          </w:tcPr>
          <w:p w:rsidR="00E20955" w:rsidRPr="00756BD3" w:rsidRDefault="00E20955" w:rsidP="0004333F">
            <w:pPr>
              <w:tabs>
                <w:tab w:val="left" w:pos="2130"/>
              </w:tabs>
              <w:jc w:val="center"/>
              <w:rPr>
                <w:b/>
                <w:sz w:val="24"/>
                <w:lang w:val="sq-AL"/>
              </w:rPr>
            </w:pPr>
            <w:r w:rsidRPr="00756BD3">
              <w:rPr>
                <w:b/>
                <w:sz w:val="24"/>
                <w:lang w:val="sq-AL"/>
              </w:rPr>
              <w:t>20</w:t>
            </w:r>
          </w:p>
        </w:tc>
        <w:tc>
          <w:tcPr>
            <w:tcW w:w="1260" w:type="dxa"/>
          </w:tcPr>
          <w:p w:rsidR="00E20955" w:rsidRPr="00756BD3" w:rsidRDefault="00E20955" w:rsidP="0004333F">
            <w:pPr>
              <w:tabs>
                <w:tab w:val="left" w:pos="2130"/>
              </w:tabs>
              <w:jc w:val="center"/>
              <w:rPr>
                <w:b/>
                <w:sz w:val="24"/>
                <w:lang w:val="sq-AL"/>
              </w:rPr>
            </w:pPr>
            <w:r w:rsidRPr="00756BD3">
              <w:rPr>
                <w:b/>
                <w:sz w:val="24"/>
                <w:lang w:val="sq-AL"/>
              </w:rPr>
              <w:t>/</w:t>
            </w:r>
          </w:p>
        </w:tc>
        <w:tc>
          <w:tcPr>
            <w:tcW w:w="1620" w:type="dxa"/>
          </w:tcPr>
          <w:p w:rsidR="00E20955" w:rsidRPr="00756BD3" w:rsidRDefault="00E20955" w:rsidP="0004333F">
            <w:pPr>
              <w:tabs>
                <w:tab w:val="left" w:pos="2130"/>
              </w:tabs>
              <w:jc w:val="center"/>
              <w:rPr>
                <w:b/>
                <w:sz w:val="24"/>
                <w:lang w:val="sq-AL"/>
              </w:rPr>
            </w:pPr>
            <w:r w:rsidRPr="00756BD3">
              <w:rPr>
                <w:b/>
                <w:sz w:val="24"/>
                <w:lang w:val="sq-AL"/>
              </w:rPr>
              <w:t>2</w:t>
            </w:r>
          </w:p>
        </w:tc>
      </w:tr>
    </w:tbl>
    <w:p w:rsidR="00E20955" w:rsidRDefault="00E20955" w:rsidP="00E20955">
      <w:pPr>
        <w:spacing w:after="0" w:line="360" w:lineRule="auto"/>
        <w:jc w:val="both"/>
        <w:rPr>
          <w:rFonts w:ascii="Times New Roman" w:hAnsi="Times New Roman" w:cs="Times New Roman"/>
          <w:sz w:val="24"/>
          <w:lang w:val="sq-AL"/>
        </w:rPr>
      </w:pPr>
    </w:p>
    <w:p w:rsidR="00E20955" w:rsidRPr="00E23A55" w:rsidRDefault="00E20955" w:rsidP="00E20955">
      <w:pPr>
        <w:spacing w:after="0" w:line="360" w:lineRule="auto"/>
        <w:jc w:val="both"/>
        <w:rPr>
          <w:rFonts w:ascii="Times New Roman" w:hAnsi="Times New Roman" w:cs="Times New Roman"/>
          <w:sz w:val="24"/>
          <w:lang w:val="sq-AL"/>
        </w:rPr>
      </w:pPr>
      <w:r>
        <w:rPr>
          <w:rFonts w:ascii="Times New Roman" w:hAnsi="Times New Roman" w:cs="Times New Roman"/>
          <w:i/>
          <w:sz w:val="24"/>
          <w:szCs w:val="24"/>
          <w:lang w:val="sq-AL"/>
        </w:rPr>
        <w:t>Statistikat e kërkesave për mbështetje financiare për nënat lehona</w:t>
      </w:r>
    </w:p>
    <w:tbl>
      <w:tblPr>
        <w:tblStyle w:val="TableGrid0"/>
        <w:tblW w:w="0" w:type="auto"/>
        <w:tblLook w:val="04A0" w:firstRow="1" w:lastRow="0" w:firstColumn="1" w:lastColumn="0" w:noHBand="0" w:noVBand="1"/>
      </w:tblPr>
      <w:tblGrid>
        <w:gridCol w:w="1553"/>
        <w:gridCol w:w="1490"/>
        <w:gridCol w:w="1733"/>
        <w:gridCol w:w="1711"/>
        <w:gridCol w:w="1513"/>
        <w:gridCol w:w="1416"/>
      </w:tblGrid>
      <w:tr w:rsidR="00E20955" w:rsidTr="0004333F">
        <w:tc>
          <w:tcPr>
            <w:tcW w:w="1553" w:type="dxa"/>
            <w:shd w:val="clear" w:color="auto" w:fill="D5DCE4" w:themeFill="text2" w:themeFillTint="33"/>
            <w:vAlign w:val="center"/>
          </w:tcPr>
          <w:p w:rsidR="00E20955" w:rsidRPr="00297CC3" w:rsidRDefault="00E20955" w:rsidP="0004333F">
            <w:pPr>
              <w:jc w:val="center"/>
              <w:rPr>
                <w:b/>
                <w:sz w:val="24"/>
                <w:szCs w:val="24"/>
                <w:lang w:val="sq-AL"/>
              </w:rPr>
            </w:pPr>
            <w:r w:rsidRPr="00297CC3">
              <w:rPr>
                <w:b/>
                <w:sz w:val="24"/>
                <w:szCs w:val="24"/>
                <w:lang w:val="sq-AL"/>
              </w:rPr>
              <w:t>Muaji</w:t>
            </w:r>
          </w:p>
        </w:tc>
        <w:tc>
          <w:tcPr>
            <w:tcW w:w="1490" w:type="dxa"/>
            <w:shd w:val="clear" w:color="auto" w:fill="D5DCE4" w:themeFill="text2" w:themeFillTint="33"/>
            <w:vAlign w:val="center"/>
          </w:tcPr>
          <w:p w:rsidR="00E20955" w:rsidRPr="00297CC3" w:rsidRDefault="00E20955" w:rsidP="0004333F">
            <w:pPr>
              <w:jc w:val="center"/>
              <w:rPr>
                <w:b/>
                <w:sz w:val="24"/>
                <w:szCs w:val="24"/>
                <w:lang w:val="sq-AL"/>
              </w:rPr>
            </w:pPr>
            <w:r w:rsidRPr="00297CC3">
              <w:rPr>
                <w:b/>
                <w:sz w:val="24"/>
                <w:szCs w:val="24"/>
                <w:lang w:val="sq-AL"/>
              </w:rPr>
              <w:t>Kërkesa</w:t>
            </w:r>
          </w:p>
        </w:tc>
        <w:tc>
          <w:tcPr>
            <w:tcW w:w="1733" w:type="dxa"/>
            <w:shd w:val="clear" w:color="auto" w:fill="D5DCE4" w:themeFill="text2" w:themeFillTint="33"/>
            <w:vAlign w:val="center"/>
          </w:tcPr>
          <w:p w:rsidR="00E20955" w:rsidRPr="00297CC3" w:rsidRDefault="00E20955" w:rsidP="0004333F">
            <w:pPr>
              <w:jc w:val="center"/>
              <w:rPr>
                <w:b/>
                <w:sz w:val="24"/>
                <w:szCs w:val="24"/>
                <w:lang w:val="sq-AL"/>
              </w:rPr>
            </w:pPr>
            <w:r w:rsidRPr="00297CC3">
              <w:rPr>
                <w:b/>
                <w:sz w:val="24"/>
                <w:szCs w:val="24"/>
                <w:lang w:val="sq-AL"/>
              </w:rPr>
              <w:t>Të aprovuara</w:t>
            </w:r>
          </w:p>
        </w:tc>
        <w:tc>
          <w:tcPr>
            <w:tcW w:w="1711" w:type="dxa"/>
            <w:shd w:val="clear" w:color="auto" w:fill="D5DCE4" w:themeFill="text2" w:themeFillTint="33"/>
            <w:vAlign w:val="center"/>
          </w:tcPr>
          <w:p w:rsidR="00E20955" w:rsidRPr="00297CC3" w:rsidRDefault="00E20955" w:rsidP="0004333F">
            <w:pPr>
              <w:jc w:val="center"/>
              <w:rPr>
                <w:b/>
                <w:sz w:val="24"/>
                <w:szCs w:val="24"/>
                <w:lang w:val="sq-AL"/>
              </w:rPr>
            </w:pPr>
            <w:r w:rsidRPr="00297CC3">
              <w:rPr>
                <w:b/>
                <w:sz w:val="24"/>
                <w:szCs w:val="24"/>
                <w:lang w:val="sq-AL"/>
              </w:rPr>
              <w:t>Të refuzuara</w:t>
            </w:r>
          </w:p>
        </w:tc>
        <w:tc>
          <w:tcPr>
            <w:tcW w:w="1513" w:type="dxa"/>
            <w:shd w:val="clear" w:color="auto" w:fill="D5DCE4" w:themeFill="text2" w:themeFillTint="33"/>
            <w:vAlign w:val="center"/>
          </w:tcPr>
          <w:p w:rsidR="00E20955" w:rsidRPr="00297CC3" w:rsidRDefault="00E20955" w:rsidP="0004333F">
            <w:pPr>
              <w:jc w:val="center"/>
              <w:rPr>
                <w:b/>
                <w:sz w:val="24"/>
                <w:szCs w:val="24"/>
                <w:lang w:val="sq-AL"/>
              </w:rPr>
            </w:pPr>
            <w:r w:rsidRPr="00297CC3">
              <w:rPr>
                <w:b/>
                <w:sz w:val="24"/>
                <w:szCs w:val="24"/>
                <w:lang w:val="sq-AL"/>
              </w:rPr>
              <w:t>Shuma - Euro</w:t>
            </w:r>
          </w:p>
        </w:tc>
        <w:tc>
          <w:tcPr>
            <w:tcW w:w="1350" w:type="dxa"/>
            <w:shd w:val="clear" w:color="auto" w:fill="D5DCE4" w:themeFill="text2" w:themeFillTint="33"/>
            <w:vAlign w:val="center"/>
          </w:tcPr>
          <w:p w:rsidR="00E20955" w:rsidRPr="00297CC3" w:rsidRDefault="00E20955" w:rsidP="0004333F">
            <w:pPr>
              <w:pStyle w:val="ListParagraph"/>
              <w:ind w:left="0"/>
              <w:jc w:val="center"/>
              <w:rPr>
                <w:b/>
                <w:sz w:val="24"/>
                <w:szCs w:val="24"/>
                <w:lang w:val="sq-AL"/>
              </w:rPr>
            </w:pPr>
            <w:r w:rsidRPr="00297CC3">
              <w:rPr>
                <w:b/>
                <w:sz w:val="24"/>
                <w:szCs w:val="24"/>
                <w:lang w:val="sq-AL"/>
              </w:rPr>
              <w:t>Periudha e</w:t>
            </w:r>
          </w:p>
          <w:p w:rsidR="00E20955" w:rsidRPr="00297CC3" w:rsidRDefault="00E20955" w:rsidP="0004333F">
            <w:pPr>
              <w:jc w:val="center"/>
              <w:rPr>
                <w:b/>
                <w:sz w:val="24"/>
                <w:szCs w:val="24"/>
                <w:lang w:val="sq-AL"/>
              </w:rPr>
            </w:pPr>
            <w:r w:rsidRPr="00297CC3">
              <w:rPr>
                <w:b/>
                <w:sz w:val="24"/>
                <w:szCs w:val="24"/>
                <w:lang w:val="sq-AL"/>
              </w:rPr>
              <w:t>shpenzimit!</w:t>
            </w:r>
          </w:p>
        </w:tc>
      </w:tr>
      <w:tr w:rsidR="00E20955" w:rsidTr="0004333F">
        <w:tc>
          <w:tcPr>
            <w:tcW w:w="1553" w:type="dxa"/>
          </w:tcPr>
          <w:p w:rsidR="00E20955" w:rsidRDefault="00E20955" w:rsidP="0004333F">
            <w:pPr>
              <w:spacing w:line="360" w:lineRule="auto"/>
              <w:rPr>
                <w:sz w:val="24"/>
                <w:szCs w:val="24"/>
                <w:lang w:val="sq-AL"/>
              </w:rPr>
            </w:pPr>
            <w:r>
              <w:rPr>
                <w:sz w:val="24"/>
                <w:szCs w:val="24"/>
                <w:lang w:val="sq-AL"/>
              </w:rPr>
              <w:t>Janar</w:t>
            </w:r>
          </w:p>
        </w:tc>
        <w:tc>
          <w:tcPr>
            <w:tcW w:w="1490" w:type="dxa"/>
          </w:tcPr>
          <w:p w:rsidR="00E20955" w:rsidRDefault="00E20955" w:rsidP="0004333F">
            <w:pPr>
              <w:spacing w:line="360" w:lineRule="auto"/>
              <w:jc w:val="center"/>
              <w:rPr>
                <w:sz w:val="24"/>
                <w:szCs w:val="24"/>
                <w:lang w:val="sq-AL"/>
              </w:rPr>
            </w:pPr>
          </w:p>
        </w:tc>
        <w:tc>
          <w:tcPr>
            <w:tcW w:w="1733" w:type="dxa"/>
          </w:tcPr>
          <w:p w:rsidR="00E20955" w:rsidRDefault="00E20955" w:rsidP="0004333F">
            <w:pPr>
              <w:spacing w:line="360" w:lineRule="auto"/>
              <w:rPr>
                <w:sz w:val="24"/>
                <w:szCs w:val="24"/>
                <w:lang w:val="sq-AL"/>
              </w:rPr>
            </w:pPr>
          </w:p>
        </w:tc>
        <w:tc>
          <w:tcPr>
            <w:tcW w:w="1711" w:type="dxa"/>
          </w:tcPr>
          <w:p w:rsidR="00E20955" w:rsidRDefault="00E20955" w:rsidP="0004333F">
            <w:pPr>
              <w:spacing w:line="360" w:lineRule="auto"/>
              <w:rPr>
                <w:sz w:val="24"/>
                <w:szCs w:val="24"/>
                <w:lang w:val="sq-AL"/>
              </w:rPr>
            </w:pPr>
          </w:p>
        </w:tc>
        <w:tc>
          <w:tcPr>
            <w:tcW w:w="1513" w:type="dxa"/>
          </w:tcPr>
          <w:p w:rsidR="00E20955" w:rsidRDefault="00E20955" w:rsidP="0004333F">
            <w:pPr>
              <w:spacing w:line="360" w:lineRule="auto"/>
              <w:jc w:val="center"/>
              <w:rPr>
                <w:sz w:val="24"/>
                <w:szCs w:val="24"/>
                <w:lang w:val="sq-AL"/>
              </w:rPr>
            </w:pPr>
          </w:p>
        </w:tc>
        <w:tc>
          <w:tcPr>
            <w:tcW w:w="1350" w:type="dxa"/>
          </w:tcPr>
          <w:p w:rsidR="00E20955" w:rsidRDefault="00E20955" w:rsidP="0004333F">
            <w:pPr>
              <w:spacing w:line="360" w:lineRule="auto"/>
              <w:jc w:val="center"/>
              <w:rPr>
                <w:sz w:val="24"/>
                <w:szCs w:val="24"/>
                <w:lang w:val="sq-AL"/>
              </w:rPr>
            </w:pPr>
          </w:p>
        </w:tc>
      </w:tr>
      <w:tr w:rsidR="00E20955" w:rsidTr="0004333F">
        <w:tc>
          <w:tcPr>
            <w:tcW w:w="1553" w:type="dxa"/>
          </w:tcPr>
          <w:p w:rsidR="00E20955" w:rsidRDefault="00E20955" w:rsidP="0004333F">
            <w:pPr>
              <w:spacing w:line="360" w:lineRule="auto"/>
              <w:rPr>
                <w:sz w:val="24"/>
                <w:szCs w:val="24"/>
                <w:lang w:val="sq-AL"/>
              </w:rPr>
            </w:pPr>
            <w:r>
              <w:rPr>
                <w:sz w:val="24"/>
                <w:szCs w:val="24"/>
                <w:lang w:val="sq-AL"/>
              </w:rPr>
              <w:t>Shkurt</w:t>
            </w:r>
          </w:p>
        </w:tc>
        <w:tc>
          <w:tcPr>
            <w:tcW w:w="1490" w:type="dxa"/>
          </w:tcPr>
          <w:p w:rsidR="00E20955" w:rsidRDefault="00E20955" w:rsidP="0004333F">
            <w:pPr>
              <w:spacing w:line="360" w:lineRule="auto"/>
              <w:jc w:val="center"/>
              <w:rPr>
                <w:sz w:val="24"/>
                <w:szCs w:val="24"/>
                <w:lang w:val="sq-AL"/>
              </w:rPr>
            </w:pPr>
            <w:r>
              <w:rPr>
                <w:sz w:val="24"/>
                <w:szCs w:val="24"/>
                <w:lang w:val="sq-AL"/>
              </w:rPr>
              <w:t>77</w:t>
            </w:r>
          </w:p>
        </w:tc>
        <w:tc>
          <w:tcPr>
            <w:tcW w:w="1733" w:type="dxa"/>
          </w:tcPr>
          <w:p w:rsidR="00E20955" w:rsidRDefault="00E20955" w:rsidP="0004333F">
            <w:pPr>
              <w:spacing w:line="360" w:lineRule="auto"/>
              <w:jc w:val="center"/>
              <w:rPr>
                <w:sz w:val="24"/>
                <w:szCs w:val="24"/>
                <w:lang w:val="sq-AL"/>
              </w:rPr>
            </w:pPr>
            <w:r>
              <w:rPr>
                <w:sz w:val="24"/>
                <w:szCs w:val="24"/>
                <w:lang w:val="sq-AL"/>
              </w:rPr>
              <w:t>57</w:t>
            </w:r>
          </w:p>
        </w:tc>
        <w:tc>
          <w:tcPr>
            <w:tcW w:w="1711" w:type="dxa"/>
          </w:tcPr>
          <w:p w:rsidR="00E20955" w:rsidRDefault="00E20955" w:rsidP="0004333F">
            <w:pPr>
              <w:spacing w:line="360" w:lineRule="auto"/>
              <w:jc w:val="center"/>
              <w:rPr>
                <w:sz w:val="24"/>
                <w:szCs w:val="24"/>
                <w:lang w:val="sq-AL"/>
              </w:rPr>
            </w:pPr>
            <w:r>
              <w:rPr>
                <w:sz w:val="24"/>
                <w:szCs w:val="24"/>
                <w:lang w:val="sq-AL"/>
              </w:rPr>
              <w:t>2</w:t>
            </w:r>
          </w:p>
        </w:tc>
        <w:tc>
          <w:tcPr>
            <w:tcW w:w="1513" w:type="dxa"/>
          </w:tcPr>
          <w:p w:rsidR="00E20955" w:rsidRDefault="00E20955" w:rsidP="0004333F">
            <w:pPr>
              <w:spacing w:line="360" w:lineRule="auto"/>
              <w:jc w:val="center"/>
              <w:rPr>
                <w:sz w:val="24"/>
                <w:szCs w:val="24"/>
                <w:lang w:val="sq-AL"/>
              </w:rPr>
            </w:pPr>
            <w:r>
              <w:rPr>
                <w:sz w:val="24"/>
                <w:szCs w:val="24"/>
              </w:rPr>
              <w:t>9800</w:t>
            </w:r>
          </w:p>
        </w:tc>
        <w:tc>
          <w:tcPr>
            <w:tcW w:w="1350" w:type="dxa"/>
          </w:tcPr>
          <w:p w:rsidR="00E20955" w:rsidRDefault="00E20955" w:rsidP="0004333F">
            <w:pPr>
              <w:spacing w:line="360" w:lineRule="auto"/>
              <w:jc w:val="center"/>
              <w:rPr>
                <w:sz w:val="24"/>
                <w:szCs w:val="24"/>
              </w:rPr>
            </w:pPr>
          </w:p>
        </w:tc>
      </w:tr>
      <w:tr w:rsidR="00E20955" w:rsidTr="0004333F">
        <w:tc>
          <w:tcPr>
            <w:tcW w:w="1553" w:type="dxa"/>
          </w:tcPr>
          <w:p w:rsidR="00E20955" w:rsidRDefault="00E20955" w:rsidP="0004333F">
            <w:pPr>
              <w:spacing w:line="360" w:lineRule="auto"/>
              <w:rPr>
                <w:sz w:val="24"/>
                <w:szCs w:val="24"/>
                <w:lang w:val="sq-AL"/>
              </w:rPr>
            </w:pPr>
            <w:r>
              <w:rPr>
                <w:sz w:val="24"/>
                <w:szCs w:val="24"/>
                <w:lang w:val="sq-AL"/>
              </w:rPr>
              <w:t>Mars</w:t>
            </w:r>
          </w:p>
        </w:tc>
        <w:tc>
          <w:tcPr>
            <w:tcW w:w="1490" w:type="dxa"/>
          </w:tcPr>
          <w:p w:rsidR="00E20955" w:rsidRDefault="00E20955" w:rsidP="0004333F">
            <w:pPr>
              <w:spacing w:line="360" w:lineRule="auto"/>
              <w:jc w:val="center"/>
              <w:rPr>
                <w:sz w:val="24"/>
                <w:szCs w:val="24"/>
                <w:lang w:val="sq-AL"/>
              </w:rPr>
            </w:pPr>
          </w:p>
        </w:tc>
        <w:tc>
          <w:tcPr>
            <w:tcW w:w="1733" w:type="dxa"/>
          </w:tcPr>
          <w:p w:rsidR="00E20955" w:rsidRDefault="00E20955" w:rsidP="0004333F">
            <w:pPr>
              <w:spacing w:line="360" w:lineRule="auto"/>
              <w:jc w:val="center"/>
              <w:rPr>
                <w:sz w:val="24"/>
                <w:szCs w:val="24"/>
                <w:lang w:val="sq-AL"/>
              </w:rPr>
            </w:pPr>
          </w:p>
        </w:tc>
        <w:tc>
          <w:tcPr>
            <w:tcW w:w="1711" w:type="dxa"/>
          </w:tcPr>
          <w:p w:rsidR="00E20955" w:rsidRDefault="00E20955" w:rsidP="0004333F">
            <w:pPr>
              <w:spacing w:line="360" w:lineRule="auto"/>
              <w:jc w:val="center"/>
              <w:rPr>
                <w:sz w:val="24"/>
                <w:szCs w:val="24"/>
                <w:lang w:val="sq-AL"/>
              </w:rPr>
            </w:pPr>
          </w:p>
        </w:tc>
        <w:tc>
          <w:tcPr>
            <w:tcW w:w="1513" w:type="dxa"/>
          </w:tcPr>
          <w:p w:rsidR="00E20955" w:rsidRDefault="00E20955" w:rsidP="0004333F">
            <w:pPr>
              <w:spacing w:line="360" w:lineRule="auto"/>
              <w:jc w:val="center"/>
              <w:rPr>
                <w:sz w:val="24"/>
                <w:szCs w:val="24"/>
                <w:lang w:val="sq-AL"/>
              </w:rPr>
            </w:pPr>
          </w:p>
        </w:tc>
        <w:tc>
          <w:tcPr>
            <w:tcW w:w="1350" w:type="dxa"/>
          </w:tcPr>
          <w:p w:rsidR="00E20955" w:rsidRDefault="00E20955" w:rsidP="0004333F">
            <w:pPr>
              <w:spacing w:line="360" w:lineRule="auto"/>
              <w:jc w:val="center"/>
              <w:rPr>
                <w:sz w:val="24"/>
                <w:szCs w:val="24"/>
                <w:lang w:val="sq-AL"/>
              </w:rPr>
            </w:pPr>
          </w:p>
        </w:tc>
      </w:tr>
      <w:tr w:rsidR="00E20955" w:rsidTr="0004333F">
        <w:tc>
          <w:tcPr>
            <w:tcW w:w="1553" w:type="dxa"/>
          </w:tcPr>
          <w:p w:rsidR="00E20955" w:rsidRDefault="00E20955" w:rsidP="0004333F">
            <w:pPr>
              <w:spacing w:line="360" w:lineRule="auto"/>
              <w:rPr>
                <w:sz w:val="24"/>
                <w:szCs w:val="24"/>
                <w:lang w:val="sq-AL"/>
              </w:rPr>
            </w:pPr>
            <w:r>
              <w:rPr>
                <w:sz w:val="24"/>
                <w:szCs w:val="24"/>
                <w:lang w:val="sq-AL"/>
              </w:rPr>
              <w:t>Prill</w:t>
            </w:r>
          </w:p>
        </w:tc>
        <w:tc>
          <w:tcPr>
            <w:tcW w:w="1490" w:type="dxa"/>
          </w:tcPr>
          <w:p w:rsidR="00E20955" w:rsidRDefault="00E20955" w:rsidP="0004333F">
            <w:pPr>
              <w:spacing w:line="360" w:lineRule="auto"/>
              <w:jc w:val="center"/>
              <w:rPr>
                <w:sz w:val="24"/>
                <w:szCs w:val="24"/>
                <w:lang w:val="sq-AL"/>
              </w:rPr>
            </w:pPr>
          </w:p>
        </w:tc>
        <w:tc>
          <w:tcPr>
            <w:tcW w:w="1733" w:type="dxa"/>
          </w:tcPr>
          <w:p w:rsidR="00E20955" w:rsidRDefault="00E20955" w:rsidP="0004333F">
            <w:pPr>
              <w:spacing w:line="360" w:lineRule="auto"/>
              <w:jc w:val="center"/>
              <w:rPr>
                <w:sz w:val="24"/>
                <w:szCs w:val="24"/>
                <w:lang w:val="sq-AL"/>
              </w:rPr>
            </w:pPr>
          </w:p>
        </w:tc>
        <w:tc>
          <w:tcPr>
            <w:tcW w:w="1711" w:type="dxa"/>
          </w:tcPr>
          <w:p w:rsidR="00E20955" w:rsidRDefault="00E20955" w:rsidP="0004333F">
            <w:pPr>
              <w:spacing w:line="360" w:lineRule="auto"/>
              <w:jc w:val="center"/>
              <w:rPr>
                <w:sz w:val="24"/>
                <w:szCs w:val="24"/>
                <w:lang w:val="sq-AL"/>
              </w:rPr>
            </w:pPr>
          </w:p>
        </w:tc>
        <w:tc>
          <w:tcPr>
            <w:tcW w:w="1513" w:type="dxa"/>
          </w:tcPr>
          <w:p w:rsidR="00E20955" w:rsidRDefault="00E20955" w:rsidP="0004333F">
            <w:pPr>
              <w:spacing w:line="360" w:lineRule="auto"/>
              <w:jc w:val="center"/>
              <w:rPr>
                <w:sz w:val="24"/>
                <w:szCs w:val="24"/>
                <w:lang w:val="sq-AL"/>
              </w:rPr>
            </w:pPr>
          </w:p>
        </w:tc>
        <w:tc>
          <w:tcPr>
            <w:tcW w:w="1350" w:type="dxa"/>
          </w:tcPr>
          <w:p w:rsidR="00E20955" w:rsidRDefault="00E20955" w:rsidP="0004333F">
            <w:pPr>
              <w:spacing w:line="360" w:lineRule="auto"/>
              <w:jc w:val="center"/>
              <w:rPr>
                <w:sz w:val="24"/>
                <w:szCs w:val="24"/>
                <w:lang w:val="sq-AL"/>
              </w:rPr>
            </w:pPr>
          </w:p>
        </w:tc>
      </w:tr>
      <w:tr w:rsidR="00E20955" w:rsidTr="0004333F">
        <w:tc>
          <w:tcPr>
            <w:tcW w:w="1553" w:type="dxa"/>
          </w:tcPr>
          <w:p w:rsidR="00E20955" w:rsidRDefault="00E20955" w:rsidP="0004333F">
            <w:pPr>
              <w:spacing w:line="360" w:lineRule="auto"/>
              <w:rPr>
                <w:sz w:val="24"/>
                <w:szCs w:val="24"/>
                <w:lang w:val="sq-AL"/>
              </w:rPr>
            </w:pPr>
            <w:r>
              <w:rPr>
                <w:sz w:val="24"/>
                <w:szCs w:val="24"/>
                <w:lang w:val="sq-AL"/>
              </w:rPr>
              <w:t>Maj</w:t>
            </w:r>
          </w:p>
        </w:tc>
        <w:tc>
          <w:tcPr>
            <w:tcW w:w="1490" w:type="dxa"/>
          </w:tcPr>
          <w:p w:rsidR="00E20955" w:rsidRDefault="00E20955" w:rsidP="0004333F">
            <w:pPr>
              <w:spacing w:line="360" w:lineRule="auto"/>
              <w:jc w:val="center"/>
              <w:rPr>
                <w:sz w:val="24"/>
                <w:szCs w:val="24"/>
                <w:lang w:val="sq-AL"/>
              </w:rPr>
            </w:pPr>
            <w:r>
              <w:rPr>
                <w:sz w:val="24"/>
                <w:szCs w:val="24"/>
                <w:lang w:val="sq-AL"/>
              </w:rPr>
              <w:t>58</w:t>
            </w:r>
          </w:p>
        </w:tc>
        <w:tc>
          <w:tcPr>
            <w:tcW w:w="1733" w:type="dxa"/>
          </w:tcPr>
          <w:p w:rsidR="00E20955" w:rsidRDefault="00E20955" w:rsidP="0004333F">
            <w:pPr>
              <w:spacing w:line="360" w:lineRule="auto"/>
              <w:jc w:val="center"/>
              <w:rPr>
                <w:sz w:val="24"/>
                <w:szCs w:val="24"/>
                <w:lang w:val="sq-AL"/>
              </w:rPr>
            </w:pPr>
            <w:r>
              <w:rPr>
                <w:sz w:val="24"/>
                <w:szCs w:val="24"/>
                <w:lang w:val="sq-AL"/>
              </w:rPr>
              <w:t>49</w:t>
            </w:r>
          </w:p>
        </w:tc>
        <w:tc>
          <w:tcPr>
            <w:tcW w:w="1711" w:type="dxa"/>
          </w:tcPr>
          <w:p w:rsidR="00E20955" w:rsidRDefault="00E20955" w:rsidP="0004333F">
            <w:pPr>
              <w:spacing w:line="360" w:lineRule="auto"/>
              <w:jc w:val="center"/>
              <w:rPr>
                <w:sz w:val="24"/>
                <w:szCs w:val="24"/>
                <w:lang w:val="sq-AL"/>
              </w:rPr>
            </w:pPr>
            <w:r>
              <w:rPr>
                <w:sz w:val="24"/>
                <w:szCs w:val="24"/>
                <w:lang w:val="sq-AL"/>
              </w:rPr>
              <w:t>9</w:t>
            </w:r>
          </w:p>
        </w:tc>
        <w:tc>
          <w:tcPr>
            <w:tcW w:w="1513" w:type="dxa"/>
          </w:tcPr>
          <w:p w:rsidR="00E20955" w:rsidRPr="0050778E" w:rsidRDefault="00E20955" w:rsidP="0004333F">
            <w:pPr>
              <w:spacing w:line="360" w:lineRule="auto"/>
              <w:jc w:val="center"/>
              <w:rPr>
                <w:sz w:val="24"/>
                <w:szCs w:val="24"/>
                <w:lang w:val="sq-AL"/>
              </w:rPr>
            </w:pPr>
            <w:r w:rsidRPr="0050778E">
              <w:rPr>
                <w:sz w:val="24"/>
                <w:szCs w:val="24"/>
                <w:lang w:val="sq-AL"/>
              </w:rPr>
              <w:t>6400</w:t>
            </w:r>
          </w:p>
        </w:tc>
        <w:tc>
          <w:tcPr>
            <w:tcW w:w="1350" w:type="dxa"/>
          </w:tcPr>
          <w:p w:rsidR="00E20955" w:rsidRPr="0050778E" w:rsidRDefault="00E20955" w:rsidP="0004333F">
            <w:pPr>
              <w:pStyle w:val="ListParagraph"/>
              <w:ind w:left="0"/>
              <w:jc w:val="center"/>
              <w:rPr>
                <w:sz w:val="24"/>
                <w:szCs w:val="24"/>
                <w:lang w:val="sq-AL"/>
              </w:rPr>
            </w:pPr>
            <w:r w:rsidRPr="0050778E">
              <w:rPr>
                <w:sz w:val="24"/>
                <w:szCs w:val="24"/>
                <w:lang w:val="sq-AL"/>
              </w:rPr>
              <w:t>Maj/24</w:t>
            </w:r>
          </w:p>
        </w:tc>
      </w:tr>
      <w:tr w:rsidR="00E20955" w:rsidTr="0004333F">
        <w:tc>
          <w:tcPr>
            <w:tcW w:w="1553" w:type="dxa"/>
          </w:tcPr>
          <w:p w:rsidR="00E20955" w:rsidRDefault="00E20955" w:rsidP="0004333F">
            <w:pPr>
              <w:spacing w:line="360" w:lineRule="auto"/>
              <w:rPr>
                <w:sz w:val="24"/>
                <w:szCs w:val="24"/>
                <w:lang w:val="sq-AL"/>
              </w:rPr>
            </w:pPr>
            <w:r>
              <w:rPr>
                <w:sz w:val="24"/>
                <w:szCs w:val="24"/>
                <w:lang w:val="sq-AL"/>
              </w:rPr>
              <w:t>Maj-I-</w:t>
            </w:r>
          </w:p>
        </w:tc>
        <w:tc>
          <w:tcPr>
            <w:tcW w:w="1490" w:type="dxa"/>
          </w:tcPr>
          <w:p w:rsidR="00E20955" w:rsidRDefault="00E20955" w:rsidP="0004333F">
            <w:pPr>
              <w:spacing w:line="360" w:lineRule="auto"/>
              <w:jc w:val="center"/>
              <w:rPr>
                <w:sz w:val="24"/>
                <w:szCs w:val="24"/>
                <w:lang w:val="sq-AL"/>
              </w:rPr>
            </w:pPr>
            <w:r>
              <w:rPr>
                <w:sz w:val="24"/>
                <w:szCs w:val="24"/>
                <w:lang w:val="sq-AL"/>
              </w:rPr>
              <w:t>90</w:t>
            </w:r>
          </w:p>
        </w:tc>
        <w:tc>
          <w:tcPr>
            <w:tcW w:w="1733" w:type="dxa"/>
          </w:tcPr>
          <w:p w:rsidR="00E20955" w:rsidRDefault="00E20955" w:rsidP="0004333F">
            <w:pPr>
              <w:spacing w:line="360" w:lineRule="auto"/>
              <w:jc w:val="center"/>
              <w:rPr>
                <w:sz w:val="24"/>
                <w:szCs w:val="24"/>
                <w:lang w:val="sq-AL"/>
              </w:rPr>
            </w:pPr>
            <w:r>
              <w:rPr>
                <w:sz w:val="24"/>
                <w:szCs w:val="24"/>
                <w:lang w:val="sq-AL"/>
              </w:rPr>
              <w:t>88</w:t>
            </w:r>
          </w:p>
        </w:tc>
        <w:tc>
          <w:tcPr>
            <w:tcW w:w="1711" w:type="dxa"/>
          </w:tcPr>
          <w:p w:rsidR="00E20955" w:rsidRDefault="00E20955" w:rsidP="0004333F">
            <w:pPr>
              <w:spacing w:line="360" w:lineRule="auto"/>
              <w:jc w:val="center"/>
              <w:rPr>
                <w:sz w:val="24"/>
                <w:szCs w:val="24"/>
                <w:lang w:val="sq-AL"/>
              </w:rPr>
            </w:pPr>
            <w:r>
              <w:rPr>
                <w:sz w:val="24"/>
                <w:szCs w:val="24"/>
                <w:lang w:val="sq-AL"/>
              </w:rPr>
              <w:t>2</w:t>
            </w:r>
          </w:p>
        </w:tc>
        <w:tc>
          <w:tcPr>
            <w:tcW w:w="1513" w:type="dxa"/>
          </w:tcPr>
          <w:p w:rsidR="00E20955" w:rsidRPr="0050778E" w:rsidRDefault="00E20955" w:rsidP="0004333F">
            <w:pPr>
              <w:spacing w:line="360" w:lineRule="auto"/>
              <w:jc w:val="center"/>
              <w:rPr>
                <w:sz w:val="24"/>
                <w:szCs w:val="24"/>
                <w:lang w:val="sq-AL"/>
              </w:rPr>
            </w:pPr>
            <w:r w:rsidRPr="0050778E">
              <w:rPr>
                <w:sz w:val="24"/>
                <w:szCs w:val="24"/>
                <w:lang w:val="sq-AL"/>
              </w:rPr>
              <w:t>20000</w:t>
            </w:r>
          </w:p>
        </w:tc>
        <w:tc>
          <w:tcPr>
            <w:tcW w:w="1350" w:type="dxa"/>
          </w:tcPr>
          <w:p w:rsidR="00E20955" w:rsidRPr="0050778E" w:rsidRDefault="00E20955" w:rsidP="0004333F">
            <w:pPr>
              <w:spacing w:line="360" w:lineRule="auto"/>
              <w:jc w:val="center"/>
              <w:rPr>
                <w:sz w:val="24"/>
                <w:szCs w:val="24"/>
                <w:lang w:val="sq-AL"/>
              </w:rPr>
            </w:pPr>
            <w:r w:rsidRPr="0050778E">
              <w:rPr>
                <w:sz w:val="24"/>
                <w:szCs w:val="24"/>
                <w:lang w:val="sq-AL"/>
              </w:rPr>
              <w:t>Në proces!</w:t>
            </w:r>
          </w:p>
        </w:tc>
      </w:tr>
      <w:tr w:rsidR="00E20955" w:rsidTr="0004333F">
        <w:tc>
          <w:tcPr>
            <w:tcW w:w="1553" w:type="dxa"/>
          </w:tcPr>
          <w:p w:rsidR="00E20955" w:rsidRDefault="00E20955" w:rsidP="0004333F">
            <w:pPr>
              <w:spacing w:line="360" w:lineRule="auto"/>
              <w:rPr>
                <w:sz w:val="24"/>
                <w:szCs w:val="24"/>
                <w:lang w:val="sq-AL"/>
              </w:rPr>
            </w:pPr>
            <w:r>
              <w:rPr>
                <w:sz w:val="24"/>
                <w:szCs w:val="24"/>
                <w:lang w:val="sq-AL"/>
              </w:rPr>
              <w:t>Maji-II-</w:t>
            </w:r>
          </w:p>
        </w:tc>
        <w:tc>
          <w:tcPr>
            <w:tcW w:w="1490" w:type="dxa"/>
          </w:tcPr>
          <w:p w:rsidR="00E20955" w:rsidRDefault="00E20955" w:rsidP="0004333F">
            <w:pPr>
              <w:spacing w:line="360" w:lineRule="auto"/>
              <w:jc w:val="center"/>
              <w:rPr>
                <w:sz w:val="24"/>
                <w:szCs w:val="24"/>
                <w:lang w:val="sq-AL"/>
              </w:rPr>
            </w:pPr>
            <w:r>
              <w:rPr>
                <w:sz w:val="24"/>
                <w:szCs w:val="24"/>
                <w:lang w:val="sq-AL"/>
              </w:rPr>
              <w:t>73</w:t>
            </w:r>
          </w:p>
        </w:tc>
        <w:tc>
          <w:tcPr>
            <w:tcW w:w="1733" w:type="dxa"/>
          </w:tcPr>
          <w:p w:rsidR="00E20955" w:rsidRDefault="00E20955" w:rsidP="0004333F">
            <w:pPr>
              <w:spacing w:line="360" w:lineRule="auto"/>
              <w:jc w:val="center"/>
              <w:rPr>
                <w:sz w:val="24"/>
                <w:szCs w:val="24"/>
                <w:lang w:val="sq-AL"/>
              </w:rPr>
            </w:pPr>
            <w:r>
              <w:rPr>
                <w:sz w:val="24"/>
                <w:szCs w:val="24"/>
                <w:lang w:val="sq-AL"/>
              </w:rPr>
              <w:t>73</w:t>
            </w:r>
          </w:p>
        </w:tc>
        <w:tc>
          <w:tcPr>
            <w:tcW w:w="1711" w:type="dxa"/>
          </w:tcPr>
          <w:p w:rsidR="00E20955" w:rsidRDefault="00E20955" w:rsidP="0004333F">
            <w:pPr>
              <w:spacing w:line="360" w:lineRule="auto"/>
              <w:jc w:val="center"/>
              <w:rPr>
                <w:sz w:val="24"/>
                <w:szCs w:val="24"/>
                <w:lang w:val="sq-AL"/>
              </w:rPr>
            </w:pPr>
            <w:r>
              <w:rPr>
                <w:sz w:val="24"/>
                <w:szCs w:val="24"/>
                <w:lang w:val="sq-AL"/>
              </w:rPr>
              <w:t>0</w:t>
            </w:r>
          </w:p>
        </w:tc>
        <w:tc>
          <w:tcPr>
            <w:tcW w:w="1513" w:type="dxa"/>
          </w:tcPr>
          <w:p w:rsidR="00E20955" w:rsidRPr="0050778E" w:rsidRDefault="00E20955" w:rsidP="0004333F">
            <w:pPr>
              <w:spacing w:line="360" w:lineRule="auto"/>
              <w:jc w:val="center"/>
              <w:rPr>
                <w:sz w:val="24"/>
                <w:szCs w:val="24"/>
                <w:lang w:val="sq-AL"/>
              </w:rPr>
            </w:pPr>
            <w:r w:rsidRPr="0050778E">
              <w:rPr>
                <w:sz w:val="24"/>
                <w:szCs w:val="24"/>
                <w:lang w:val="sq-AL"/>
              </w:rPr>
              <w:t>14500</w:t>
            </w:r>
          </w:p>
        </w:tc>
        <w:tc>
          <w:tcPr>
            <w:tcW w:w="1350" w:type="dxa"/>
          </w:tcPr>
          <w:p w:rsidR="00E20955" w:rsidRPr="0050778E" w:rsidRDefault="00E20955" w:rsidP="0004333F">
            <w:pPr>
              <w:spacing w:line="360" w:lineRule="auto"/>
              <w:jc w:val="center"/>
              <w:rPr>
                <w:sz w:val="24"/>
                <w:szCs w:val="24"/>
                <w:lang w:val="sq-AL"/>
              </w:rPr>
            </w:pPr>
            <w:r w:rsidRPr="0050778E">
              <w:rPr>
                <w:sz w:val="24"/>
                <w:szCs w:val="24"/>
                <w:lang w:val="sq-AL"/>
              </w:rPr>
              <w:t>Në proces!</w:t>
            </w:r>
          </w:p>
        </w:tc>
      </w:tr>
      <w:tr w:rsidR="00E20955" w:rsidTr="0004333F">
        <w:tc>
          <w:tcPr>
            <w:tcW w:w="1553" w:type="dxa"/>
          </w:tcPr>
          <w:p w:rsidR="00E20955" w:rsidRDefault="00E20955" w:rsidP="0004333F">
            <w:pPr>
              <w:spacing w:line="360" w:lineRule="auto"/>
              <w:rPr>
                <w:sz w:val="24"/>
                <w:szCs w:val="24"/>
                <w:lang w:val="sq-AL"/>
              </w:rPr>
            </w:pPr>
            <w:r>
              <w:rPr>
                <w:sz w:val="24"/>
                <w:szCs w:val="24"/>
                <w:lang w:val="sq-AL"/>
              </w:rPr>
              <w:t>Qershor</w:t>
            </w:r>
          </w:p>
        </w:tc>
        <w:tc>
          <w:tcPr>
            <w:tcW w:w="1490" w:type="dxa"/>
          </w:tcPr>
          <w:p w:rsidR="00E20955" w:rsidRDefault="00E20955" w:rsidP="0004333F">
            <w:pPr>
              <w:spacing w:line="360" w:lineRule="auto"/>
              <w:jc w:val="center"/>
              <w:rPr>
                <w:sz w:val="24"/>
                <w:szCs w:val="24"/>
                <w:lang w:val="sq-AL"/>
              </w:rPr>
            </w:pPr>
            <w:r>
              <w:rPr>
                <w:sz w:val="24"/>
                <w:szCs w:val="24"/>
                <w:lang w:val="sq-AL"/>
              </w:rPr>
              <w:t>/</w:t>
            </w:r>
          </w:p>
        </w:tc>
        <w:tc>
          <w:tcPr>
            <w:tcW w:w="1733" w:type="dxa"/>
          </w:tcPr>
          <w:p w:rsidR="00E20955" w:rsidRDefault="00E20955" w:rsidP="0004333F">
            <w:pPr>
              <w:spacing w:line="360" w:lineRule="auto"/>
              <w:jc w:val="center"/>
              <w:rPr>
                <w:sz w:val="24"/>
                <w:szCs w:val="24"/>
                <w:lang w:val="sq-AL"/>
              </w:rPr>
            </w:pPr>
            <w:r>
              <w:rPr>
                <w:sz w:val="24"/>
                <w:szCs w:val="24"/>
                <w:lang w:val="sq-AL"/>
              </w:rPr>
              <w:t>/</w:t>
            </w:r>
          </w:p>
        </w:tc>
        <w:tc>
          <w:tcPr>
            <w:tcW w:w="1711" w:type="dxa"/>
          </w:tcPr>
          <w:p w:rsidR="00E20955" w:rsidRDefault="00E20955" w:rsidP="0004333F">
            <w:pPr>
              <w:spacing w:line="360" w:lineRule="auto"/>
              <w:jc w:val="center"/>
              <w:rPr>
                <w:sz w:val="24"/>
                <w:szCs w:val="24"/>
                <w:lang w:val="sq-AL"/>
              </w:rPr>
            </w:pPr>
            <w:r>
              <w:rPr>
                <w:sz w:val="24"/>
                <w:szCs w:val="24"/>
                <w:lang w:val="sq-AL"/>
              </w:rPr>
              <w:t>/</w:t>
            </w:r>
          </w:p>
        </w:tc>
        <w:tc>
          <w:tcPr>
            <w:tcW w:w="1513" w:type="dxa"/>
          </w:tcPr>
          <w:p w:rsidR="00E20955" w:rsidRDefault="00E20955" w:rsidP="0004333F">
            <w:pPr>
              <w:spacing w:line="360" w:lineRule="auto"/>
              <w:jc w:val="center"/>
              <w:rPr>
                <w:sz w:val="24"/>
                <w:szCs w:val="24"/>
                <w:lang w:val="sq-AL"/>
              </w:rPr>
            </w:pPr>
            <w:r>
              <w:rPr>
                <w:sz w:val="24"/>
                <w:szCs w:val="24"/>
                <w:lang w:val="sq-AL"/>
              </w:rPr>
              <w:t>/</w:t>
            </w:r>
          </w:p>
        </w:tc>
        <w:tc>
          <w:tcPr>
            <w:tcW w:w="1350" w:type="dxa"/>
          </w:tcPr>
          <w:p w:rsidR="00E20955" w:rsidRDefault="00E20955" w:rsidP="0004333F">
            <w:pPr>
              <w:spacing w:line="360" w:lineRule="auto"/>
              <w:jc w:val="center"/>
              <w:rPr>
                <w:sz w:val="24"/>
                <w:szCs w:val="24"/>
                <w:lang w:val="sq-AL"/>
              </w:rPr>
            </w:pPr>
            <w:r>
              <w:rPr>
                <w:sz w:val="24"/>
                <w:szCs w:val="24"/>
                <w:lang w:val="sq-AL"/>
              </w:rPr>
              <w:t>/</w:t>
            </w:r>
          </w:p>
        </w:tc>
      </w:tr>
    </w:tbl>
    <w:p w:rsidR="00E20955" w:rsidRDefault="00E20955" w:rsidP="00E20955">
      <w:pPr>
        <w:tabs>
          <w:tab w:val="left" w:pos="2130"/>
        </w:tabs>
        <w:rPr>
          <w:rFonts w:ascii="Times New Roman" w:hAnsi="Times New Roman" w:cs="Times New Roman"/>
          <w:b/>
          <w:sz w:val="24"/>
          <w:lang w:val="sq-AL"/>
        </w:rPr>
      </w:pPr>
    </w:p>
    <w:p w:rsidR="00E20955" w:rsidRPr="00AD3263" w:rsidRDefault="00E20955" w:rsidP="00EC69EA">
      <w:pPr>
        <w:pStyle w:val="Heading1"/>
        <w:rPr>
          <w:rFonts w:ascii="Times New Roman" w:hAnsi="Times New Roman" w:cs="Times New Roman"/>
        </w:rPr>
      </w:pPr>
      <w:bookmarkStart w:id="32" w:name="_Toc171276341"/>
      <w:r w:rsidRPr="00AD3263">
        <w:rPr>
          <w:rFonts w:ascii="Times New Roman" w:hAnsi="Times New Roman" w:cs="Times New Roman"/>
        </w:rPr>
        <w:t>Pakot ushqimore</w:t>
      </w:r>
      <w:bookmarkEnd w:id="32"/>
    </w:p>
    <w:p w:rsidR="00E20955" w:rsidRPr="00AD3263" w:rsidRDefault="00E20955" w:rsidP="00E20955">
      <w:pPr>
        <w:spacing w:after="0" w:line="360" w:lineRule="auto"/>
        <w:jc w:val="both"/>
        <w:rPr>
          <w:rFonts w:ascii="Times New Roman" w:hAnsi="Times New Roman" w:cs="Times New Roman"/>
          <w:sz w:val="24"/>
          <w:lang w:val="sq-AL"/>
        </w:rPr>
      </w:pPr>
      <w:r w:rsidRPr="00AD3263">
        <w:rPr>
          <w:rFonts w:ascii="Times New Roman" w:hAnsi="Times New Roman" w:cs="Times New Roman"/>
          <w:sz w:val="24"/>
          <w:lang w:val="sq-AL"/>
        </w:rPr>
        <w:t>Drejtoria për Shëndetësi dhe Mirëqenie Sociale në bashkëpunime me organizata të ndryshme ka bërë shpërndarjen e pakove ushqimore për personat me kushte të rënda ekonomike sociale, persona me aftësi të kufizuara, nënat vetushqyese, familjet e dëshmorëve, invalidëve, veteranëve të luftës, komunitetet e tjera. Shpërndarjen e këtyre pakove, me vetëfinancim nga komuna apo donatorët, aty ku kemi pasur mundësi, e kemi realizuar edhe me dorëzimin e tyre përmes vizitave në terren, me qëllim që maksimalisht të ruajmë dinjitetin dhe integritetin e qytetarëve.</w:t>
      </w:r>
    </w:p>
    <w:p w:rsidR="00E20955" w:rsidRPr="00AD3263"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AD3263">
        <w:rPr>
          <w:rFonts w:ascii="Times New Roman" w:eastAsia="Times New Roman" w:hAnsi="Times New Roman" w:cs="Times New Roman"/>
          <w:color w:val="050505"/>
          <w:sz w:val="24"/>
          <w:szCs w:val="24"/>
          <w:lang w:val="sq-AL"/>
        </w:rPr>
        <w:t xml:space="preserve">Bashkëpunimi me </w:t>
      </w:r>
      <w:r w:rsidRPr="00AD3263">
        <w:rPr>
          <w:rFonts w:ascii="Times New Roman" w:eastAsia="Times New Roman" w:hAnsi="Times New Roman" w:cs="Times New Roman"/>
          <w:b/>
          <w:color w:val="050505"/>
          <w:sz w:val="24"/>
          <w:szCs w:val="24"/>
          <w:lang w:val="sq-AL"/>
        </w:rPr>
        <w:t>Islamic Relief</w:t>
      </w:r>
      <w:r w:rsidRPr="00AD3263">
        <w:rPr>
          <w:rFonts w:ascii="Times New Roman" w:eastAsia="Times New Roman" w:hAnsi="Times New Roman" w:cs="Times New Roman"/>
          <w:color w:val="050505"/>
          <w:sz w:val="24"/>
          <w:szCs w:val="24"/>
          <w:lang w:val="sq-AL"/>
        </w:rPr>
        <w:t xml:space="preserve"> për furnizimin me pako ushqimore për 200 familje me gjendje të rëndë ekonomike, datë 04.03.2024.</w:t>
      </w:r>
    </w:p>
    <w:p w:rsidR="00E20955" w:rsidRPr="00AD3263"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AD3263">
        <w:rPr>
          <w:rFonts w:ascii="Times New Roman" w:eastAsia="Times New Roman" w:hAnsi="Times New Roman" w:cs="Times New Roman"/>
          <w:color w:val="050505"/>
          <w:sz w:val="24"/>
          <w:szCs w:val="24"/>
          <w:lang w:val="sq-AL"/>
        </w:rPr>
        <w:t xml:space="preserve">Bashkëpunimi me </w:t>
      </w:r>
      <w:r w:rsidRPr="00AD3263">
        <w:rPr>
          <w:rFonts w:ascii="Times New Roman" w:eastAsia="Times New Roman" w:hAnsi="Times New Roman" w:cs="Times New Roman"/>
          <w:b/>
          <w:color w:val="050505"/>
          <w:sz w:val="24"/>
          <w:szCs w:val="24"/>
          <w:lang w:val="sq-AL"/>
        </w:rPr>
        <w:t>Qatar Charity</w:t>
      </w:r>
      <w:r w:rsidRPr="00AD3263">
        <w:rPr>
          <w:rFonts w:ascii="Times New Roman" w:eastAsia="Times New Roman" w:hAnsi="Times New Roman" w:cs="Times New Roman"/>
          <w:color w:val="050505"/>
          <w:sz w:val="24"/>
          <w:szCs w:val="24"/>
          <w:lang w:val="sq-AL"/>
        </w:rPr>
        <w:t xml:space="preserve"> për furnizimin me pako ushqimore për 156 familje me gjendje të rëndë ekonomike, datë 05.03.2024.</w:t>
      </w:r>
    </w:p>
    <w:p w:rsidR="00E20955" w:rsidRPr="00AD3263"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AD3263">
        <w:rPr>
          <w:rFonts w:ascii="Times New Roman" w:eastAsia="Times New Roman" w:hAnsi="Times New Roman" w:cs="Times New Roman"/>
          <w:color w:val="050505"/>
          <w:sz w:val="24"/>
          <w:szCs w:val="24"/>
          <w:lang w:val="sq-AL"/>
        </w:rPr>
        <w:t>Bashkëpunimi me A</w:t>
      </w:r>
      <w:r w:rsidRPr="00AD3263">
        <w:rPr>
          <w:rFonts w:ascii="Times New Roman" w:eastAsia="Times New Roman" w:hAnsi="Times New Roman" w:cs="Times New Roman"/>
          <w:b/>
          <w:color w:val="050505"/>
          <w:sz w:val="24"/>
          <w:szCs w:val="24"/>
          <w:lang w:val="sq-AL"/>
        </w:rPr>
        <w:t>mbasadën Arabe në Podgoricë dhe Organizatën Gjysmëhëna e Kuqe</w:t>
      </w:r>
      <w:r w:rsidRPr="00AD3263">
        <w:rPr>
          <w:rFonts w:ascii="Times New Roman" w:eastAsia="Times New Roman" w:hAnsi="Times New Roman" w:cs="Times New Roman"/>
          <w:color w:val="050505"/>
          <w:sz w:val="24"/>
          <w:szCs w:val="24"/>
          <w:lang w:val="sq-AL"/>
        </w:rPr>
        <w:t xml:space="preserve"> për furnizimin me pako ushqimore për 100 familje me gjendje të rëndë ekonomike, datë 29.04.2024.</w:t>
      </w:r>
    </w:p>
    <w:p w:rsidR="00E20955" w:rsidRPr="00AD3263"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AD3263">
        <w:rPr>
          <w:rFonts w:ascii="Times New Roman" w:eastAsia="Times New Roman" w:hAnsi="Times New Roman" w:cs="Times New Roman"/>
          <w:color w:val="050505"/>
          <w:sz w:val="24"/>
          <w:szCs w:val="24"/>
          <w:lang w:val="sq-AL"/>
        </w:rPr>
        <w:t xml:space="preserve">Bashkëpunimi me </w:t>
      </w:r>
      <w:r w:rsidRPr="00AD3263">
        <w:rPr>
          <w:rFonts w:ascii="Times New Roman" w:eastAsia="Times New Roman" w:hAnsi="Times New Roman" w:cs="Times New Roman"/>
          <w:b/>
          <w:color w:val="050505"/>
          <w:sz w:val="24"/>
          <w:szCs w:val="24"/>
          <w:lang w:val="sq-AL"/>
        </w:rPr>
        <w:t>Fondacionin Amaneti</w:t>
      </w:r>
      <w:r w:rsidRPr="00AD3263">
        <w:rPr>
          <w:rFonts w:ascii="Times New Roman" w:eastAsia="Times New Roman" w:hAnsi="Times New Roman" w:cs="Times New Roman"/>
          <w:color w:val="050505"/>
          <w:sz w:val="24"/>
          <w:szCs w:val="24"/>
          <w:lang w:val="sq-AL"/>
        </w:rPr>
        <w:t xml:space="preserve"> për furnizimin me pako ushqimore për 150 familje me gjendje të rëndë ekonomike, datë 02.04.2024.</w:t>
      </w:r>
    </w:p>
    <w:p w:rsidR="00E20955"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EA1888">
        <w:rPr>
          <w:rFonts w:ascii="Times New Roman" w:eastAsia="Times New Roman" w:hAnsi="Times New Roman" w:cs="Times New Roman"/>
          <w:b/>
          <w:color w:val="050505"/>
          <w:sz w:val="24"/>
          <w:szCs w:val="24"/>
          <w:lang w:val="sq-AL"/>
        </w:rPr>
        <w:lastRenderedPageBreak/>
        <w:t>Komuna e Gjilanit</w:t>
      </w:r>
      <w:r>
        <w:rPr>
          <w:rFonts w:ascii="Times New Roman" w:eastAsia="Times New Roman" w:hAnsi="Times New Roman" w:cs="Times New Roman"/>
          <w:color w:val="050505"/>
          <w:sz w:val="24"/>
          <w:szCs w:val="24"/>
          <w:lang w:val="sq-AL"/>
        </w:rPr>
        <w:t>, në prag të Kurban Bajramit, ka shpërndarë 250 pako ushqimore me vlerë për pako prej 60 euro.</w:t>
      </w:r>
    </w:p>
    <w:p w:rsidR="00E20955"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p>
    <w:p w:rsidR="00E20955"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Pr>
          <w:rFonts w:ascii="Times New Roman" w:eastAsia="Times New Roman" w:hAnsi="Times New Roman" w:cs="Times New Roman"/>
          <w:color w:val="050505"/>
          <w:sz w:val="24"/>
          <w:szCs w:val="24"/>
          <w:lang w:val="sq-AL"/>
        </w:rPr>
        <w:t xml:space="preserve">Në gjysmën e dytë të këtij viti, Komuna e Gjilanit planifikon të shpërndajë edhe 500 pako ushqimore shtesë, për ta përfunduar një projekt të plotë prej 750 pako ushqimore për </w:t>
      </w:r>
      <w:r w:rsidRPr="00737AF5">
        <w:rPr>
          <w:rFonts w:ascii="Times New Roman" w:eastAsia="Times New Roman" w:hAnsi="Times New Roman" w:cs="Times New Roman"/>
          <w:color w:val="050505"/>
          <w:sz w:val="24"/>
          <w:szCs w:val="24"/>
          <w:lang w:val="sq-AL"/>
        </w:rPr>
        <w:t>familje me gjendje të rëndë ekonomike</w:t>
      </w:r>
      <w:r>
        <w:rPr>
          <w:rFonts w:ascii="Times New Roman" w:eastAsia="Times New Roman" w:hAnsi="Times New Roman" w:cs="Times New Roman"/>
          <w:color w:val="050505"/>
          <w:sz w:val="24"/>
          <w:szCs w:val="24"/>
          <w:lang w:val="sq-AL"/>
        </w:rPr>
        <w:t>.</w:t>
      </w:r>
    </w:p>
    <w:p w:rsidR="00E20955" w:rsidRPr="00AD3263" w:rsidRDefault="00E20955" w:rsidP="00EC69EA">
      <w:pPr>
        <w:pStyle w:val="Heading1"/>
        <w:rPr>
          <w:rFonts w:ascii="Times New Roman" w:hAnsi="Times New Roman" w:cs="Times New Roman"/>
        </w:rPr>
      </w:pPr>
      <w:bookmarkStart w:id="33" w:name="_Toc171276342"/>
      <w:r w:rsidRPr="00AD3263">
        <w:rPr>
          <w:rFonts w:ascii="Times New Roman" w:hAnsi="Times New Roman" w:cs="Times New Roman"/>
        </w:rPr>
        <w:t>Mbështetje psikologjike dhe ligjore për të miturit viktima të dhunës seksuale</w:t>
      </w:r>
      <w:bookmarkEnd w:id="33"/>
    </w:p>
    <w:p w:rsidR="00E20955" w:rsidRPr="00AD3263" w:rsidRDefault="00E20955" w:rsidP="00E20955">
      <w:pPr>
        <w:shd w:val="clear" w:color="auto" w:fill="FFFFFF"/>
        <w:spacing w:after="0" w:line="360" w:lineRule="auto"/>
        <w:jc w:val="center"/>
        <w:rPr>
          <w:rFonts w:ascii="Times New Roman" w:eastAsia="Times New Roman" w:hAnsi="Times New Roman" w:cs="Times New Roman"/>
          <w:b/>
          <w:color w:val="050505"/>
          <w:sz w:val="24"/>
          <w:szCs w:val="24"/>
        </w:rPr>
      </w:pPr>
    </w:p>
    <w:p w:rsidR="00E20955" w:rsidRPr="00AD3263"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AD3263">
        <w:rPr>
          <w:rFonts w:ascii="Times New Roman" w:eastAsia="Times New Roman" w:hAnsi="Times New Roman" w:cs="Times New Roman"/>
          <w:color w:val="050505"/>
          <w:sz w:val="24"/>
          <w:szCs w:val="24"/>
          <w:lang w:val="sq-AL"/>
        </w:rPr>
        <w:t>Kemi nënshkruar memorandumin e mirëkuptimit me Qendrën Kosovare për Rehabilitimin e të Mbijetuarve të Torturës (QKRMT), në kuadër të projektit ‘’Rehabilitimi dhe Riintegrimi i të Miturve - Viktima të Dhunës Seksuale, përmes ofrimit të Shërbimit të Rehabilitimit dhe Ndihmës Ligjore dhe Ngritjes së Kapaciteteve të Institucioneve Shtetërore", financuar nga Ambasada Kanadeze (Fondi i Kanadasë për Nisma Lokale, CFLI).</w:t>
      </w:r>
    </w:p>
    <w:p w:rsidR="00E20955" w:rsidRPr="00AD3263"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AD3263">
        <w:rPr>
          <w:rFonts w:ascii="Times New Roman" w:eastAsia="Times New Roman" w:hAnsi="Times New Roman" w:cs="Times New Roman"/>
          <w:color w:val="050505"/>
          <w:sz w:val="24"/>
          <w:szCs w:val="24"/>
          <w:lang w:val="sq-AL"/>
        </w:rPr>
        <w:t>Ky bashkëpunim thekson përpjekjet për koordinim dhe rritjen e efikasitetit në trajtimin e rasteve të dhunës seksuale ndaj të miturve. Nëpërmjet kësaj marrëveshjeje, Drejtoria për Shëndetësi dhe Mirëqenie Sociale në Gjilan do të bashkëpunojë ngushtë me QKRMT për të siguruar një gamë të gjerë shërbimesh, duke përfshirë mbështetjen psikologjike dhe ndihmën ligjore.</w:t>
      </w:r>
    </w:p>
    <w:p w:rsidR="00E20955" w:rsidRPr="00AD3263" w:rsidRDefault="00E20955" w:rsidP="00E20955">
      <w:pPr>
        <w:shd w:val="clear" w:color="auto" w:fill="FFFFFF"/>
        <w:rPr>
          <w:rFonts w:ascii="Times New Roman" w:eastAsia="Times New Roman" w:hAnsi="Times New Roman" w:cs="Times New Roman"/>
          <w:b/>
          <w:color w:val="050505"/>
          <w:sz w:val="24"/>
          <w:szCs w:val="24"/>
        </w:rPr>
      </w:pPr>
    </w:p>
    <w:p w:rsidR="00E20955" w:rsidRPr="00AD3263" w:rsidRDefault="00E20955" w:rsidP="00EC69EA">
      <w:pPr>
        <w:pStyle w:val="Heading1"/>
        <w:rPr>
          <w:rFonts w:ascii="Times New Roman" w:hAnsi="Times New Roman" w:cs="Times New Roman"/>
        </w:rPr>
      </w:pPr>
      <w:bookmarkStart w:id="34" w:name="_Toc171276343"/>
      <w:r w:rsidRPr="00AD3263">
        <w:rPr>
          <w:rFonts w:ascii="Times New Roman" w:hAnsi="Times New Roman" w:cs="Times New Roman"/>
        </w:rPr>
        <w:t>Donacioni nga Austria</w:t>
      </w:r>
      <w:bookmarkEnd w:id="34"/>
    </w:p>
    <w:p w:rsidR="00E20955" w:rsidRPr="00AD3263"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AD3263">
        <w:rPr>
          <w:rFonts w:ascii="Times New Roman" w:eastAsia="Times New Roman" w:hAnsi="Times New Roman" w:cs="Times New Roman"/>
          <w:color w:val="050505"/>
          <w:sz w:val="24"/>
          <w:szCs w:val="24"/>
          <w:lang w:val="sq-AL"/>
        </w:rPr>
        <w:t xml:space="preserve">Në fillim të muajit Mars, pranuam një donacion të rëndësishëm nga shoqata austriake "Rumänienhilfe Gunskrichen", përkatësisht pajisje për nevojat e QKMF-së dhe Handikos me vlerë 150,000.00 Euro për shëndetësinë primare në Gjilan. </w:t>
      </w:r>
    </w:p>
    <w:p w:rsidR="00E20955" w:rsidRPr="00AD3263"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AD3263">
        <w:rPr>
          <w:rFonts w:ascii="Times New Roman" w:eastAsia="Times New Roman" w:hAnsi="Times New Roman" w:cs="Times New Roman"/>
          <w:color w:val="050505"/>
          <w:sz w:val="24"/>
          <w:szCs w:val="24"/>
          <w:lang w:val="sq-AL"/>
        </w:rPr>
        <w:t xml:space="preserve">Donacioni nga Austria përfshin një mori pajisjesh të llojeve të ndryshme për nevojat e shëndetësisë, si p.sh. Shtretër Spitalor Elektrik, Shtretër Spitalor Mekanik, Dyshek për shtretër, Komodinë, etj., të cilat do të shërbejnë për përmirësimin e kapaciteteve të Qendrës Kryesore të Mjekësisë Familjare në Gjilan. </w:t>
      </w:r>
    </w:p>
    <w:p w:rsidR="00E20955" w:rsidRPr="00AD3263"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AD3263">
        <w:rPr>
          <w:rFonts w:ascii="Times New Roman" w:eastAsia="Times New Roman" w:hAnsi="Times New Roman" w:cs="Times New Roman"/>
          <w:color w:val="050505"/>
          <w:sz w:val="24"/>
          <w:szCs w:val="24"/>
          <w:lang w:val="sq-AL"/>
        </w:rPr>
        <w:t>Përveç kësaj, donacioni përfshin edhe pajisje medicinale të tjera si Karroca invalidi, Karroca invalidi elektrik, Karrige tualeti, Mbajtëse me këmbë, Shkop ndihmës, Ashensor Banje Elektrik, etj., të cilat i kemi dhënë donacion për organizatën jo-qeveritare "HANDIKOS" në Gjilan.</w:t>
      </w:r>
    </w:p>
    <w:p w:rsidR="00E20955" w:rsidRDefault="00E20955" w:rsidP="00E20955">
      <w:pPr>
        <w:shd w:val="clear" w:color="auto" w:fill="FFFFFF"/>
        <w:rPr>
          <w:rFonts w:ascii="Times New Roman" w:eastAsia="Times New Roman" w:hAnsi="Times New Roman" w:cs="Times New Roman"/>
          <w:b/>
          <w:color w:val="050505"/>
          <w:sz w:val="24"/>
          <w:szCs w:val="24"/>
        </w:rPr>
      </w:pPr>
    </w:p>
    <w:p w:rsidR="00E20955" w:rsidRPr="00AD3263" w:rsidRDefault="00E20955" w:rsidP="00EC69EA">
      <w:pPr>
        <w:pStyle w:val="Heading1"/>
        <w:rPr>
          <w:rFonts w:ascii="Times New Roman" w:hAnsi="Times New Roman" w:cs="Times New Roman"/>
        </w:rPr>
      </w:pPr>
      <w:bookmarkStart w:id="35" w:name="_Toc171276344"/>
      <w:r w:rsidRPr="00AD3263">
        <w:rPr>
          <w:rFonts w:ascii="Times New Roman" w:hAnsi="Times New Roman" w:cs="Times New Roman"/>
        </w:rPr>
        <w:lastRenderedPageBreak/>
        <w:t>Donacioni nga Zvicra</w:t>
      </w:r>
      <w:bookmarkEnd w:id="35"/>
    </w:p>
    <w:p w:rsidR="00E20955" w:rsidRPr="00AD3263"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AD3263">
        <w:rPr>
          <w:rFonts w:ascii="Times New Roman" w:eastAsia="Times New Roman" w:hAnsi="Times New Roman" w:cs="Times New Roman"/>
          <w:color w:val="050505"/>
          <w:sz w:val="24"/>
          <w:szCs w:val="24"/>
          <w:lang w:val="sq-AL"/>
        </w:rPr>
        <w:t xml:space="preserve">Kemi pranuar pranua një donacion nga një bashkatdhetar i yni nga Zvicra, i cili përmes SWAN Isotopen AG Bern, ka mundësuar dhurimin e tre pakove me veshmbathje për profesionistët shëndetësor të Qendrës Kryesore të Mjekësisë Familjare (QKMF) në Gjilan. </w:t>
      </w:r>
    </w:p>
    <w:p w:rsidR="00E20955" w:rsidRPr="00AD3263"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p>
    <w:p w:rsidR="00E20955" w:rsidRPr="00AD3263" w:rsidRDefault="00E20955" w:rsidP="00EC69EA">
      <w:pPr>
        <w:pStyle w:val="Heading1"/>
        <w:rPr>
          <w:rFonts w:ascii="Times New Roman" w:hAnsi="Times New Roman" w:cs="Times New Roman"/>
        </w:rPr>
      </w:pPr>
      <w:bookmarkStart w:id="36" w:name="_Toc171276345"/>
      <w:r w:rsidRPr="00AD3263">
        <w:rPr>
          <w:rFonts w:ascii="Times New Roman" w:hAnsi="Times New Roman" w:cs="Times New Roman"/>
        </w:rPr>
        <w:t>Mbështetje për personat me aftësi të kufizuar - dhënia në shfrytëzim e hapësirave komunale</w:t>
      </w:r>
      <w:bookmarkEnd w:id="36"/>
    </w:p>
    <w:p w:rsidR="0004333F" w:rsidRPr="00AD3263" w:rsidRDefault="0004333F" w:rsidP="0004333F">
      <w:pPr>
        <w:rPr>
          <w:rFonts w:ascii="Times New Roman" w:hAnsi="Times New Roman" w:cs="Times New Roman"/>
          <w:lang w:val="sq-AL"/>
        </w:rPr>
      </w:pPr>
    </w:p>
    <w:p w:rsidR="00E20955" w:rsidRPr="00AD3263" w:rsidRDefault="00E20955" w:rsidP="00E20955">
      <w:pPr>
        <w:spacing w:after="0" w:line="360" w:lineRule="auto"/>
        <w:jc w:val="both"/>
        <w:rPr>
          <w:rFonts w:ascii="Times New Roman" w:hAnsi="Times New Roman" w:cs="Times New Roman"/>
          <w:sz w:val="28"/>
          <w:lang w:eastAsia="sq-AL"/>
        </w:rPr>
      </w:pPr>
      <w:r w:rsidRPr="00AD3263">
        <w:rPr>
          <w:rFonts w:ascii="Times New Roman" w:hAnsi="Times New Roman" w:cs="Times New Roman"/>
          <w:sz w:val="24"/>
          <w:lang w:val="sq-AL" w:eastAsia="ja-JP"/>
        </w:rPr>
        <w:t xml:space="preserve">Komuna e Gjilanit ofron mbështetje për personat me aftësi të kufizuar përmes dhënies në shfrytëzim të hapësirave komunale. Gjatë periudhës së raportimit, komuna e Gjilanit ka vazhduar t’i përkrah personat me aftësi të kufizuar, ndër të tjerash edhe përmes dhënies në shfrytëzim të përkohshëm të hapësirat e ish-objektit shëndetësor në lagjen “ Arbëria” në Gjilan, OJQ-së  “Handicap Kosova” dhe “Foundation for special needs education for children”, duke i liruar nga kompensimi i qirasë, si mbështetje dhe ndihmë e Komunës për aktivitetin e tyre. </w:t>
      </w:r>
    </w:p>
    <w:p w:rsidR="00E20955" w:rsidRPr="00671704"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p>
    <w:p w:rsidR="00E20955" w:rsidRPr="00AD3263" w:rsidRDefault="00E20955" w:rsidP="00EC69EA">
      <w:pPr>
        <w:pStyle w:val="Heading1"/>
        <w:rPr>
          <w:rFonts w:ascii="Times New Roman" w:hAnsi="Times New Roman" w:cs="Times New Roman"/>
        </w:rPr>
      </w:pPr>
      <w:bookmarkStart w:id="37" w:name="_Toc171276346"/>
      <w:r w:rsidRPr="00AD3263">
        <w:rPr>
          <w:rFonts w:ascii="Times New Roman" w:hAnsi="Times New Roman" w:cs="Times New Roman"/>
        </w:rPr>
        <w:t>Rinovimi i QMF-së “Dardania”</w:t>
      </w:r>
      <w:bookmarkEnd w:id="37"/>
    </w:p>
    <w:p w:rsidR="00E20955" w:rsidRPr="00AD3263" w:rsidRDefault="00E20955" w:rsidP="00E20955">
      <w:pPr>
        <w:spacing w:after="0" w:line="360" w:lineRule="auto"/>
        <w:jc w:val="both"/>
        <w:rPr>
          <w:rFonts w:ascii="Times New Roman" w:hAnsi="Times New Roman" w:cs="Times New Roman"/>
          <w:sz w:val="24"/>
          <w:szCs w:val="24"/>
          <w:lang w:val="sq-AL"/>
        </w:rPr>
      </w:pPr>
      <w:r w:rsidRPr="00AD3263">
        <w:rPr>
          <w:rFonts w:ascii="Times New Roman" w:hAnsi="Times New Roman" w:cs="Times New Roman"/>
          <w:sz w:val="24"/>
          <w:szCs w:val="24"/>
          <w:lang w:val="sq-AL"/>
        </w:rPr>
        <w:t>Kanë përfunduar punimet e projektit të rinovimit të objektit të Qendrës Mjekësore Familjare "Dardania" në Gjilan.. Pas përfundimit të disa punimeve, ky objekt sërish është në shërbim të qytetarëve. Kjo është një hap pozitiv drejt përmirësimit të infrastrukturës shëndetësore në qytet.</w:t>
      </w:r>
    </w:p>
    <w:p w:rsidR="00E20955" w:rsidRPr="00E902DC" w:rsidRDefault="00E20955" w:rsidP="00E20955">
      <w:pPr>
        <w:spacing w:after="0" w:line="360" w:lineRule="auto"/>
        <w:jc w:val="both"/>
        <w:rPr>
          <w:rFonts w:ascii="Times New Roman" w:hAnsi="Times New Roman" w:cs="Times New Roman"/>
          <w:sz w:val="24"/>
          <w:szCs w:val="24"/>
          <w:lang w:val="sq-AL"/>
        </w:rPr>
      </w:pPr>
    </w:p>
    <w:p w:rsidR="00E20955" w:rsidRPr="00AD3263" w:rsidRDefault="00E20955" w:rsidP="00EC69EA">
      <w:pPr>
        <w:pStyle w:val="Heading1"/>
        <w:rPr>
          <w:rFonts w:ascii="Times New Roman" w:hAnsi="Times New Roman" w:cs="Times New Roman"/>
        </w:rPr>
      </w:pPr>
      <w:bookmarkStart w:id="38" w:name="_Toc171276347"/>
      <w:r w:rsidRPr="00AD3263">
        <w:rPr>
          <w:rFonts w:ascii="Times New Roman" w:hAnsi="Times New Roman" w:cs="Times New Roman"/>
        </w:rPr>
        <w:t>Ndërtimi i ambulantës në fshatin Uglar</w:t>
      </w:r>
      <w:bookmarkEnd w:id="38"/>
    </w:p>
    <w:p w:rsidR="00E20955" w:rsidRPr="00AD3263" w:rsidRDefault="00E20955" w:rsidP="00E20955">
      <w:pPr>
        <w:pBdr>
          <w:top w:val="nil"/>
          <w:left w:val="nil"/>
          <w:bottom w:val="nil"/>
          <w:right w:val="nil"/>
          <w:between w:val="nil"/>
        </w:pBdr>
        <w:spacing w:after="0" w:line="360" w:lineRule="auto"/>
        <w:jc w:val="both"/>
        <w:rPr>
          <w:rFonts w:ascii="Times New Roman" w:eastAsia="Times New Roman" w:hAnsi="Times New Roman" w:cs="Times New Roman"/>
          <w:sz w:val="24"/>
          <w:szCs w:val="20"/>
          <w:lang w:val="sq-AL"/>
        </w:rPr>
      </w:pPr>
      <w:r w:rsidRPr="00AD3263">
        <w:rPr>
          <w:rFonts w:ascii="Times New Roman" w:hAnsi="Times New Roman" w:cs="Times New Roman"/>
          <w:sz w:val="24"/>
          <w:szCs w:val="24"/>
          <w:lang w:val="sq-AL"/>
        </w:rPr>
        <w:t xml:space="preserve">Tanimë kanë përfunduar procedurat e prokurimit për përzgjedhjen e operatorit ekonomik, </w:t>
      </w:r>
      <w:r w:rsidRPr="00AD3263">
        <w:rPr>
          <w:rFonts w:ascii="Times New Roman" w:eastAsia="Times New Roman" w:hAnsi="Times New Roman" w:cs="Times New Roman"/>
          <w:sz w:val="24"/>
          <w:szCs w:val="20"/>
          <w:lang w:val="sq-AL"/>
        </w:rPr>
        <w:t>dhe është nënshkruar kontrata për ndërtimin e objektit të ri shëndetësor në fshatin Uglar. Së shpejti pritet të fillojnë punimet.</w:t>
      </w:r>
    </w:p>
    <w:p w:rsidR="00E20955" w:rsidRDefault="00E20955" w:rsidP="00E20955">
      <w:pPr>
        <w:pBdr>
          <w:top w:val="nil"/>
          <w:left w:val="nil"/>
          <w:bottom w:val="nil"/>
          <w:right w:val="nil"/>
          <w:between w:val="nil"/>
        </w:pBdr>
        <w:spacing w:after="0" w:line="360" w:lineRule="auto"/>
        <w:jc w:val="both"/>
        <w:rPr>
          <w:rFonts w:ascii="Times New Roman" w:eastAsia="Times New Roman" w:hAnsi="Times New Roman" w:cs="Times New Roman"/>
          <w:sz w:val="24"/>
          <w:szCs w:val="20"/>
          <w:lang w:val="sq-AL"/>
        </w:rPr>
      </w:pPr>
    </w:p>
    <w:p w:rsidR="00E20955" w:rsidRPr="00AD3263" w:rsidRDefault="00E20955" w:rsidP="00EC69EA">
      <w:pPr>
        <w:pStyle w:val="Heading1"/>
        <w:rPr>
          <w:rFonts w:ascii="Times New Roman" w:hAnsi="Times New Roman" w:cs="Times New Roman"/>
        </w:rPr>
      </w:pPr>
      <w:bookmarkStart w:id="39" w:name="_Toc171276348"/>
      <w:r w:rsidRPr="00AD3263">
        <w:rPr>
          <w:rFonts w:ascii="Times New Roman" w:hAnsi="Times New Roman" w:cs="Times New Roman"/>
        </w:rPr>
        <w:t>Përkujdesje rezidenciale për të moshuarit</w:t>
      </w:r>
      <w:bookmarkEnd w:id="39"/>
    </w:p>
    <w:p w:rsidR="00E20955" w:rsidRPr="00AD3263" w:rsidRDefault="00E20955" w:rsidP="00E20955">
      <w:pPr>
        <w:spacing w:after="0" w:line="360" w:lineRule="auto"/>
        <w:jc w:val="both"/>
        <w:rPr>
          <w:rFonts w:ascii="Times New Roman" w:hAnsi="Times New Roman" w:cs="Times New Roman"/>
          <w:sz w:val="24"/>
          <w:lang w:val="sq-AL"/>
        </w:rPr>
      </w:pPr>
      <w:r w:rsidRPr="00AD3263">
        <w:rPr>
          <w:rFonts w:ascii="Times New Roman" w:hAnsi="Times New Roman" w:cs="Times New Roman"/>
          <w:sz w:val="24"/>
          <w:lang w:val="sq-AL"/>
        </w:rPr>
        <w:t>Komuna e Gjilanit ka nënshkruar Memorandum Mirëkuptimi me Shoqatën Jetimet e Ballkanit për ndërtimin e qendrës rezidenciale për të moshuarit, kuzhinë popullore dhe bujtinën për studentë. Vlera e këtij projekti është mbi 3.5 milion euro.</w:t>
      </w:r>
    </w:p>
    <w:p w:rsidR="00E20955" w:rsidRDefault="00E20955" w:rsidP="00E20955">
      <w:pPr>
        <w:tabs>
          <w:tab w:val="left" w:pos="4215"/>
        </w:tabs>
        <w:rPr>
          <w:rFonts w:ascii="Times New Roman" w:hAnsi="Times New Roman" w:cs="Times New Roman"/>
          <w:b/>
          <w:sz w:val="24"/>
          <w:szCs w:val="24"/>
          <w:lang w:val="sq-AL"/>
        </w:rPr>
      </w:pPr>
    </w:p>
    <w:p w:rsidR="00E20955" w:rsidRPr="00AD3263" w:rsidRDefault="00E20955" w:rsidP="00933C9B">
      <w:pPr>
        <w:pStyle w:val="Heading1"/>
        <w:rPr>
          <w:rFonts w:ascii="Times New Roman" w:hAnsi="Times New Roman" w:cs="Times New Roman"/>
        </w:rPr>
      </w:pPr>
      <w:bookmarkStart w:id="40" w:name="_Toc171276349"/>
      <w:r w:rsidRPr="00AD3263">
        <w:rPr>
          <w:rFonts w:ascii="Times New Roman" w:hAnsi="Times New Roman" w:cs="Times New Roman"/>
        </w:rPr>
        <w:t>Rekrutimi i stafit mjekësor</w:t>
      </w:r>
      <w:bookmarkEnd w:id="40"/>
    </w:p>
    <w:p w:rsidR="00E20955" w:rsidRPr="00AD3263" w:rsidRDefault="00E20955" w:rsidP="00E20955">
      <w:pPr>
        <w:tabs>
          <w:tab w:val="left" w:pos="4215"/>
        </w:tabs>
        <w:spacing w:after="0" w:line="360" w:lineRule="auto"/>
        <w:jc w:val="both"/>
        <w:rPr>
          <w:rFonts w:ascii="Times New Roman" w:hAnsi="Times New Roman" w:cs="Times New Roman"/>
          <w:sz w:val="24"/>
          <w:szCs w:val="24"/>
          <w:lang w:val="sq-AL"/>
        </w:rPr>
      </w:pPr>
      <w:r w:rsidRPr="00AD3263">
        <w:rPr>
          <w:rFonts w:ascii="Times New Roman" w:hAnsi="Times New Roman" w:cs="Times New Roman"/>
          <w:sz w:val="24"/>
          <w:lang w:val="sq-AL"/>
        </w:rPr>
        <w:t xml:space="preserve">Në bazë të ligjit në fuqi, kemi rishpallur konkurs për plotësimin e vendeve të lira të punës, me staf mjekësor, për pozitat: </w:t>
      </w:r>
      <w:r w:rsidRPr="00AD3263">
        <w:rPr>
          <w:rFonts w:ascii="Times New Roman" w:hAnsi="Times New Roman" w:cs="Times New Roman"/>
          <w:sz w:val="24"/>
          <w:szCs w:val="24"/>
          <w:lang w:val="sq-AL"/>
        </w:rPr>
        <w:t>Mjek/e Stomatolog i përgjithshëm (2 Pozita), Asistent/e të Stomatologjisë (5 Pozita), dhe Teknik/e të dhëmbëve (1 Pozitë).</w:t>
      </w:r>
    </w:p>
    <w:p w:rsidR="00E20955" w:rsidRPr="00AD3263" w:rsidRDefault="00E20955" w:rsidP="00E20955">
      <w:pPr>
        <w:tabs>
          <w:tab w:val="left" w:pos="4215"/>
        </w:tabs>
        <w:spacing w:after="0" w:line="360" w:lineRule="auto"/>
        <w:jc w:val="both"/>
        <w:rPr>
          <w:rFonts w:ascii="Times New Roman" w:hAnsi="Times New Roman" w:cs="Times New Roman"/>
          <w:sz w:val="24"/>
          <w:szCs w:val="24"/>
          <w:lang w:val="sq-AL"/>
        </w:rPr>
      </w:pPr>
      <w:r w:rsidRPr="00AD3263">
        <w:rPr>
          <w:rFonts w:ascii="Times New Roman" w:hAnsi="Times New Roman" w:cs="Times New Roman"/>
          <w:sz w:val="24"/>
          <w:szCs w:val="24"/>
          <w:lang w:val="sq-AL"/>
        </w:rPr>
        <w:t xml:space="preserve">Gjitahshtu, në </w:t>
      </w:r>
      <w:r w:rsidRPr="00AD3263">
        <w:rPr>
          <w:rFonts w:ascii="Times New Roman" w:hAnsi="Times New Roman" w:cs="Times New Roman"/>
          <w:sz w:val="24"/>
          <w:lang w:val="sq-AL"/>
        </w:rPr>
        <w:t>bazë të marrëveshjes së bashkëpunimit dhe bashkëfinancimit në mes të Islamic Relief Kosova dhe Komunës së Gjilanit, për implementimin e projektit “Mbështetje e integruar të shëndetësi, arsim dhe ekonomi rurale në Kosovë në Komunën e Gjilanit gjatë viteve 2023-2026”, janë plotësuar vendet e lira të punës në pozitat: Doktorë të Mjekësisë së Përgjithshme (6 pozita); Infermierë të Përgjithshëm (10 pozita); Stomatologë (2 pozita); Teknik Stomatolog (1 pozitë).</w:t>
      </w:r>
    </w:p>
    <w:p w:rsidR="00E20955" w:rsidRDefault="00E20955" w:rsidP="00E20955">
      <w:pPr>
        <w:tabs>
          <w:tab w:val="left" w:pos="4215"/>
        </w:tabs>
        <w:spacing w:after="0" w:line="360" w:lineRule="auto"/>
        <w:jc w:val="center"/>
        <w:rPr>
          <w:rFonts w:ascii="Times New Roman" w:hAnsi="Times New Roman" w:cs="Times New Roman"/>
          <w:b/>
          <w:sz w:val="24"/>
          <w:lang w:val="sq-AL"/>
        </w:rPr>
      </w:pPr>
    </w:p>
    <w:p w:rsidR="00E20955" w:rsidRPr="004F56AC" w:rsidRDefault="00E20955" w:rsidP="00CC3012">
      <w:pPr>
        <w:pStyle w:val="Heading1"/>
        <w:rPr>
          <w:rFonts w:ascii="Times New Roman" w:hAnsi="Times New Roman" w:cs="Times New Roman"/>
        </w:rPr>
      </w:pPr>
      <w:bookmarkStart w:id="41" w:name="_Toc171276350"/>
      <w:r w:rsidRPr="004F56AC">
        <w:rPr>
          <w:rFonts w:ascii="Times New Roman" w:hAnsi="Times New Roman" w:cs="Times New Roman"/>
        </w:rPr>
        <w:t>Shërbimet shëndetësore në QKMF, QMF-të dhe AMF-të</w:t>
      </w:r>
      <w:bookmarkEnd w:id="41"/>
    </w:p>
    <w:p w:rsidR="00E20955" w:rsidRPr="004F56AC"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4F56AC">
        <w:rPr>
          <w:rFonts w:ascii="Times New Roman" w:hAnsi="Times New Roman" w:cs="Times New Roman"/>
          <w:sz w:val="24"/>
          <w:lang w:val="sq-AL"/>
        </w:rPr>
        <w:t xml:space="preserve">QKMF me QMF-të dhe AMF-të, ofrojnë shërbime shëndetësore për të gjithë qytetarët e komunës së Gjilanit të të gjitha moshave. Përveç ofrimit të shërbimeve të mjekësisë familjare, ato ofrojnë edhe shërbime të tjera si: shërbime urgjente 24/7, shërbime stomatologjike, shërbime laboratorike, shërbime të vaksinimit, kujdes për nëna dhe fëmijë, kujdes paliativ (shtëpiak për pacientët e pa lëvizshëm dhe të tjerë në nevojë), barna nga lista esenciale, edukim shëndetësor në komunitet, shërbime mamografie, shërbimet e PAP testit, </w:t>
      </w:r>
      <w:r w:rsidRPr="004F56AC">
        <w:rPr>
          <w:rFonts w:ascii="Times New Roman" w:eastAsia="Times New Roman" w:hAnsi="Times New Roman" w:cs="Times New Roman"/>
          <w:color w:val="050505"/>
          <w:sz w:val="24"/>
          <w:szCs w:val="24"/>
          <w:lang w:val="sq-AL"/>
        </w:rPr>
        <w:t xml:space="preserve">shërbimet e  ultrazërit të gjirit në QKMF dhe rëntgenit të dhëmbëve në QMF në Arbëri, </w:t>
      </w:r>
      <w:r w:rsidRPr="004F56AC">
        <w:rPr>
          <w:rFonts w:ascii="Times New Roman" w:hAnsi="Times New Roman" w:cs="Times New Roman"/>
          <w:sz w:val="24"/>
          <w:lang w:val="sq-AL"/>
        </w:rPr>
        <w:t>etj.</w:t>
      </w:r>
    </w:p>
    <w:p w:rsidR="00E20955" w:rsidRDefault="00E20955" w:rsidP="00E20955">
      <w:pPr>
        <w:spacing w:after="0" w:line="360" w:lineRule="auto"/>
        <w:jc w:val="both"/>
        <w:rPr>
          <w:rFonts w:ascii="Times New Roman" w:hAnsi="Times New Roman" w:cs="Times New Roman"/>
          <w:b/>
          <w:sz w:val="24"/>
          <w:lang w:val="sq-AL"/>
        </w:rPr>
      </w:pPr>
    </w:p>
    <w:p w:rsidR="00E20955" w:rsidRPr="004F56AC" w:rsidRDefault="00E20955" w:rsidP="00E20955">
      <w:pPr>
        <w:pStyle w:val="Heading2"/>
        <w:rPr>
          <w:rFonts w:ascii="Times New Roman" w:hAnsi="Times New Roman" w:cs="Times New Roman"/>
          <w:b/>
          <w:color w:val="auto"/>
          <w:sz w:val="24"/>
          <w:szCs w:val="24"/>
        </w:rPr>
      </w:pPr>
      <w:bookmarkStart w:id="42" w:name="_Toc171276351"/>
      <w:r w:rsidRPr="004F56AC">
        <w:rPr>
          <w:rFonts w:ascii="Times New Roman" w:eastAsia="Times New Roman" w:hAnsi="Times New Roman" w:cs="Times New Roman"/>
          <w:b/>
          <w:color w:val="auto"/>
          <w:sz w:val="24"/>
          <w:szCs w:val="24"/>
        </w:rPr>
        <w:t>Kontrollat sistematike</w:t>
      </w:r>
      <w:bookmarkEnd w:id="42"/>
      <w:r w:rsidRPr="004F56AC">
        <w:rPr>
          <w:rFonts w:ascii="Times New Roman" w:eastAsia="Times New Roman" w:hAnsi="Times New Roman" w:cs="Times New Roman"/>
          <w:b/>
          <w:color w:val="auto"/>
          <w:sz w:val="24"/>
          <w:szCs w:val="24"/>
        </w:rPr>
        <w:t xml:space="preserve"> </w:t>
      </w:r>
    </w:p>
    <w:p w:rsidR="00E20955" w:rsidRPr="004F56AC" w:rsidRDefault="00E20955" w:rsidP="00E20955">
      <w:pPr>
        <w:rPr>
          <w:rFonts w:ascii="Times New Roman" w:hAnsi="Times New Roman" w:cs="Times New Roman"/>
          <w:sz w:val="24"/>
          <w:szCs w:val="24"/>
          <w:lang w:val="sq-AL"/>
        </w:rPr>
      </w:pPr>
    </w:p>
    <w:p w:rsidR="00E20955" w:rsidRPr="004F56AC" w:rsidRDefault="00E20955" w:rsidP="00E20955">
      <w:pPr>
        <w:spacing w:after="0" w:line="360" w:lineRule="auto"/>
        <w:jc w:val="both"/>
        <w:rPr>
          <w:rFonts w:ascii="Times New Roman" w:hAnsi="Times New Roman" w:cs="Times New Roman"/>
          <w:sz w:val="24"/>
          <w:szCs w:val="24"/>
          <w:lang w:val="sq-AL"/>
        </w:rPr>
      </w:pPr>
      <w:r w:rsidRPr="004F56AC">
        <w:rPr>
          <w:rFonts w:ascii="Times New Roman" w:hAnsi="Times New Roman" w:cs="Times New Roman"/>
          <w:sz w:val="24"/>
          <w:szCs w:val="24"/>
          <w:lang w:val="sq-AL"/>
        </w:rPr>
        <w:t>Vizitat sistematike mjekësore në shkolla janë duke vazhduar dhe janë afër përfundimit. Në kontrollet sistematike janë të përfshirë fëmijët që janë në institucione parashkollore, si në çerdhe dhe klasat parafillore, fëmijët në institucionet shkollore nga klasa I deri te klasa IX, si dhe në institucionet shkollore private të licencuara, si shkolla “Hello Academy of Education” dhe Qendra “Don Bosko” në Gjilan.</w:t>
      </w:r>
    </w:p>
    <w:p w:rsidR="00E20955" w:rsidRPr="004F56AC" w:rsidRDefault="00E20955" w:rsidP="00E20955">
      <w:pPr>
        <w:spacing w:line="360" w:lineRule="auto"/>
        <w:jc w:val="both"/>
        <w:rPr>
          <w:rFonts w:ascii="Times New Roman" w:hAnsi="Times New Roman" w:cs="Times New Roman"/>
          <w:sz w:val="24"/>
          <w:szCs w:val="24"/>
          <w:lang w:val="sq-AL"/>
        </w:rPr>
      </w:pPr>
      <w:r w:rsidRPr="004F56AC">
        <w:rPr>
          <w:rFonts w:ascii="Times New Roman" w:eastAsia="Times New Roman" w:hAnsi="Times New Roman" w:cs="Times New Roman"/>
          <w:sz w:val="24"/>
          <w:szCs w:val="24"/>
          <w:lang w:val="sq-AL"/>
        </w:rPr>
        <w:t>Në shkurt të vitit 2024 në Komunën e Gjilanit, për here të pare, ka filluar vaksinimi i vajzave të klasave të 6-ta kundër kancerit në qafën së mitrës.</w:t>
      </w:r>
    </w:p>
    <w:p w:rsidR="00E20955" w:rsidRPr="00E2703C" w:rsidRDefault="00E20955" w:rsidP="00E20955">
      <w:pPr>
        <w:rPr>
          <w:rFonts w:ascii="Times New Roman" w:hAnsi="Times New Roman" w:cs="Times New Roman"/>
          <w:sz w:val="24"/>
          <w:szCs w:val="24"/>
        </w:rPr>
      </w:pPr>
    </w:p>
    <w:p w:rsidR="004F56AC" w:rsidRDefault="004F56AC" w:rsidP="00E20955">
      <w:pPr>
        <w:rPr>
          <w:rFonts w:ascii="Times New Roman" w:hAnsi="Times New Roman" w:cs="Times New Roman"/>
          <w:sz w:val="24"/>
          <w:szCs w:val="24"/>
        </w:rPr>
      </w:pPr>
    </w:p>
    <w:p w:rsidR="00E20955" w:rsidRPr="00E2703C" w:rsidRDefault="00E20955" w:rsidP="00E20955">
      <w:pPr>
        <w:rPr>
          <w:rFonts w:ascii="Times New Roman" w:hAnsi="Times New Roman" w:cs="Times New Roman"/>
          <w:sz w:val="24"/>
          <w:szCs w:val="24"/>
        </w:rPr>
      </w:pPr>
      <w:r>
        <w:rPr>
          <w:rFonts w:ascii="Times New Roman" w:hAnsi="Times New Roman" w:cs="Times New Roman"/>
          <w:sz w:val="24"/>
          <w:szCs w:val="24"/>
        </w:rPr>
        <w:lastRenderedPageBreak/>
        <w:t>Ekipi I</w:t>
      </w:r>
    </w:p>
    <w:tbl>
      <w:tblPr>
        <w:tblStyle w:val="TableGrid1"/>
        <w:tblW w:w="0" w:type="auto"/>
        <w:tblLook w:val="04A0" w:firstRow="1" w:lastRow="0" w:firstColumn="1" w:lastColumn="0" w:noHBand="0" w:noVBand="1"/>
      </w:tblPr>
      <w:tblGrid>
        <w:gridCol w:w="4675"/>
        <w:gridCol w:w="4675"/>
      </w:tblGrid>
      <w:tr w:rsidR="00E20955" w:rsidRPr="00E2703C" w:rsidTr="0004333F">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Nxënës të planifikuar</w:t>
            </w:r>
          </w:p>
        </w:tc>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3992</w:t>
            </w:r>
          </w:p>
        </w:tc>
      </w:tr>
      <w:tr w:rsidR="00E20955" w:rsidRPr="00E2703C" w:rsidTr="0004333F">
        <w:tc>
          <w:tcPr>
            <w:tcW w:w="4675" w:type="dxa"/>
          </w:tcPr>
          <w:p w:rsidR="00E20955" w:rsidRPr="00E2703C" w:rsidRDefault="00E20955" w:rsidP="0004333F">
            <w:pPr>
              <w:spacing w:line="480" w:lineRule="auto"/>
              <w:rPr>
                <w:rFonts w:ascii="Times New Roman" w:hAnsi="Times New Roman" w:cs="Times New Roman"/>
                <w:b/>
                <w:sz w:val="24"/>
                <w:szCs w:val="24"/>
              </w:rPr>
            </w:pPr>
            <w:r w:rsidRPr="00E2703C">
              <w:rPr>
                <w:rFonts w:ascii="Times New Roman" w:hAnsi="Times New Roman" w:cs="Times New Roman"/>
                <w:b/>
                <w:sz w:val="24"/>
                <w:szCs w:val="24"/>
              </w:rPr>
              <w:t>Nxënës të kontrolluar</w:t>
            </w:r>
          </w:p>
        </w:tc>
        <w:tc>
          <w:tcPr>
            <w:tcW w:w="4675" w:type="dxa"/>
          </w:tcPr>
          <w:p w:rsidR="00E20955" w:rsidRPr="00E2703C" w:rsidRDefault="00E20955" w:rsidP="0004333F">
            <w:pPr>
              <w:spacing w:line="480" w:lineRule="auto"/>
              <w:rPr>
                <w:rFonts w:ascii="Times New Roman" w:hAnsi="Times New Roman" w:cs="Times New Roman"/>
                <w:b/>
                <w:sz w:val="24"/>
                <w:szCs w:val="24"/>
              </w:rPr>
            </w:pPr>
            <w:r w:rsidRPr="00E2703C">
              <w:rPr>
                <w:rFonts w:ascii="Times New Roman" w:hAnsi="Times New Roman" w:cs="Times New Roman"/>
                <w:b/>
                <w:sz w:val="24"/>
                <w:szCs w:val="24"/>
              </w:rPr>
              <w:t>3794</w:t>
            </w:r>
          </w:p>
        </w:tc>
      </w:tr>
      <w:tr w:rsidR="00E20955" w:rsidRPr="00E2703C" w:rsidTr="0004333F">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Meshkuj të kontrolluar</w:t>
            </w:r>
          </w:p>
        </w:tc>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2076</w:t>
            </w:r>
          </w:p>
        </w:tc>
      </w:tr>
      <w:tr w:rsidR="00E20955" w:rsidRPr="00E2703C" w:rsidTr="0004333F">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Femra të kontrolluara</w:t>
            </w:r>
          </w:p>
        </w:tc>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1910</w:t>
            </w:r>
          </w:p>
        </w:tc>
      </w:tr>
      <w:tr w:rsidR="00E20955" w:rsidRPr="00E2703C" w:rsidTr="0004333F">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Nxënës që kanë munguar</w:t>
            </w:r>
          </w:p>
        </w:tc>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198</w:t>
            </w:r>
          </w:p>
        </w:tc>
      </w:tr>
    </w:tbl>
    <w:p w:rsidR="00E20955" w:rsidRPr="00E2703C" w:rsidRDefault="00E20955" w:rsidP="00E20955">
      <w:pPr>
        <w:spacing w:line="480" w:lineRule="auto"/>
        <w:rPr>
          <w:rFonts w:ascii="Times New Roman" w:hAnsi="Times New Roman" w:cs="Times New Roman"/>
          <w:sz w:val="24"/>
          <w:szCs w:val="24"/>
        </w:rPr>
      </w:pPr>
    </w:p>
    <w:p w:rsidR="00E20955" w:rsidRPr="00E2703C" w:rsidRDefault="00E20955" w:rsidP="00E20955">
      <w:pPr>
        <w:spacing w:line="360" w:lineRule="auto"/>
        <w:rPr>
          <w:rFonts w:ascii="Times New Roman" w:hAnsi="Times New Roman" w:cs="Times New Roman"/>
          <w:sz w:val="24"/>
          <w:szCs w:val="24"/>
        </w:rPr>
      </w:pPr>
      <w:r>
        <w:rPr>
          <w:rFonts w:ascii="Times New Roman" w:hAnsi="Times New Roman" w:cs="Times New Roman"/>
          <w:sz w:val="24"/>
          <w:szCs w:val="24"/>
        </w:rPr>
        <w:t>Ekipi II</w:t>
      </w:r>
    </w:p>
    <w:tbl>
      <w:tblPr>
        <w:tblStyle w:val="TableGrid1"/>
        <w:tblW w:w="0" w:type="auto"/>
        <w:tblLook w:val="04A0" w:firstRow="1" w:lastRow="0" w:firstColumn="1" w:lastColumn="0" w:noHBand="0" w:noVBand="1"/>
      </w:tblPr>
      <w:tblGrid>
        <w:gridCol w:w="4675"/>
        <w:gridCol w:w="4675"/>
      </w:tblGrid>
      <w:tr w:rsidR="00E20955" w:rsidRPr="00E2703C" w:rsidTr="0004333F">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Nxënës të planifikuar</w:t>
            </w:r>
          </w:p>
        </w:tc>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5928</w:t>
            </w:r>
          </w:p>
        </w:tc>
      </w:tr>
      <w:tr w:rsidR="00E20955" w:rsidRPr="00E2703C" w:rsidTr="0004333F">
        <w:tc>
          <w:tcPr>
            <w:tcW w:w="4675" w:type="dxa"/>
          </w:tcPr>
          <w:p w:rsidR="00E20955" w:rsidRPr="00E2703C" w:rsidRDefault="00E20955" w:rsidP="0004333F">
            <w:pPr>
              <w:spacing w:line="480" w:lineRule="auto"/>
              <w:rPr>
                <w:rFonts w:ascii="Times New Roman" w:hAnsi="Times New Roman" w:cs="Times New Roman"/>
                <w:b/>
                <w:sz w:val="24"/>
                <w:szCs w:val="24"/>
              </w:rPr>
            </w:pPr>
            <w:r w:rsidRPr="00E2703C">
              <w:rPr>
                <w:rFonts w:ascii="Times New Roman" w:hAnsi="Times New Roman" w:cs="Times New Roman"/>
                <w:b/>
                <w:sz w:val="24"/>
                <w:szCs w:val="24"/>
              </w:rPr>
              <w:t>Nxënës të kontrolluar</w:t>
            </w:r>
          </w:p>
        </w:tc>
        <w:tc>
          <w:tcPr>
            <w:tcW w:w="4675" w:type="dxa"/>
          </w:tcPr>
          <w:p w:rsidR="00E20955" w:rsidRPr="00E2703C" w:rsidRDefault="00E20955" w:rsidP="0004333F">
            <w:pPr>
              <w:spacing w:line="480" w:lineRule="auto"/>
              <w:rPr>
                <w:rFonts w:ascii="Times New Roman" w:hAnsi="Times New Roman" w:cs="Times New Roman"/>
                <w:b/>
                <w:sz w:val="24"/>
                <w:szCs w:val="24"/>
              </w:rPr>
            </w:pPr>
            <w:r w:rsidRPr="00E2703C">
              <w:rPr>
                <w:rFonts w:ascii="Times New Roman" w:hAnsi="Times New Roman" w:cs="Times New Roman"/>
                <w:b/>
                <w:sz w:val="24"/>
                <w:szCs w:val="24"/>
              </w:rPr>
              <w:t>5336</w:t>
            </w:r>
          </w:p>
        </w:tc>
      </w:tr>
      <w:tr w:rsidR="00E20955" w:rsidRPr="00E2703C" w:rsidTr="0004333F">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Meshkuj të planifikuar</w:t>
            </w:r>
          </w:p>
        </w:tc>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3023</w:t>
            </w:r>
          </w:p>
        </w:tc>
      </w:tr>
      <w:tr w:rsidR="00E20955" w:rsidRPr="00E2703C" w:rsidTr="0004333F">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Meshkuj të kontrolluar</w:t>
            </w:r>
          </w:p>
        </w:tc>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2688</w:t>
            </w:r>
          </w:p>
        </w:tc>
      </w:tr>
      <w:tr w:rsidR="00E20955" w:rsidRPr="00E2703C" w:rsidTr="0004333F">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Femra të planifikuara</w:t>
            </w:r>
          </w:p>
        </w:tc>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2905</w:t>
            </w:r>
          </w:p>
        </w:tc>
      </w:tr>
      <w:tr w:rsidR="00E20955" w:rsidRPr="00E2703C" w:rsidTr="0004333F">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Femra të kontrolluara</w:t>
            </w:r>
          </w:p>
        </w:tc>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2648</w:t>
            </w:r>
          </w:p>
        </w:tc>
      </w:tr>
      <w:tr w:rsidR="00E20955" w:rsidRPr="00E2703C" w:rsidTr="0004333F">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Nxënës që kanë munguar</w:t>
            </w:r>
          </w:p>
        </w:tc>
        <w:tc>
          <w:tcPr>
            <w:tcW w:w="4675" w:type="dxa"/>
          </w:tcPr>
          <w:p w:rsidR="00E20955" w:rsidRPr="00E2703C" w:rsidRDefault="00E20955" w:rsidP="0004333F">
            <w:pPr>
              <w:spacing w:line="480" w:lineRule="auto"/>
              <w:rPr>
                <w:rFonts w:ascii="Times New Roman" w:hAnsi="Times New Roman" w:cs="Times New Roman"/>
                <w:sz w:val="24"/>
                <w:szCs w:val="24"/>
              </w:rPr>
            </w:pPr>
            <w:r w:rsidRPr="00E2703C">
              <w:rPr>
                <w:rFonts w:ascii="Times New Roman" w:hAnsi="Times New Roman" w:cs="Times New Roman"/>
                <w:sz w:val="24"/>
                <w:szCs w:val="24"/>
              </w:rPr>
              <w:t>592</w:t>
            </w:r>
          </w:p>
        </w:tc>
      </w:tr>
    </w:tbl>
    <w:p w:rsidR="00E20955" w:rsidRPr="00E2703C" w:rsidRDefault="00E20955" w:rsidP="00E20955">
      <w:pPr>
        <w:rPr>
          <w:rFonts w:ascii="Times New Roman" w:hAnsi="Times New Roman" w:cs="Times New Roman"/>
        </w:rPr>
      </w:pPr>
    </w:p>
    <w:tbl>
      <w:tblPr>
        <w:tblStyle w:val="TableGrid1"/>
        <w:tblW w:w="0" w:type="auto"/>
        <w:tblLook w:val="04A0" w:firstRow="1" w:lastRow="0" w:firstColumn="1" w:lastColumn="0" w:noHBand="0" w:noVBand="1"/>
      </w:tblPr>
      <w:tblGrid>
        <w:gridCol w:w="4675"/>
        <w:gridCol w:w="4675"/>
      </w:tblGrid>
      <w:tr w:rsidR="00E20955" w:rsidRPr="00E2703C" w:rsidTr="0004333F">
        <w:tc>
          <w:tcPr>
            <w:tcW w:w="4675" w:type="dxa"/>
          </w:tcPr>
          <w:p w:rsidR="00E20955" w:rsidRPr="00E2703C" w:rsidRDefault="00E20955" w:rsidP="0004333F">
            <w:pPr>
              <w:rPr>
                <w:rFonts w:ascii="Times New Roman" w:hAnsi="Times New Roman" w:cs="Times New Roman"/>
              </w:rPr>
            </w:pPr>
            <w:r w:rsidRPr="00E2703C">
              <w:rPr>
                <w:rFonts w:ascii="Times New Roman" w:hAnsi="Times New Roman" w:cs="Times New Roman"/>
                <w:b/>
                <w:sz w:val="24"/>
                <w:szCs w:val="24"/>
              </w:rPr>
              <w:t>Nxënës të kontrolluar</w:t>
            </w:r>
          </w:p>
        </w:tc>
        <w:tc>
          <w:tcPr>
            <w:tcW w:w="4675" w:type="dxa"/>
          </w:tcPr>
          <w:p w:rsidR="00E20955" w:rsidRPr="00E2703C" w:rsidRDefault="00E20955" w:rsidP="0004333F">
            <w:pPr>
              <w:rPr>
                <w:rFonts w:ascii="Times New Roman" w:hAnsi="Times New Roman" w:cs="Times New Roman"/>
                <w:b/>
              </w:rPr>
            </w:pPr>
            <w:r w:rsidRPr="00E2703C">
              <w:rPr>
                <w:rFonts w:ascii="Times New Roman" w:hAnsi="Times New Roman" w:cs="Times New Roman"/>
                <w:b/>
              </w:rPr>
              <w:t>9130</w:t>
            </w:r>
          </w:p>
        </w:tc>
      </w:tr>
    </w:tbl>
    <w:p w:rsidR="00E20955" w:rsidRPr="00A86654" w:rsidRDefault="00E20955" w:rsidP="00E20955">
      <w:pPr>
        <w:pStyle w:val="Heading2"/>
        <w:rPr>
          <w:color w:val="auto"/>
        </w:rPr>
      </w:pPr>
      <w:bookmarkStart w:id="43" w:name="_Toc171276352"/>
      <w:r w:rsidRPr="00A86654">
        <w:rPr>
          <w:color w:val="auto"/>
        </w:rPr>
        <w:t>Raporti i shërbimeve shëndetësore të QKMF, QMF dhe AMF</w:t>
      </w:r>
      <w:bookmarkEnd w:id="43"/>
    </w:p>
    <w:p w:rsidR="00E20955" w:rsidRDefault="00E20955" w:rsidP="00E20955"/>
    <w:p w:rsidR="00E20955" w:rsidRDefault="00E20955" w:rsidP="00E20955">
      <w:r w:rsidRPr="00A44461">
        <w:rPr>
          <w:noProof/>
        </w:rPr>
        <w:lastRenderedPageBreak/>
        <w:drawing>
          <wp:inline distT="0" distB="0" distL="0" distR="0" wp14:anchorId="37816035" wp14:editId="7954B0EF">
            <wp:extent cx="5943600" cy="363189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31891"/>
                    </a:xfrm>
                    <a:prstGeom prst="rect">
                      <a:avLst/>
                    </a:prstGeom>
                    <a:noFill/>
                    <a:ln>
                      <a:noFill/>
                    </a:ln>
                  </pic:spPr>
                </pic:pic>
              </a:graphicData>
            </a:graphic>
          </wp:inline>
        </w:drawing>
      </w:r>
    </w:p>
    <w:p w:rsidR="00E20955" w:rsidRDefault="00E20955" w:rsidP="00E20955"/>
    <w:p w:rsidR="00E20955" w:rsidRDefault="00E20955" w:rsidP="00E20955">
      <w:r w:rsidRPr="00A44461">
        <w:rPr>
          <w:noProof/>
        </w:rPr>
        <w:drawing>
          <wp:inline distT="0" distB="0" distL="0" distR="0" wp14:anchorId="4114BF4E" wp14:editId="53FBDE30">
            <wp:extent cx="5943600" cy="1165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65412"/>
                    </a:xfrm>
                    <a:prstGeom prst="rect">
                      <a:avLst/>
                    </a:prstGeom>
                    <a:noFill/>
                    <a:ln>
                      <a:noFill/>
                    </a:ln>
                  </pic:spPr>
                </pic:pic>
              </a:graphicData>
            </a:graphic>
          </wp:inline>
        </w:drawing>
      </w:r>
    </w:p>
    <w:p w:rsidR="00E20955" w:rsidRDefault="00E20955" w:rsidP="00E20955"/>
    <w:p w:rsidR="00E20955" w:rsidRDefault="00A86654" w:rsidP="00E20955">
      <w:r>
        <w:rPr>
          <w:noProof/>
        </w:rPr>
        <w:lastRenderedPageBreak/>
        <w:drawing>
          <wp:anchor distT="0" distB="0" distL="114300" distR="114300" simplePos="0" relativeHeight="251666432" behindDoc="1" locked="0" layoutInCell="1" allowOverlap="1" wp14:anchorId="0087C2E4" wp14:editId="734C4412">
            <wp:simplePos x="0" y="0"/>
            <wp:positionH relativeFrom="margin">
              <wp:posOffset>-15356</wp:posOffset>
            </wp:positionH>
            <wp:positionV relativeFrom="paragraph">
              <wp:posOffset>282575</wp:posOffset>
            </wp:positionV>
            <wp:extent cx="5943600" cy="1420495"/>
            <wp:effectExtent l="0" t="0" r="0" b="8255"/>
            <wp:wrapTight wrapText="bothSides">
              <wp:wrapPolygon edited="0">
                <wp:start x="0" y="0"/>
                <wp:lineTo x="0" y="21436"/>
                <wp:lineTo x="21531" y="21436"/>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420495"/>
                    </a:xfrm>
                    <a:prstGeom prst="rect">
                      <a:avLst/>
                    </a:prstGeom>
                    <a:noFill/>
                  </pic:spPr>
                </pic:pic>
              </a:graphicData>
            </a:graphic>
            <wp14:sizeRelH relativeFrom="page">
              <wp14:pctWidth>0</wp14:pctWidth>
            </wp14:sizeRelH>
            <wp14:sizeRelV relativeFrom="page">
              <wp14:pctHeight>0</wp14:pctHeight>
            </wp14:sizeRelV>
          </wp:anchor>
        </w:drawing>
      </w:r>
    </w:p>
    <w:p w:rsidR="00E20955" w:rsidRDefault="00E20955" w:rsidP="00E20955"/>
    <w:p w:rsidR="00E20955" w:rsidRDefault="00E20955" w:rsidP="00E20955">
      <w:r w:rsidRPr="00A44461">
        <w:rPr>
          <w:noProof/>
        </w:rPr>
        <w:drawing>
          <wp:inline distT="0" distB="0" distL="0" distR="0" wp14:anchorId="4FDC5CED" wp14:editId="53E5D52D">
            <wp:extent cx="5943600" cy="154280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542807"/>
                    </a:xfrm>
                    <a:prstGeom prst="rect">
                      <a:avLst/>
                    </a:prstGeom>
                    <a:noFill/>
                    <a:ln>
                      <a:noFill/>
                    </a:ln>
                  </pic:spPr>
                </pic:pic>
              </a:graphicData>
            </a:graphic>
          </wp:inline>
        </w:drawing>
      </w:r>
    </w:p>
    <w:p w:rsidR="00E20955" w:rsidRDefault="00E20955" w:rsidP="00E20955"/>
    <w:p w:rsidR="00E20955" w:rsidRPr="009E46CB" w:rsidRDefault="006040E6" w:rsidP="00E20955">
      <w:pPr>
        <w:rPr>
          <w:rFonts w:ascii="Times New Roman" w:hAnsi="Times New Roman" w:cs="Times New Roman"/>
          <w:sz w:val="20"/>
          <w:lang w:val="sq-AL"/>
        </w:rPr>
      </w:pPr>
      <w:r w:rsidRPr="00BE23EB">
        <w:rPr>
          <w:noProof/>
        </w:rPr>
        <w:drawing>
          <wp:anchor distT="0" distB="0" distL="114300" distR="114300" simplePos="0" relativeHeight="251667456" behindDoc="1" locked="0" layoutInCell="1" allowOverlap="1" wp14:anchorId="332FFA76" wp14:editId="52A855E9">
            <wp:simplePos x="0" y="0"/>
            <wp:positionH relativeFrom="margin">
              <wp:posOffset>89958</wp:posOffset>
            </wp:positionH>
            <wp:positionV relativeFrom="paragraph">
              <wp:posOffset>183515</wp:posOffset>
            </wp:positionV>
            <wp:extent cx="5943600" cy="1919983"/>
            <wp:effectExtent l="0" t="0" r="0" b="4445"/>
            <wp:wrapTight wrapText="bothSides">
              <wp:wrapPolygon edited="0">
                <wp:start x="0" y="0"/>
                <wp:lineTo x="0" y="21436"/>
                <wp:lineTo x="19523" y="21436"/>
                <wp:lineTo x="20146" y="21221"/>
                <wp:lineTo x="21323" y="20578"/>
                <wp:lineTo x="21531" y="19721"/>
                <wp:lineTo x="2153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199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BE23EB">
        <w:rPr>
          <w:noProof/>
        </w:rPr>
        <w:lastRenderedPageBreak/>
        <w:drawing>
          <wp:inline distT="0" distB="0" distL="0" distR="0" wp14:anchorId="1EF4ABB4" wp14:editId="2B6BECFC">
            <wp:extent cx="5943600" cy="232307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323070"/>
                    </a:xfrm>
                    <a:prstGeom prst="rect">
                      <a:avLst/>
                    </a:prstGeom>
                    <a:noFill/>
                    <a:ln>
                      <a:noFill/>
                    </a:ln>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BE23EB">
        <w:rPr>
          <w:noProof/>
        </w:rPr>
        <w:drawing>
          <wp:inline distT="0" distB="0" distL="0" distR="0" wp14:anchorId="666F5C28" wp14:editId="592F57DA">
            <wp:extent cx="2724150" cy="771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771525"/>
                    </a:xfrm>
                    <a:prstGeom prst="rect">
                      <a:avLst/>
                    </a:prstGeom>
                    <a:noFill/>
                    <a:ln>
                      <a:noFill/>
                    </a:ln>
                  </pic:spPr>
                </pic:pic>
              </a:graphicData>
            </a:graphic>
          </wp:inline>
        </w:drawing>
      </w:r>
    </w:p>
    <w:p w:rsidR="00E20955" w:rsidRDefault="00493CA0" w:rsidP="00E20955">
      <w:pPr>
        <w:shd w:val="clear" w:color="auto" w:fill="FFFFFF"/>
        <w:spacing w:after="0" w:line="360" w:lineRule="auto"/>
        <w:jc w:val="both"/>
        <w:rPr>
          <w:rFonts w:ascii="Times New Roman" w:eastAsia="Times New Roman" w:hAnsi="Times New Roman" w:cs="Times New Roman"/>
          <w:b/>
          <w:color w:val="050505"/>
          <w:sz w:val="24"/>
          <w:szCs w:val="24"/>
        </w:rPr>
      </w:pPr>
      <w:r>
        <w:rPr>
          <w:rFonts w:ascii="Times New Roman" w:eastAsia="Times New Roman" w:hAnsi="Times New Roman" w:cs="Times New Roman"/>
          <w:b/>
          <w:noProof/>
          <w:color w:val="050505"/>
          <w:sz w:val="24"/>
          <w:szCs w:val="24"/>
        </w:rPr>
        <w:drawing>
          <wp:anchor distT="0" distB="0" distL="114300" distR="114300" simplePos="0" relativeHeight="251668480" behindDoc="1" locked="0" layoutInCell="1" allowOverlap="1" wp14:anchorId="084A2090" wp14:editId="1ECFEA0A">
            <wp:simplePos x="0" y="0"/>
            <wp:positionH relativeFrom="margin">
              <wp:posOffset>57150</wp:posOffset>
            </wp:positionH>
            <wp:positionV relativeFrom="paragraph">
              <wp:posOffset>167640</wp:posOffset>
            </wp:positionV>
            <wp:extent cx="5846445" cy="1748790"/>
            <wp:effectExtent l="0" t="0" r="1905" b="3810"/>
            <wp:wrapTight wrapText="bothSides">
              <wp:wrapPolygon edited="0">
                <wp:start x="0" y="0"/>
                <wp:lineTo x="0" y="21412"/>
                <wp:lineTo x="21537" y="21412"/>
                <wp:lineTo x="215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6445" cy="1748790"/>
                    </a:xfrm>
                    <a:prstGeom prst="rect">
                      <a:avLst/>
                    </a:prstGeom>
                    <a:noFill/>
                  </pic:spPr>
                </pic:pic>
              </a:graphicData>
            </a:graphic>
            <wp14:sizeRelH relativeFrom="page">
              <wp14:pctWidth>0</wp14:pctWidth>
            </wp14:sizeRelH>
            <wp14:sizeRelV relativeFrom="page">
              <wp14:pctHeight>0</wp14:pctHeight>
            </wp14:sizeRelV>
          </wp:anchor>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956CED">
        <w:rPr>
          <w:noProof/>
        </w:rPr>
        <w:lastRenderedPageBreak/>
        <w:drawing>
          <wp:inline distT="0" distB="0" distL="0" distR="0" wp14:anchorId="29523E2D" wp14:editId="53281532">
            <wp:extent cx="5943600" cy="14711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471188"/>
                    </a:xfrm>
                    <a:prstGeom prst="rect">
                      <a:avLst/>
                    </a:prstGeom>
                    <a:noFill/>
                    <a:ln>
                      <a:noFill/>
                    </a:ln>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Pr>
          <w:rFonts w:ascii="Times New Roman" w:eastAsia="Times New Roman" w:hAnsi="Times New Roman" w:cs="Times New Roman"/>
          <w:b/>
          <w:noProof/>
          <w:color w:val="050505"/>
          <w:sz w:val="24"/>
          <w:szCs w:val="24"/>
        </w:rPr>
        <w:drawing>
          <wp:anchor distT="0" distB="0" distL="114300" distR="114300" simplePos="0" relativeHeight="251669504" behindDoc="1" locked="0" layoutInCell="1" allowOverlap="1" wp14:anchorId="43C1F8A1" wp14:editId="036C0DB0">
            <wp:simplePos x="0" y="0"/>
            <wp:positionH relativeFrom="margin">
              <wp:align>left</wp:align>
            </wp:positionH>
            <wp:positionV relativeFrom="paragraph">
              <wp:posOffset>267335</wp:posOffset>
            </wp:positionV>
            <wp:extent cx="1551940" cy="1838325"/>
            <wp:effectExtent l="0" t="0" r="0" b="9525"/>
            <wp:wrapTight wrapText="bothSides">
              <wp:wrapPolygon edited="0">
                <wp:start x="0" y="0"/>
                <wp:lineTo x="0" y="21488"/>
                <wp:lineTo x="21211" y="21488"/>
                <wp:lineTo x="21211"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1940" cy="1838325"/>
                    </a:xfrm>
                    <a:prstGeom prst="rect">
                      <a:avLst/>
                    </a:prstGeom>
                    <a:noFill/>
                  </pic:spPr>
                </pic:pic>
              </a:graphicData>
            </a:graphic>
            <wp14:sizeRelH relativeFrom="page">
              <wp14:pctWidth>0</wp14:pctWidth>
            </wp14:sizeRelH>
            <wp14:sizeRelV relativeFrom="page">
              <wp14:pctHeight>0</wp14:pctHeight>
            </wp14:sizeRelV>
          </wp:anchor>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Pr>
          <w:rFonts w:ascii="Times New Roman" w:eastAsia="Times New Roman" w:hAnsi="Times New Roman" w:cs="Times New Roman"/>
          <w:b/>
          <w:noProof/>
          <w:color w:val="050505"/>
          <w:sz w:val="24"/>
          <w:szCs w:val="24"/>
        </w:rPr>
        <w:drawing>
          <wp:anchor distT="0" distB="0" distL="114300" distR="114300" simplePos="0" relativeHeight="251670528" behindDoc="1" locked="0" layoutInCell="1" allowOverlap="1" wp14:anchorId="6355BA34" wp14:editId="6AD54F9B">
            <wp:simplePos x="0" y="0"/>
            <wp:positionH relativeFrom="margin">
              <wp:align>center</wp:align>
            </wp:positionH>
            <wp:positionV relativeFrom="paragraph">
              <wp:posOffset>13970</wp:posOffset>
            </wp:positionV>
            <wp:extent cx="1562100" cy="1828800"/>
            <wp:effectExtent l="0" t="0" r="0" b="0"/>
            <wp:wrapTight wrapText="bothSides">
              <wp:wrapPolygon edited="0">
                <wp:start x="0" y="0"/>
                <wp:lineTo x="0" y="21375"/>
                <wp:lineTo x="21337" y="21375"/>
                <wp:lineTo x="21337"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1828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color w:val="050505"/>
          <w:sz w:val="24"/>
          <w:szCs w:val="24"/>
        </w:rPr>
        <w:drawing>
          <wp:anchor distT="0" distB="0" distL="114300" distR="114300" simplePos="0" relativeHeight="251671552" behindDoc="1" locked="0" layoutInCell="1" allowOverlap="1" wp14:anchorId="145BCAAC" wp14:editId="207AE88D">
            <wp:simplePos x="0" y="0"/>
            <wp:positionH relativeFrom="margin">
              <wp:posOffset>4381500</wp:posOffset>
            </wp:positionH>
            <wp:positionV relativeFrom="paragraph">
              <wp:posOffset>13970</wp:posOffset>
            </wp:positionV>
            <wp:extent cx="1551940" cy="1828800"/>
            <wp:effectExtent l="0" t="0" r="0" b="0"/>
            <wp:wrapTight wrapText="bothSides">
              <wp:wrapPolygon edited="0">
                <wp:start x="0" y="0"/>
                <wp:lineTo x="0" y="21375"/>
                <wp:lineTo x="21211" y="21375"/>
                <wp:lineTo x="21211"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1940" cy="1828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050505"/>
          <w:sz w:val="24"/>
          <w:szCs w:val="24"/>
        </w:rPr>
        <w:br w:type="textWrapping" w:clear="all"/>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73115D">
        <w:rPr>
          <w:noProof/>
        </w:rPr>
        <w:drawing>
          <wp:inline distT="0" distB="0" distL="0" distR="0" wp14:anchorId="26382850" wp14:editId="536F5CA7">
            <wp:extent cx="5943600" cy="1662019"/>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662019"/>
                    </a:xfrm>
                    <a:prstGeom prst="rect">
                      <a:avLst/>
                    </a:prstGeom>
                    <a:noFill/>
                    <a:ln>
                      <a:noFill/>
                    </a:ln>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Pr>
          <w:rFonts w:ascii="Times New Roman" w:eastAsia="Times New Roman" w:hAnsi="Times New Roman" w:cs="Times New Roman"/>
          <w:b/>
          <w:noProof/>
          <w:color w:val="050505"/>
          <w:sz w:val="24"/>
          <w:szCs w:val="24"/>
        </w:rPr>
        <w:lastRenderedPageBreak/>
        <w:drawing>
          <wp:anchor distT="0" distB="0" distL="114300" distR="114300" simplePos="0" relativeHeight="251672576" behindDoc="1" locked="0" layoutInCell="1" allowOverlap="1" wp14:anchorId="72425978" wp14:editId="766F3286">
            <wp:simplePos x="0" y="0"/>
            <wp:positionH relativeFrom="margin">
              <wp:posOffset>-76200</wp:posOffset>
            </wp:positionH>
            <wp:positionV relativeFrom="paragraph">
              <wp:posOffset>211</wp:posOffset>
            </wp:positionV>
            <wp:extent cx="6018530" cy="2257425"/>
            <wp:effectExtent l="0" t="0" r="1270" b="9525"/>
            <wp:wrapTight wrapText="bothSides">
              <wp:wrapPolygon edited="0">
                <wp:start x="0" y="0"/>
                <wp:lineTo x="0" y="21509"/>
                <wp:lineTo x="21536" y="21509"/>
                <wp:lineTo x="2153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8530" cy="2257425"/>
                    </a:xfrm>
                    <a:prstGeom prst="rect">
                      <a:avLst/>
                    </a:prstGeom>
                    <a:noFill/>
                  </pic:spPr>
                </pic:pic>
              </a:graphicData>
            </a:graphic>
            <wp14:sizeRelH relativeFrom="page">
              <wp14:pctWidth>0</wp14:pctWidth>
            </wp14:sizeRelH>
            <wp14:sizeRelV relativeFrom="page">
              <wp14:pctHeight>0</wp14:pctHeight>
            </wp14:sizeRelV>
          </wp:anchor>
        </w:drawing>
      </w:r>
    </w:p>
    <w:p w:rsidR="00E20955" w:rsidRDefault="00F1583B"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73115D">
        <w:rPr>
          <w:noProof/>
        </w:rPr>
        <w:drawing>
          <wp:anchor distT="0" distB="0" distL="114300" distR="114300" simplePos="0" relativeHeight="251673600" behindDoc="1" locked="0" layoutInCell="1" allowOverlap="1" wp14:anchorId="22F2281B" wp14:editId="3EF95D2A">
            <wp:simplePos x="0" y="0"/>
            <wp:positionH relativeFrom="margin">
              <wp:align>left</wp:align>
            </wp:positionH>
            <wp:positionV relativeFrom="paragraph">
              <wp:posOffset>3019849</wp:posOffset>
            </wp:positionV>
            <wp:extent cx="5943600" cy="1692797"/>
            <wp:effectExtent l="0" t="0" r="0" b="3175"/>
            <wp:wrapTight wrapText="bothSides">
              <wp:wrapPolygon edited="0">
                <wp:start x="0" y="0"/>
                <wp:lineTo x="0" y="21397"/>
                <wp:lineTo x="21531" y="21397"/>
                <wp:lineTo x="21531" y="19695"/>
                <wp:lineTo x="21392" y="19452"/>
                <wp:lineTo x="20631" y="19452"/>
                <wp:lineTo x="21531" y="18236"/>
                <wp:lineTo x="21531" y="16291"/>
                <wp:lineTo x="21254" y="15562"/>
                <wp:lineTo x="21531" y="14589"/>
                <wp:lineTo x="21531"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927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955" w:rsidRDefault="00F1583B" w:rsidP="00E20955">
      <w:pPr>
        <w:shd w:val="clear" w:color="auto" w:fill="FFFFFF"/>
        <w:spacing w:after="0" w:line="360" w:lineRule="auto"/>
        <w:jc w:val="both"/>
        <w:rPr>
          <w:rFonts w:ascii="Times New Roman" w:eastAsia="Times New Roman" w:hAnsi="Times New Roman" w:cs="Times New Roman"/>
          <w:b/>
          <w:color w:val="050505"/>
          <w:sz w:val="24"/>
          <w:szCs w:val="24"/>
        </w:rPr>
      </w:pPr>
      <w:r>
        <w:rPr>
          <w:rFonts w:ascii="Times New Roman" w:eastAsia="Times New Roman" w:hAnsi="Times New Roman" w:cs="Times New Roman"/>
          <w:b/>
          <w:noProof/>
          <w:color w:val="050505"/>
          <w:sz w:val="24"/>
          <w:szCs w:val="24"/>
        </w:rPr>
        <w:lastRenderedPageBreak/>
        <w:drawing>
          <wp:inline distT="0" distB="0" distL="0" distR="0" wp14:anchorId="7F77E76D" wp14:editId="35F63244">
            <wp:extent cx="5962650" cy="2333579"/>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4732" cy="2365703"/>
                    </a:xfrm>
                    <a:prstGeom prst="rect">
                      <a:avLst/>
                    </a:prstGeom>
                    <a:noFill/>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F1583B"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73115D">
        <w:rPr>
          <w:noProof/>
        </w:rPr>
        <w:drawing>
          <wp:inline distT="0" distB="0" distL="0" distR="0" wp14:anchorId="40F3234F" wp14:editId="4A9E67EA">
            <wp:extent cx="5943600" cy="1594459"/>
            <wp:effectExtent l="0" t="0" r="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594459"/>
                    </a:xfrm>
                    <a:prstGeom prst="rect">
                      <a:avLst/>
                    </a:prstGeom>
                    <a:noFill/>
                    <a:ln>
                      <a:noFill/>
                    </a:ln>
                  </pic:spPr>
                </pic:pic>
              </a:graphicData>
            </a:graphic>
          </wp:inline>
        </w:drawing>
      </w:r>
    </w:p>
    <w:p w:rsidR="00E20955" w:rsidRDefault="00F1583B" w:rsidP="00E20955">
      <w:pPr>
        <w:shd w:val="clear" w:color="auto" w:fill="FFFFFF"/>
        <w:spacing w:after="0" w:line="360" w:lineRule="auto"/>
        <w:jc w:val="both"/>
        <w:rPr>
          <w:rFonts w:ascii="Times New Roman" w:eastAsia="Times New Roman" w:hAnsi="Times New Roman" w:cs="Times New Roman"/>
          <w:b/>
          <w:color w:val="050505"/>
          <w:sz w:val="24"/>
          <w:szCs w:val="24"/>
        </w:rPr>
      </w:pPr>
      <w:r>
        <w:rPr>
          <w:rFonts w:ascii="Times New Roman" w:eastAsia="Times New Roman" w:hAnsi="Times New Roman" w:cs="Times New Roman"/>
          <w:b/>
          <w:noProof/>
          <w:color w:val="050505"/>
          <w:sz w:val="24"/>
          <w:szCs w:val="24"/>
        </w:rPr>
        <w:lastRenderedPageBreak/>
        <w:drawing>
          <wp:anchor distT="0" distB="0" distL="114300" distR="114300" simplePos="0" relativeHeight="251674624" behindDoc="1" locked="0" layoutInCell="1" allowOverlap="1" wp14:anchorId="3A054A29" wp14:editId="77FACBAD">
            <wp:simplePos x="0" y="0"/>
            <wp:positionH relativeFrom="margin">
              <wp:align>left</wp:align>
            </wp:positionH>
            <wp:positionV relativeFrom="paragraph">
              <wp:posOffset>423</wp:posOffset>
            </wp:positionV>
            <wp:extent cx="5943600" cy="2059305"/>
            <wp:effectExtent l="0" t="0" r="0" b="0"/>
            <wp:wrapTight wrapText="bothSides">
              <wp:wrapPolygon edited="0">
                <wp:start x="0" y="0"/>
                <wp:lineTo x="0" y="21380"/>
                <wp:lineTo x="21531" y="21380"/>
                <wp:lineTo x="21531"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059305"/>
                    </a:xfrm>
                    <a:prstGeom prst="rect">
                      <a:avLst/>
                    </a:prstGeom>
                    <a:noFill/>
                  </pic:spPr>
                </pic:pic>
              </a:graphicData>
            </a:graphic>
            <wp14:sizeRelH relativeFrom="page">
              <wp14:pctWidth>0</wp14:pctWidth>
            </wp14:sizeRelH>
            <wp14:sizeRelV relativeFrom="page">
              <wp14:pctHeight>0</wp14:pctHeight>
            </wp14:sizeRelV>
          </wp:anchor>
        </w:drawing>
      </w:r>
    </w:p>
    <w:p w:rsidR="00E20955" w:rsidRDefault="00F1583B"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FE515F">
        <w:rPr>
          <w:noProof/>
        </w:rPr>
        <w:drawing>
          <wp:inline distT="0" distB="0" distL="0" distR="0" wp14:anchorId="6B64A24F" wp14:editId="0EB39149">
            <wp:extent cx="5943600" cy="275166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751667"/>
                    </a:xfrm>
                    <a:prstGeom prst="rect">
                      <a:avLst/>
                    </a:prstGeom>
                    <a:noFill/>
                    <a:ln>
                      <a:noFill/>
                    </a:ln>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FE515F">
        <w:rPr>
          <w:noProof/>
        </w:rPr>
        <w:lastRenderedPageBreak/>
        <w:drawing>
          <wp:inline distT="0" distB="0" distL="0" distR="0" wp14:anchorId="19D9563E" wp14:editId="41CE4F42">
            <wp:extent cx="5943600" cy="4947274"/>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947274"/>
                    </a:xfrm>
                    <a:prstGeom prst="rect">
                      <a:avLst/>
                    </a:prstGeom>
                    <a:noFill/>
                    <a:ln>
                      <a:noFill/>
                    </a:ln>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FE515F">
        <w:rPr>
          <w:noProof/>
        </w:rPr>
        <w:lastRenderedPageBreak/>
        <w:drawing>
          <wp:inline distT="0" distB="0" distL="0" distR="0" wp14:anchorId="22C35C70" wp14:editId="3BBDF6C6">
            <wp:extent cx="5943600" cy="1800875"/>
            <wp:effectExtent l="0" t="0" r="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00875"/>
                    </a:xfrm>
                    <a:prstGeom prst="rect">
                      <a:avLst/>
                    </a:prstGeom>
                    <a:noFill/>
                    <a:ln>
                      <a:noFill/>
                    </a:ln>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Pr>
          <w:rFonts w:ascii="Times New Roman" w:eastAsia="Times New Roman" w:hAnsi="Times New Roman" w:cs="Times New Roman"/>
          <w:b/>
          <w:noProof/>
          <w:color w:val="050505"/>
          <w:sz w:val="24"/>
          <w:szCs w:val="24"/>
        </w:rPr>
        <w:drawing>
          <wp:inline distT="0" distB="0" distL="0" distR="0" wp14:anchorId="01B0EBB7" wp14:editId="7B4F8087">
            <wp:extent cx="6002020" cy="2133047"/>
            <wp:effectExtent l="0" t="0" r="0"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2926" cy="2147585"/>
                    </a:xfrm>
                    <a:prstGeom prst="rect">
                      <a:avLst/>
                    </a:prstGeom>
                    <a:noFill/>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FE515F">
        <w:rPr>
          <w:noProof/>
        </w:rPr>
        <w:drawing>
          <wp:inline distT="0" distB="0" distL="0" distR="0" wp14:anchorId="3402ABF7" wp14:editId="658BE2F1">
            <wp:extent cx="5943600" cy="155194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551940"/>
                    </a:xfrm>
                    <a:prstGeom prst="rect">
                      <a:avLst/>
                    </a:prstGeom>
                    <a:noFill/>
                    <a:ln>
                      <a:noFill/>
                    </a:ln>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Pr>
          <w:rFonts w:ascii="Times New Roman" w:eastAsia="Times New Roman" w:hAnsi="Times New Roman" w:cs="Times New Roman"/>
          <w:b/>
          <w:noProof/>
          <w:color w:val="050505"/>
          <w:sz w:val="24"/>
          <w:szCs w:val="24"/>
        </w:rPr>
        <w:lastRenderedPageBreak/>
        <w:drawing>
          <wp:inline distT="0" distB="0" distL="0" distR="0" wp14:anchorId="428E2AF1" wp14:editId="63122EE6">
            <wp:extent cx="5970270" cy="246426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4527" cy="2482527"/>
                    </a:xfrm>
                    <a:prstGeom prst="rect">
                      <a:avLst/>
                    </a:prstGeom>
                    <a:noFill/>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461DEF">
        <w:rPr>
          <w:noProof/>
        </w:rPr>
        <w:lastRenderedPageBreak/>
        <w:drawing>
          <wp:inline distT="0" distB="0" distL="0" distR="0" wp14:anchorId="4B9E151B" wp14:editId="0A9C87B3">
            <wp:extent cx="5943600" cy="2980464"/>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980464"/>
                    </a:xfrm>
                    <a:prstGeom prst="rect">
                      <a:avLst/>
                    </a:prstGeom>
                    <a:noFill/>
                    <a:ln>
                      <a:noFill/>
                    </a:ln>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461DEF">
        <w:rPr>
          <w:noProof/>
        </w:rPr>
        <w:drawing>
          <wp:inline distT="0" distB="0" distL="0" distR="0" wp14:anchorId="320E9E2B" wp14:editId="75D69DAD">
            <wp:extent cx="5943600" cy="25717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Pr>
          <w:rFonts w:ascii="Times New Roman" w:eastAsia="Times New Roman" w:hAnsi="Times New Roman" w:cs="Times New Roman"/>
          <w:b/>
          <w:noProof/>
          <w:color w:val="050505"/>
          <w:sz w:val="24"/>
          <w:szCs w:val="24"/>
        </w:rPr>
        <w:lastRenderedPageBreak/>
        <w:drawing>
          <wp:inline distT="0" distB="0" distL="0" distR="0" wp14:anchorId="456BEFAE" wp14:editId="58D6CD89">
            <wp:extent cx="5819775" cy="1872615"/>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1982" cy="1886196"/>
                    </a:xfrm>
                    <a:prstGeom prst="rect">
                      <a:avLst/>
                    </a:prstGeom>
                    <a:noFill/>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461DEF">
        <w:rPr>
          <w:noProof/>
        </w:rPr>
        <w:drawing>
          <wp:inline distT="0" distB="0" distL="0" distR="0" wp14:anchorId="4397ED1E" wp14:editId="36706467">
            <wp:extent cx="5848350" cy="25717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Pr>
          <w:rFonts w:ascii="Times New Roman" w:eastAsia="Times New Roman" w:hAnsi="Times New Roman" w:cs="Times New Roman"/>
          <w:b/>
          <w:noProof/>
          <w:color w:val="050505"/>
          <w:sz w:val="24"/>
          <w:szCs w:val="24"/>
        </w:rPr>
        <w:lastRenderedPageBreak/>
        <w:drawing>
          <wp:inline distT="0" distB="0" distL="0" distR="0" wp14:anchorId="10C8885B" wp14:editId="7823C2BA">
            <wp:extent cx="5867400" cy="2755900"/>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7400" cy="2755900"/>
                    </a:xfrm>
                    <a:prstGeom prst="rect">
                      <a:avLst/>
                    </a:prstGeom>
                    <a:noFill/>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sidRPr="00461DEF">
        <w:rPr>
          <w:noProof/>
        </w:rPr>
        <w:drawing>
          <wp:inline distT="0" distB="0" distL="0" distR="0" wp14:anchorId="0EF25834" wp14:editId="022E7579">
            <wp:extent cx="5943600" cy="624000"/>
            <wp:effectExtent l="0" t="0" r="0" b="5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24000"/>
                    </a:xfrm>
                    <a:prstGeom prst="rect">
                      <a:avLst/>
                    </a:prstGeom>
                    <a:noFill/>
                    <a:ln>
                      <a:noFill/>
                    </a:ln>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Pr>
          <w:rFonts w:ascii="Times New Roman" w:eastAsia="Times New Roman" w:hAnsi="Times New Roman" w:cs="Times New Roman"/>
          <w:b/>
          <w:noProof/>
          <w:color w:val="050505"/>
          <w:sz w:val="24"/>
          <w:szCs w:val="24"/>
        </w:rPr>
        <w:lastRenderedPageBreak/>
        <w:drawing>
          <wp:anchor distT="0" distB="0" distL="114300" distR="114300" simplePos="0" relativeHeight="251675648" behindDoc="0" locked="0" layoutInCell="1" allowOverlap="1" wp14:anchorId="4B5D475F" wp14:editId="5487EBFE">
            <wp:simplePos x="0" y="0"/>
            <wp:positionH relativeFrom="margin">
              <wp:align>left</wp:align>
            </wp:positionH>
            <wp:positionV relativeFrom="paragraph">
              <wp:posOffset>-212</wp:posOffset>
            </wp:positionV>
            <wp:extent cx="5931340" cy="2295525"/>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1340" cy="2295525"/>
                    </a:xfrm>
                    <a:prstGeom prst="rect">
                      <a:avLst/>
                    </a:prstGeom>
                    <a:noFill/>
                  </pic:spPr>
                </pic:pic>
              </a:graphicData>
            </a:graphic>
          </wp:anchor>
        </w:drawing>
      </w:r>
      <w:r>
        <w:rPr>
          <w:rFonts w:ascii="Times New Roman" w:eastAsia="Times New Roman" w:hAnsi="Times New Roman" w:cs="Times New Roman"/>
          <w:b/>
          <w:color w:val="050505"/>
          <w:sz w:val="24"/>
          <w:szCs w:val="24"/>
        </w:rPr>
        <w:br w:type="textWrapping" w:clear="all"/>
      </w:r>
      <w:r w:rsidRPr="00B9729F">
        <w:rPr>
          <w:noProof/>
        </w:rPr>
        <w:drawing>
          <wp:inline distT="0" distB="0" distL="0" distR="0" wp14:anchorId="7D755001" wp14:editId="188B2350">
            <wp:extent cx="5943600" cy="3350661"/>
            <wp:effectExtent l="0" t="0" r="0"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50661"/>
                    </a:xfrm>
                    <a:prstGeom prst="rect">
                      <a:avLst/>
                    </a:prstGeom>
                    <a:noFill/>
                    <a:ln>
                      <a:noFill/>
                    </a:ln>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r>
        <w:rPr>
          <w:rFonts w:ascii="Times New Roman" w:eastAsia="Times New Roman" w:hAnsi="Times New Roman" w:cs="Times New Roman"/>
          <w:b/>
          <w:noProof/>
          <w:color w:val="050505"/>
          <w:sz w:val="24"/>
          <w:szCs w:val="24"/>
        </w:rPr>
        <w:lastRenderedPageBreak/>
        <w:drawing>
          <wp:inline distT="0" distB="0" distL="0" distR="0" wp14:anchorId="2CD66BBC" wp14:editId="38EFE390">
            <wp:extent cx="5983605" cy="1928548"/>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9832" cy="1937001"/>
                    </a:xfrm>
                    <a:prstGeom prst="rect">
                      <a:avLst/>
                    </a:prstGeom>
                    <a:noFill/>
                  </pic:spPr>
                </pic:pic>
              </a:graphicData>
            </a:graphic>
          </wp:inline>
        </w:drawing>
      </w:r>
    </w:p>
    <w:p w:rsidR="00E20955" w:rsidRDefault="00E20955" w:rsidP="00E20955">
      <w:pPr>
        <w:shd w:val="clear" w:color="auto" w:fill="FFFFFF"/>
        <w:spacing w:after="0" w:line="360" w:lineRule="auto"/>
        <w:jc w:val="both"/>
        <w:rPr>
          <w:rFonts w:ascii="Times New Roman" w:eastAsia="Times New Roman" w:hAnsi="Times New Roman" w:cs="Times New Roman"/>
          <w:b/>
          <w:color w:val="050505"/>
          <w:sz w:val="24"/>
          <w:szCs w:val="24"/>
        </w:rPr>
      </w:pPr>
    </w:p>
    <w:p w:rsidR="00E20955" w:rsidRPr="004F56AC" w:rsidRDefault="00E20955" w:rsidP="00EC69EA">
      <w:pPr>
        <w:pStyle w:val="Heading1"/>
        <w:rPr>
          <w:rFonts w:ascii="Times New Roman" w:hAnsi="Times New Roman" w:cs="Times New Roman"/>
        </w:rPr>
      </w:pPr>
      <w:bookmarkStart w:id="44" w:name="_Toc171276353"/>
      <w:r w:rsidRPr="004F56AC">
        <w:rPr>
          <w:rFonts w:ascii="Times New Roman" w:hAnsi="Times New Roman" w:cs="Times New Roman"/>
        </w:rPr>
        <w:t>Ofrimi i shërbimeve të reja shëndetësore</w:t>
      </w:r>
      <w:bookmarkEnd w:id="44"/>
    </w:p>
    <w:p w:rsidR="00E20955" w:rsidRPr="004F56AC" w:rsidRDefault="00E20955" w:rsidP="00E20955">
      <w:pPr>
        <w:shd w:val="clear" w:color="auto" w:fill="FFFFFF"/>
        <w:spacing w:after="0" w:line="360" w:lineRule="auto"/>
        <w:jc w:val="center"/>
        <w:rPr>
          <w:rFonts w:ascii="Times New Roman" w:eastAsia="Times New Roman" w:hAnsi="Times New Roman" w:cs="Times New Roman"/>
          <w:b/>
          <w:color w:val="050505"/>
          <w:sz w:val="24"/>
          <w:szCs w:val="24"/>
        </w:rPr>
      </w:pPr>
    </w:p>
    <w:p w:rsidR="00E20955" w:rsidRPr="004F56AC"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4F56AC">
        <w:rPr>
          <w:rFonts w:ascii="Times New Roman" w:eastAsia="Times New Roman" w:hAnsi="Times New Roman" w:cs="Times New Roman"/>
          <w:color w:val="050505"/>
          <w:sz w:val="24"/>
          <w:szCs w:val="24"/>
          <w:lang w:val="sq-AL"/>
        </w:rPr>
        <w:t xml:space="preserve">Për herë të parë në Komunën tonë, përkatësisht në QKMF, qytetarëve të Gjilanit u ofrohen disa shërbime të reja shëndetësore respektivisht Mamografia dhe PAP TEST-i. Këto dy shërbime shumë të rëndësishme janë vetëm një hap drejt transformimit rrënjësor të shërbimeve mjekësore. Gjithashtu, i kemi funksionalizuar edhe ultrazërin e gjirit në QKMF dhe rëntgenin e dhëmbëve në QMF në Arbëri. </w:t>
      </w:r>
    </w:p>
    <w:p w:rsidR="00E20955" w:rsidRPr="00C0197C"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p>
    <w:p w:rsidR="00E20955" w:rsidRPr="004F56AC" w:rsidRDefault="00E20955" w:rsidP="00E20955">
      <w:pPr>
        <w:pStyle w:val="Heading2"/>
        <w:rPr>
          <w:rFonts w:ascii="Times New Roman" w:eastAsia="Times New Roman" w:hAnsi="Times New Roman" w:cs="Times New Roman"/>
          <w:b/>
          <w:color w:val="auto"/>
          <w:sz w:val="24"/>
          <w:szCs w:val="24"/>
        </w:rPr>
      </w:pPr>
      <w:bookmarkStart w:id="45" w:name="_Toc171276354"/>
      <w:r w:rsidRPr="004F56AC">
        <w:rPr>
          <w:rFonts w:ascii="Times New Roman" w:eastAsia="Times New Roman" w:hAnsi="Times New Roman" w:cs="Times New Roman"/>
          <w:b/>
          <w:color w:val="auto"/>
          <w:sz w:val="24"/>
          <w:szCs w:val="24"/>
        </w:rPr>
        <w:t>Mamografia</w:t>
      </w:r>
      <w:bookmarkEnd w:id="45"/>
    </w:p>
    <w:p w:rsidR="00E20955" w:rsidRPr="004F56AC" w:rsidRDefault="00E20955" w:rsidP="00E20955">
      <w:pPr>
        <w:rPr>
          <w:rFonts w:ascii="Times New Roman" w:hAnsi="Times New Roman" w:cs="Times New Roman"/>
          <w:sz w:val="24"/>
          <w:szCs w:val="24"/>
        </w:rPr>
      </w:pPr>
    </w:p>
    <w:p w:rsidR="00E20955" w:rsidRPr="004F56AC"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4F56AC">
        <w:rPr>
          <w:rFonts w:ascii="Times New Roman" w:eastAsia="Times New Roman" w:hAnsi="Times New Roman" w:cs="Times New Roman"/>
          <w:color w:val="050505"/>
          <w:sz w:val="24"/>
          <w:szCs w:val="24"/>
          <w:lang w:val="sq-AL"/>
        </w:rPr>
        <w:t xml:space="preserve">Mamografia, e cila ka filluar në vitin e kaluar, shërben kryesisht për diagnostikimin e Kancerit të Gjirit, është aktive në QKMF çdo ditë pune nga ora 09:00-14:00 pa pagesë dhe ofrohet nga stafi profesional për të gjithë qytetarët të cilët kanë nevojë. </w:t>
      </w:r>
    </w:p>
    <w:p w:rsidR="00E20955"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p>
    <w:p w:rsidR="004F56AC" w:rsidRDefault="004F56AC"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p>
    <w:p w:rsidR="004F56AC" w:rsidRDefault="004F56AC"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p>
    <w:p w:rsidR="004F56AC" w:rsidRDefault="004F56AC"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p>
    <w:p w:rsidR="004F56AC" w:rsidRDefault="004F56AC"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p>
    <w:p w:rsidR="004F56AC" w:rsidRDefault="004F56AC"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p>
    <w:p w:rsidR="00E20955" w:rsidRPr="00493CA0" w:rsidRDefault="00E20955" w:rsidP="00E20955">
      <w:pPr>
        <w:shd w:val="clear" w:color="auto" w:fill="FFFFFF"/>
        <w:spacing w:after="0" w:line="360" w:lineRule="auto"/>
        <w:jc w:val="both"/>
        <w:rPr>
          <w:rFonts w:ascii="Times New Roman" w:eastAsia="Times New Roman" w:hAnsi="Times New Roman" w:cs="Times New Roman"/>
          <w:color w:val="050505"/>
          <w:sz w:val="24"/>
          <w:szCs w:val="24"/>
          <w:lang w:val="sq-AL"/>
        </w:rPr>
      </w:pPr>
      <w:r w:rsidRPr="00493CA0">
        <w:rPr>
          <w:rFonts w:ascii="Times New Roman" w:eastAsia="Times New Roman" w:hAnsi="Times New Roman" w:cs="Times New Roman"/>
          <w:color w:val="050505"/>
          <w:sz w:val="24"/>
          <w:szCs w:val="24"/>
          <w:lang w:val="sq-AL"/>
        </w:rPr>
        <w:lastRenderedPageBreak/>
        <w:t>Raporti i mamografisë</w:t>
      </w:r>
    </w:p>
    <w:p w:rsidR="00E20955" w:rsidRDefault="00F1583B" w:rsidP="00E20955">
      <w:pPr>
        <w:shd w:val="clear" w:color="auto" w:fill="FFFFFF"/>
        <w:spacing w:after="0" w:line="360" w:lineRule="auto"/>
        <w:jc w:val="both"/>
        <w:rPr>
          <w:noProof/>
        </w:rPr>
      </w:pPr>
      <w:r w:rsidRPr="00E150BD">
        <w:rPr>
          <w:noProof/>
        </w:rPr>
        <w:drawing>
          <wp:anchor distT="0" distB="0" distL="114300" distR="114300" simplePos="0" relativeHeight="251676672" behindDoc="1" locked="0" layoutInCell="1" allowOverlap="1" wp14:anchorId="65F9E41A" wp14:editId="3EB09CA7">
            <wp:simplePos x="0" y="0"/>
            <wp:positionH relativeFrom="margin">
              <wp:align>left</wp:align>
            </wp:positionH>
            <wp:positionV relativeFrom="paragraph">
              <wp:posOffset>63923</wp:posOffset>
            </wp:positionV>
            <wp:extent cx="7303770" cy="1524000"/>
            <wp:effectExtent l="0" t="0" r="0" b="0"/>
            <wp:wrapTight wrapText="bothSides">
              <wp:wrapPolygon edited="0">
                <wp:start x="0" y="0"/>
                <wp:lineTo x="0" y="21330"/>
                <wp:lineTo x="20451" y="21330"/>
                <wp:lineTo x="21521" y="20790"/>
                <wp:lineTo x="215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0377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83B" w:rsidRDefault="00F1583B" w:rsidP="00E20955">
      <w:pPr>
        <w:pStyle w:val="Heading2"/>
      </w:pPr>
      <w:bookmarkStart w:id="46" w:name="_Toc171276355"/>
    </w:p>
    <w:p w:rsidR="00F1583B" w:rsidRDefault="00F1583B" w:rsidP="00E20955">
      <w:pPr>
        <w:pStyle w:val="Heading2"/>
      </w:pPr>
    </w:p>
    <w:p w:rsidR="00F1583B" w:rsidRDefault="00F1583B" w:rsidP="00E20955">
      <w:pPr>
        <w:pStyle w:val="Heading2"/>
      </w:pPr>
    </w:p>
    <w:p w:rsidR="00F1583B" w:rsidRDefault="00F1583B" w:rsidP="00E20955">
      <w:pPr>
        <w:pStyle w:val="Heading2"/>
      </w:pPr>
    </w:p>
    <w:p w:rsidR="00F1583B" w:rsidRDefault="00F1583B" w:rsidP="00E20955">
      <w:pPr>
        <w:pStyle w:val="Heading2"/>
      </w:pPr>
    </w:p>
    <w:p w:rsidR="00F1583B" w:rsidRDefault="00F1583B" w:rsidP="00E20955">
      <w:pPr>
        <w:pStyle w:val="Heading2"/>
      </w:pPr>
    </w:p>
    <w:p w:rsidR="00F1583B" w:rsidRDefault="00F1583B" w:rsidP="00E20955">
      <w:pPr>
        <w:pStyle w:val="Heading2"/>
      </w:pPr>
    </w:p>
    <w:p w:rsidR="00E20955" w:rsidRPr="00745586" w:rsidRDefault="00E20955" w:rsidP="00E20955">
      <w:pPr>
        <w:pStyle w:val="Heading2"/>
        <w:rPr>
          <w:rFonts w:ascii="Times New Roman" w:hAnsi="Times New Roman" w:cs="Times New Roman"/>
          <w:color w:val="auto"/>
          <w:sz w:val="24"/>
          <w:szCs w:val="24"/>
        </w:rPr>
      </w:pPr>
      <w:r w:rsidRPr="00745586">
        <w:rPr>
          <w:rFonts w:ascii="Times New Roman" w:hAnsi="Times New Roman" w:cs="Times New Roman"/>
          <w:color w:val="auto"/>
          <w:sz w:val="24"/>
          <w:szCs w:val="24"/>
        </w:rPr>
        <w:t>Pap Test-i</w:t>
      </w:r>
      <w:bookmarkEnd w:id="46"/>
    </w:p>
    <w:p w:rsidR="00E20955" w:rsidRPr="00745586" w:rsidRDefault="00E20955" w:rsidP="00E20955">
      <w:pPr>
        <w:rPr>
          <w:rFonts w:ascii="Times New Roman" w:hAnsi="Times New Roman" w:cs="Times New Roman"/>
          <w:sz w:val="24"/>
          <w:szCs w:val="24"/>
          <w:lang w:val="sq-AL"/>
        </w:rPr>
      </w:pPr>
    </w:p>
    <w:p w:rsidR="00E20955" w:rsidRPr="00745586" w:rsidRDefault="00E20955" w:rsidP="00E20955">
      <w:pPr>
        <w:shd w:val="clear" w:color="auto" w:fill="FFFFFF"/>
        <w:spacing w:after="0" w:line="360" w:lineRule="auto"/>
        <w:rPr>
          <w:rFonts w:ascii="Times New Roman" w:eastAsia="Times New Roman" w:hAnsi="Times New Roman" w:cs="Times New Roman"/>
          <w:sz w:val="24"/>
          <w:szCs w:val="24"/>
          <w:lang w:val="sq-AL"/>
        </w:rPr>
      </w:pPr>
      <w:r w:rsidRPr="00745586">
        <w:rPr>
          <w:rFonts w:ascii="Times New Roman" w:hAnsi="Times New Roman" w:cs="Times New Roman"/>
          <w:sz w:val="24"/>
          <w:szCs w:val="24"/>
          <w:lang w:val="sq-AL"/>
        </w:rPr>
        <w:t xml:space="preserve">Për herë të parë në shëndetësinë primare të Gjilanit, është duke u bërë PAP TEST-i në QKMF dhe shërbimi ofrohet falas. Nga ky shërbimi synohet të arrihet parandalimi i kancerit në qafën e mitrës </w:t>
      </w:r>
      <w:r w:rsidRPr="00745586">
        <w:rPr>
          <w:rFonts w:ascii="Times New Roman" w:eastAsia="Times New Roman" w:hAnsi="Times New Roman" w:cs="Times New Roman"/>
          <w:sz w:val="24"/>
          <w:szCs w:val="24"/>
          <w:lang w:val="sq-AL"/>
        </w:rPr>
        <w:t>në 90% të rasteve</w:t>
      </w:r>
      <w:r w:rsidRPr="00745586">
        <w:rPr>
          <w:rFonts w:ascii="Times New Roman" w:hAnsi="Times New Roman" w:cs="Times New Roman"/>
          <w:sz w:val="24"/>
          <w:szCs w:val="24"/>
          <w:lang w:val="sq-AL"/>
        </w:rPr>
        <w:t>.</w:t>
      </w:r>
      <w:r w:rsidRPr="00745586">
        <w:rPr>
          <w:rFonts w:ascii="Times New Roman" w:eastAsia="Times New Roman" w:hAnsi="Times New Roman" w:cs="Times New Roman"/>
          <w:sz w:val="24"/>
          <w:szCs w:val="24"/>
          <w:lang w:val="sq-AL"/>
        </w:rPr>
        <w:t xml:space="preserve"> </w:t>
      </w:r>
    </w:p>
    <w:p w:rsidR="00E20955" w:rsidRPr="00745586" w:rsidRDefault="00E20955" w:rsidP="00E20955">
      <w:pPr>
        <w:shd w:val="clear" w:color="auto" w:fill="FFFFFF"/>
        <w:spacing w:after="0" w:line="360" w:lineRule="auto"/>
        <w:jc w:val="both"/>
        <w:rPr>
          <w:rFonts w:ascii="Times New Roman" w:eastAsia="Times New Roman" w:hAnsi="Times New Roman" w:cs="Times New Roman"/>
          <w:sz w:val="24"/>
          <w:szCs w:val="24"/>
          <w:lang w:val="sq-AL"/>
        </w:rPr>
      </w:pPr>
      <w:r w:rsidRPr="00745586">
        <w:rPr>
          <w:rFonts w:ascii="Times New Roman" w:eastAsia="Times New Roman" w:hAnsi="Times New Roman" w:cs="Times New Roman"/>
          <w:sz w:val="24"/>
          <w:szCs w:val="24"/>
          <w:lang w:val="sq-AL"/>
        </w:rPr>
        <w:t>Kemi nënshkruar marrëveshjen e bashkëpunimit ndërmjet komunës sonë, AMC-së dhe Spitalit Regjional të Gjilanit që mundëson jetësimin e këtij projekti, financuar nga UNFPA.</w:t>
      </w:r>
    </w:p>
    <w:p w:rsidR="00E20955" w:rsidRPr="000C5BAE" w:rsidRDefault="00E20955" w:rsidP="00E20955">
      <w:pPr>
        <w:spacing w:after="0" w:line="360" w:lineRule="auto"/>
        <w:jc w:val="both"/>
        <w:rPr>
          <w:rFonts w:ascii="Montserrat SemiBold" w:hAnsi="Montserrat SemiBold" w:cs="Times New Roman"/>
          <w:sz w:val="24"/>
          <w:szCs w:val="24"/>
          <w:lang w:val="sq-AL"/>
        </w:rPr>
      </w:pPr>
    </w:p>
    <w:p w:rsidR="00E20955" w:rsidRPr="00745586" w:rsidRDefault="00E20955" w:rsidP="00E20955">
      <w:p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Raporti i PAP TEST-it</w:t>
      </w:r>
    </w:p>
    <w:p w:rsidR="00E20955" w:rsidRDefault="00E20955" w:rsidP="00E20955">
      <w:pPr>
        <w:spacing w:after="0" w:line="360" w:lineRule="auto"/>
        <w:rPr>
          <w:rFonts w:ascii="Times New Roman" w:hAnsi="Times New Roman" w:cs="Times New Roman"/>
          <w:b/>
          <w:sz w:val="24"/>
          <w:lang w:val="sq-AL"/>
        </w:rPr>
      </w:pPr>
      <w:r w:rsidRPr="00B9729F">
        <w:rPr>
          <w:noProof/>
        </w:rPr>
        <w:drawing>
          <wp:inline distT="0" distB="0" distL="0" distR="0" wp14:anchorId="18767907" wp14:editId="140DCA87">
            <wp:extent cx="5943600" cy="1762456"/>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762456"/>
                    </a:xfrm>
                    <a:prstGeom prst="rect">
                      <a:avLst/>
                    </a:prstGeom>
                    <a:noFill/>
                    <a:ln>
                      <a:noFill/>
                    </a:ln>
                  </pic:spPr>
                </pic:pic>
              </a:graphicData>
            </a:graphic>
          </wp:inline>
        </w:drawing>
      </w:r>
    </w:p>
    <w:p w:rsidR="00E20955" w:rsidRDefault="00E20955" w:rsidP="00E20955">
      <w:pPr>
        <w:spacing w:after="0" w:line="360" w:lineRule="auto"/>
        <w:rPr>
          <w:rFonts w:ascii="Times New Roman" w:hAnsi="Times New Roman" w:cs="Times New Roman"/>
          <w:b/>
          <w:sz w:val="24"/>
          <w:lang w:val="sq-AL"/>
        </w:rPr>
      </w:pPr>
    </w:p>
    <w:p w:rsidR="00E20955" w:rsidRPr="00197AF9" w:rsidRDefault="00E20955" w:rsidP="00E20955">
      <w:pPr>
        <w:rPr>
          <w:rFonts w:ascii="Times New Roman" w:hAnsi="Times New Roman" w:cs="Times New Roman"/>
          <w:sz w:val="24"/>
          <w:lang w:val="sq-AL"/>
        </w:rPr>
      </w:pPr>
    </w:p>
    <w:p w:rsidR="00E20955" w:rsidRPr="00745586" w:rsidRDefault="00E20955" w:rsidP="00E20955">
      <w:pPr>
        <w:pStyle w:val="Heading2"/>
        <w:spacing w:before="0" w:line="360" w:lineRule="auto"/>
        <w:jc w:val="both"/>
        <w:rPr>
          <w:rFonts w:ascii="Times New Roman" w:hAnsi="Times New Roman" w:cs="Times New Roman"/>
          <w:color w:val="auto"/>
          <w:sz w:val="24"/>
          <w:szCs w:val="24"/>
        </w:rPr>
      </w:pPr>
      <w:bookmarkStart w:id="47" w:name="_Toc171276356"/>
      <w:r w:rsidRPr="00745586">
        <w:rPr>
          <w:rFonts w:ascii="Times New Roman" w:hAnsi="Times New Roman" w:cs="Times New Roman"/>
          <w:color w:val="auto"/>
          <w:sz w:val="24"/>
          <w:szCs w:val="24"/>
        </w:rPr>
        <w:lastRenderedPageBreak/>
        <w:t>Funksionalizuam ultrazërin të gjirit në QKMF</w:t>
      </w:r>
      <w:bookmarkEnd w:id="47"/>
    </w:p>
    <w:p w:rsidR="00E20955" w:rsidRPr="00745586" w:rsidRDefault="00E20955" w:rsidP="00E20955">
      <w:pPr>
        <w:rPr>
          <w:rFonts w:ascii="Times New Roman" w:hAnsi="Times New Roman" w:cs="Times New Roman"/>
          <w:sz w:val="24"/>
          <w:szCs w:val="24"/>
          <w:lang w:val="sq-AL"/>
        </w:rPr>
      </w:pPr>
    </w:p>
    <w:p w:rsidR="00E20955" w:rsidRPr="00745586" w:rsidRDefault="00E20955" w:rsidP="00E20955">
      <w:p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 xml:space="preserve">Gjatë periudhës së raportimi kemi funksionalizuar Ultrazërin e gjirit, si shërbim të ri në QKMF. </w:t>
      </w:r>
    </w:p>
    <w:p w:rsidR="00E20955" w:rsidRPr="00745586" w:rsidRDefault="00E20955" w:rsidP="00E20955">
      <w:p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 xml:space="preserve">Ultrazëri i gjirit është procedurë diagnostike, përdoret për: </w:t>
      </w:r>
    </w:p>
    <w:p w:rsidR="00E20955" w:rsidRPr="00745586" w:rsidRDefault="00E20955" w:rsidP="00A5413E">
      <w:pPr>
        <w:pStyle w:val="ListParagraph"/>
        <w:numPr>
          <w:ilvl w:val="0"/>
          <w:numId w:val="27"/>
        </w:num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Vlerësimin e gungave dhe anomalive të tjera të zbuluara gjatë ekzaminimeve fizike ose mamografisë.</w:t>
      </w:r>
    </w:p>
    <w:p w:rsidR="00E20955" w:rsidRPr="00745586" w:rsidRDefault="00E20955" w:rsidP="00A5413E">
      <w:pPr>
        <w:pStyle w:val="ListParagraph"/>
        <w:numPr>
          <w:ilvl w:val="0"/>
          <w:numId w:val="27"/>
        </w:num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Diferencimin mes të cistave dhe masave të ngurta.</w:t>
      </w:r>
    </w:p>
    <w:p w:rsidR="00E20955" w:rsidRPr="00745586" w:rsidRDefault="00E20955" w:rsidP="00A5413E">
      <w:pPr>
        <w:pStyle w:val="ListParagraph"/>
        <w:numPr>
          <w:ilvl w:val="0"/>
          <w:numId w:val="27"/>
        </w:num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Monitorimin e gjendjeve të njohura të gjirit.</w:t>
      </w:r>
    </w:p>
    <w:p w:rsidR="00E20955" w:rsidRPr="00745586" w:rsidRDefault="00E20955" w:rsidP="00A5413E">
      <w:pPr>
        <w:pStyle w:val="ListParagraph"/>
        <w:numPr>
          <w:ilvl w:val="0"/>
          <w:numId w:val="27"/>
        </w:num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Në disa raste e plotëson mamografinë në zbulimin e anomalive.</w:t>
      </w:r>
    </w:p>
    <w:p w:rsidR="00E20955" w:rsidRPr="00745586" w:rsidRDefault="00E20955" w:rsidP="00E20955">
      <w:p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Ultrazëri i gjirit do të bëhet një herë në javë, vetëm për rastet e dyshimta, 5 raste</w:t>
      </w:r>
    </w:p>
    <w:p w:rsidR="00E20955" w:rsidRPr="00745586" w:rsidRDefault="00E20955" w:rsidP="00E20955">
      <w:p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Terminet do të caktohen në numrin e telefonit: 044 194 094.</w:t>
      </w:r>
    </w:p>
    <w:p w:rsidR="00E20955" w:rsidRPr="000C5BAE" w:rsidRDefault="00E20955" w:rsidP="00E20955">
      <w:pPr>
        <w:spacing w:after="0" w:line="360" w:lineRule="auto"/>
        <w:jc w:val="both"/>
        <w:rPr>
          <w:rFonts w:ascii="Montserrat SemiBold" w:hAnsi="Montserrat SemiBold" w:cs="Times New Roman"/>
          <w:sz w:val="24"/>
          <w:lang w:val="sq-AL"/>
        </w:rPr>
      </w:pPr>
    </w:p>
    <w:p w:rsidR="00E20955" w:rsidRPr="00745586" w:rsidRDefault="00E20955" w:rsidP="00E20955">
      <w:pPr>
        <w:pStyle w:val="Heading2"/>
        <w:spacing w:before="0" w:line="360" w:lineRule="auto"/>
        <w:jc w:val="both"/>
        <w:rPr>
          <w:rFonts w:ascii="Times New Roman" w:hAnsi="Times New Roman" w:cs="Times New Roman"/>
          <w:color w:val="auto"/>
          <w:sz w:val="24"/>
          <w:szCs w:val="24"/>
        </w:rPr>
      </w:pPr>
      <w:bookmarkStart w:id="48" w:name="_Toc171276357"/>
      <w:r w:rsidRPr="00745586">
        <w:rPr>
          <w:rFonts w:ascii="Times New Roman" w:hAnsi="Times New Roman" w:cs="Times New Roman"/>
          <w:color w:val="auto"/>
          <w:sz w:val="24"/>
          <w:szCs w:val="24"/>
        </w:rPr>
        <w:t>Funksionalizuam rëntgenin e dhëmbëve në QMF në Arbëri</w:t>
      </w:r>
      <w:bookmarkEnd w:id="48"/>
    </w:p>
    <w:p w:rsidR="00E20955" w:rsidRPr="00745586" w:rsidRDefault="00E20955" w:rsidP="00E20955">
      <w:pPr>
        <w:rPr>
          <w:rFonts w:ascii="Times New Roman" w:hAnsi="Times New Roman" w:cs="Times New Roman"/>
          <w:sz w:val="24"/>
          <w:szCs w:val="24"/>
          <w:lang w:val="sq-AL"/>
        </w:rPr>
      </w:pPr>
    </w:p>
    <w:p w:rsidR="00E20955" w:rsidRPr="00745586" w:rsidRDefault="00E20955" w:rsidP="00E20955">
      <w:p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Në Qendrën e Mjekësisë Familjare në lagjen Arbëria kemi funksionalizuar poashtu edhe Rëntgenin e dhëmbëve.</w:t>
      </w:r>
    </w:p>
    <w:p w:rsidR="00E20955" w:rsidRPr="00745586" w:rsidRDefault="00E20955" w:rsidP="00E20955">
      <w:p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Rëntgeni i dhëmbëve është metodë diagnostike që e ndihmon mjekun stomatolog të bëjë     diagnostifikimin dhe planifikimin e trajnimit të problemeve të ndryshme dentare si: kariesi, infeksionet e tjera.</w:t>
      </w:r>
    </w:p>
    <w:p w:rsidR="00E20955" w:rsidRPr="00745586" w:rsidRDefault="00E20955" w:rsidP="00E20955">
      <w:p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Orari i punës së Rëntgenit të dhëmbëve ofrohet në QKMF dhe QMF - Emine në lagjen Arbëria.</w:t>
      </w:r>
    </w:p>
    <w:p w:rsidR="00DE5630" w:rsidRDefault="00DE5630" w:rsidP="00EC69EA">
      <w:pPr>
        <w:pStyle w:val="Heading1"/>
      </w:pPr>
      <w:bookmarkStart w:id="49" w:name="_Toc171276358"/>
    </w:p>
    <w:p w:rsidR="00E20955" w:rsidRPr="00745586" w:rsidRDefault="00E20955" w:rsidP="00EC69EA">
      <w:pPr>
        <w:pStyle w:val="Heading1"/>
        <w:rPr>
          <w:rFonts w:ascii="Times New Roman" w:hAnsi="Times New Roman" w:cs="Times New Roman"/>
        </w:rPr>
      </w:pPr>
      <w:r w:rsidRPr="00745586">
        <w:rPr>
          <w:rFonts w:ascii="Times New Roman" w:hAnsi="Times New Roman" w:cs="Times New Roman"/>
        </w:rPr>
        <w:t>Qendra për punë sociale</w:t>
      </w:r>
      <w:bookmarkEnd w:id="49"/>
    </w:p>
    <w:p w:rsidR="00E20955" w:rsidRPr="00745586" w:rsidRDefault="00E20955" w:rsidP="00E20955">
      <w:pPr>
        <w:spacing w:after="0" w:line="360" w:lineRule="auto"/>
        <w:rPr>
          <w:rFonts w:ascii="Times New Roman" w:hAnsi="Times New Roman" w:cs="Times New Roman"/>
          <w:b/>
          <w:sz w:val="24"/>
          <w:szCs w:val="24"/>
          <w:lang w:val="sq-AL"/>
        </w:rPr>
      </w:pPr>
    </w:p>
    <w:p w:rsidR="00E20955" w:rsidRPr="00745586" w:rsidRDefault="00E20955" w:rsidP="00E20955">
      <w:p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Qendra për Punë Sociale (QPS) funksionon përmes tri shërbimeve: shërbimi social profesionale, shërbimi i asistencës sociale dhe shërbimi administrativ – financiar.</w:t>
      </w:r>
    </w:p>
    <w:p w:rsidR="00E20955" w:rsidRPr="00745586" w:rsidRDefault="00E20955" w:rsidP="00E20955">
      <w:pPr>
        <w:spacing w:after="0" w:line="360" w:lineRule="auto"/>
        <w:jc w:val="both"/>
        <w:rPr>
          <w:rFonts w:ascii="Times New Roman" w:hAnsi="Times New Roman" w:cs="Times New Roman"/>
          <w:sz w:val="24"/>
          <w:szCs w:val="24"/>
          <w:lang w:val="sq-AL"/>
        </w:rPr>
      </w:pPr>
      <w:r w:rsidRPr="00745586">
        <w:rPr>
          <w:rFonts w:ascii="Times New Roman" w:hAnsi="Times New Roman" w:cs="Times New Roman"/>
          <w:sz w:val="24"/>
          <w:szCs w:val="24"/>
          <w:lang w:val="sq-AL"/>
        </w:rPr>
        <w:t>Përmes këtij raporti tre mujor (janar-mars) ne kemi paraqitur punën e tri shërbimeve në fjalë.</w:t>
      </w:r>
    </w:p>
    <w:p w:rsidR="00E20955" w:rsidRPr="00745586" w:rsidRDefault="00E20955" w:rsidP="00E20955">
      <w:pPr>
        <w:spacing w:after="0" w:line="360" w:lineRule="auto"/>
        <w:jc w:val="both"/>
        <w:rPr>
          <w:rFonts w:ascii="Times New Roman" w:hAnsi="Times New Roman" w:cs="Times New Roman"/>
          <w:i/>
          <w:sz w:val="24"/>
          <w:szCs w:val="24"/>
          <w:lang w:val="sq-AL"/>
        </w:rPr>
      </w:pPr>
    </w:p>
    <w:p w:rsidR="00E20955" w:rsidRPr="00745586" w:rsidRDefault="00E20955" w:rsidP="00E20955">
      <w:pPr>
        <w:spacing w:after="0" w:line="360" w:lineRule="auto"/>
        <w:jc w:val="both"/>
        <w:rPr>
          <w:rFonts w:ascii="Times New Roman" w:hAnsi="Times New Roman" w:cs="Times New Roman"/>
          <w:sz w:val="24"/>
          <w:szCs w:val="24"/>
          <w:lang w:val="sq-AL"/>
        </w:rPr>
      </w:pPr>
      <w:r w:rsidRPr="00745586">
        <w:rPr>
          <w:rFonts w:ascii="Times New Roman" w:hAnsi="Times New Roman" w:cs="Times New Roman"/>
          <w:i/>
          <w:sz w:val="24"/>
          <w:szCs w:val="24"/>
          <w:lang w:val="sq-AL"/>
        </w:rPr>
        <w:lastRenderedPageBreak/>
        <w:t>Raporti i Asistencës Sociale, Janar – Qershor 2024</w:t>
      </w:r>
    </w:p>
    <w:p w:rsidR="00E20955" w:rsidRDefault="00E20955" w:rsidP="00E20955">
      <w:pPr>
        <w:tabs>
          <w:tab w:val="left" w:pos="6463"/>
        </w:tabs>
        <w:spacing w:after="0"/>
        <w:jc w:val="right"/>
        <w:rPr>
          <w:rFonts w:ascii="Times New Roman" w:hAnsi="Times New Roman" w:cs="Times New Roman"/>
          <w:i/>
          <w:sz w:val="20"/>
          <w:lang w:val="sq-AL"/>
        </w:rPr>
      </w:pPr>
    </w:p>
    <w:tbl>
      <w:tblPr>
        <w:tblW w:w="1290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7"/>
        <w:gridCol w:w="3096"/>
        <w:gridCol w:w="1458"/>
        <w:gridCol w:w="1251"/>
        <w:gridCol w:w="1458"/>
        <w:gridCol w:w="1478"/>
        <w:gridCol w:w="591"/>
      </w:tblGrid>
      <w:tr w:rsidR="00E20955" w:rsidRPr="006F1423" w:rsidTr="002A230D">
        <w:trPr>
          <w:jc w:val="center"/>
        </w:trPr>
        <w:tc>
          <w:tcPr>
            <w:tcW w:w="3577" w:type="dxa"/>
            <w:tcBorders>
              <w:top w:val="double" w:sz="4" w:space="0" w:color="auto"/>
              <w:left w:val="double" w:sz="4" w:space="0" w:color="auto"/>
              <w:bottom w:val="double" w:sz="4" w:space="0" w:color="auto"/>
              <w:right w:val="double" w:sz="4" w:space="0" w:color="auto"/>
            </w:tcBorders>
            <w:shd w:val="clear" w:color="auto" w:fill="A0A0A0"/>
          </w:tcPr>
          <w:p w:rsidR="00E20955" w:rsidRPr="006F1423" w:rsidRDefault="00E20955" w:rsidP="0004333F">
            <w:pPr>
              <w:pStyle w:val="Heading2"/>
              <w:rPr>
                <w:sz w:val="16"/>
                <w:szCs w:val="16"/>
              </w:rPr>
            </w:pPr>
          </w:p>
        </w:tc>
        <w:tc>
          <w:tcPr>
            <w:tcW w:w="3096" w:type="dxa"/>
            <w:tcBorders>
              <w:top w:val="double" w:sz="4" w:space="0" w:color="auto"/>
              <w:left w:val="double" w:sz="4" w:space="0" w:color="auto"/>
              <w:bottom w:val="double" w:sz="4" w:space="0" w:color="auto"/>
              <w:right w:val="double" w:sz="4" w:space="0" w:color="auto"/>
            </w:tcBorders>
            <w:shd w:val="clear" w:color="auto" w:fill="A0A0A0"/>
          </w:tcPr>
          <w:p w:rsidR="00E20955" w:rsidRPr="006F1423" w:rsidRDefault="00E20955" w:rsidP="0004333F">
            <w:r w:rsidRPr="006F1423">
              <w:t xml:space="preserve">          </w:t>
            </w:r>
            <w:r w:rsidRPr="005355C4">
              <w:t>Aktivitetet</w:t>
            </w:r>
          </w:p>
        </w:tc>
        <w:tc>
          <w:tcPr>
            <w:tcW w:w="1458" w:type="dxa"/>
            <w:tcBorders>
              <w:top w:val="double" w:sz="4" w:space="0" w:color="auto"/>
              <w:left w:val="double" w:sz="4" w:space="0" w:color="auto"/>
              <w:bottom w:val="single" w:sz="4" w:space="0" w:color="auto"/>
              <w:right w:val="double" w:sz="4" w:space="0" w:color="auto"/>
            </w:tcBorders>
            <w:shd w:val="clear" w:color="auto" w:fill="A0A0A0"/>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Kategoria 0</w:t>
            </w:r>
          </w:p>
        </w:tc>
        <w:tc>
          <w:tcPr>
            <w:tcW w:w="1251" w:type="dxa"/>
            <w:tcBorders>
              <w:top w:val="double" w:sz="4" w:space="0" w:color="auto"/>
              <w:left w:val="double" w:sz="4" w:space="0" w:color="auto"/>
              <w:bottom w:val="single" w:sz="4" w:space="0" w:color="auto"/>
              <w:right w:val="double" w:sz="4" w:space="0" w:color="auto"/>
            </w:tcBorders>
            <w:shd w:val="clear" w:color="auto" w:fill="A0A0A0"/>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 xml:space="preserve">Kategoria </w:t>
            </w:r>
          </w:p>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1</w:t>
            </w:r>
          </w:p>
        </w:tc>
        <w:tc>
          <w:tcPr>
            <w:tcW w:w="1458" w:type="dxa"/>
            <w:tcBorders>
              <w:top w:val="double" w:sz="4" w:space="0" w:color="auto"/>
              <w:left w:val="double" w:sz="4" w:space="0" w:color="auto"/>
              <w:bottom w:val="double" w:sz="4" w:space="0" w:color="auto"/>
              <w:right w:val="double" w:sz="4" w:space="0" w:color="auto"/>
            </w:tcBorders>
            <w:shd w:val="clear" w:color="auto" w:fill="A0A0A0"/>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Kategoria 2</w:t>
            </w:r>
          </w:p>
        </w:tc>
        <w:tc>
          <w:tcPr>
            <w:tcW w:w="2069" w:type="dxa"/>
            <w:gridSpan w:val="2"/>
            <w:tcBorders>
              <w:top w:val="double" w:sz="4" w:space="0" w:color="auto"/>
              <w:left w:val="double" w:sz="4" w:space="0" w:color="auto"/>
              <w:bottom w:val="double" w:sz="4" w:space="0" w:color="auto"/>
              <w:right w:val="double" w:sz="4" w:space="0" w:color="auto"/>
            </w:tcBorders>
            <w:shd w:val="clear" w:color="auto" w:fill="A0A0A0"/>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Gjithsej</w:t>
            </w:r>
          </w:p>
          <w:p w:rsidR="00E20955" w:rsidRPr="006F1423" w:rsidRDefault="00E20955" w:rsidP="0004333F">
            <w:pPr>
              <w:jc w:val="center"/>
              <w:rPr>
                <w:rFonts w:ascii="Tahoma" w:hAnsi="Tahoma" w:cs="Tahoma"/>
                <w:b/>
                <w:bCs/>
                <w:sz w:val="16"/>
                <w:szCs w:val="16"/>
              </w:rPr>
            </w:pPr>
          </w:p>
        </w:tc>
      </w:tr>
      <w:tr w:rsidR="00E20955" w:rsidRPr="006F1423" w:rsidTr="002A230D">
        <w:trPr>
          <w:cantSplit/>
          <w:trHeight w:val="60"/>
          <w:jc w:val="center"/>
        </w:trPr>
        <w:tc>
          <w:tcPr>
            <w:tcW w:w="3577" w:type="dxa"/>
            <w:vMerge w:val="restart"/>
            <w:tcBorders>
              <w:top w:val="double" w:sz="4" w:space="0" w:color="auto"/>
              <w:left w:val="double" w:sz="4" w:space="0" w:color="auto"/>
              <w:bottom w:val="double" w:sz="4" w:space="0" w:color="auto"/>
              <w:right w:val="double" w:sz="4" w:space="0" w:color="auto"/>
            </w:tcBorders>
            <w:textDirection w:val="btLr"/>
          </w:tcPr>
          <w:p w:rsidR="00E20955" w:rsidRPr="006F1423" w:rsidRDefault="00E20955" w:rsidP="0004333F">
            <w:pPr>
              <w:ind w:left="113" w:right="113"/>
              <w:rPr>
                <w:rFonts w:ascii="Tahoma" w:hAnsi="Tahoma" w:cs="Tahoma"/>
                <w:b/>
                <w:bCs/>
                <w:sz w:val="16"/>
                <w:szCs w:val="16"/>
              </w:rPr>
            </w:pPr>
            <w:r w:rsidRPr="006F1423">
              <w:rPr>
                <w:rFonts w:ascii="Tahoma" w:hAnsi="Tahoma" w:cs="Tahoma"/>
                <w:b/>
                <w:bCs/>
                <w:sz w:val="16"/>
                <w:szCs w:val="16"/>
              </w:rPr>
              <w:t>APLIKIMI</w:t>
            </w:r>
          </w:p>
          <w:p w:rsidR="00E20955" w:rsidRPr="006F1423" w:rsidRDefault="00E20955" w:rsidP="0004333F">
            <w:pPr>
              <w:ind w:left="113" w:right="113"/>
              <w:rPr>
                <w:rFonts w:ascii="Tahoma" w:hAnsi="Tahoma" w:cs="Tahoma"/>
                <w:b/>
                <w:bCs/>
                <w:sz w:val="16"/>
                <w:szCs w:val="16"/>
              </w:rPr>
            </w:pPr>
          </w:p>
        </w:tc>
        <w:tc>
          <w:tcPr>
            <w:tcW w:w="3096" w:type="dxa"/>
            <w:vMerge w:val="restart"/>
            <w:tcBorders>
              <w:top w:val="double" w:sz="4" w:space="0" w:color="auto"/>
              <w:left w:val="double" w:sz="4" w:space="0" w:color="auto"/>
              <w:bottom w:val="single" w:sz="4" w:space="0" w:color="auto"/>
              <w:right w:val="double" w:sz="4" w:space="0" w:color="auto"/>
            </w:tcBorders>
            <w:shd w:val="clear" w:color="auto" w:fill="B3B3B3"/>
          </w:tcPr>
          <w:p w:rsidR="00E20955" w:rsidRPr="006F1423" w:rsidRDefault="00E20955" w:rsidP="00A5413E">
            <w:pPr>
              <w:numPr>
                <w:ilvl w:val="0"/>
                <w:numId w:val="28"/>
              </w:numPr>
              <w:spacing w:after="0" w:line="240" w:lineRule="auto"/>
              <w:rPr>
                <w:rFonts w:ascii="Tahoma" w:hAnsi="Tahoma" w:cs="Tahoma"/>
                <w:b/>
                <w:bCs/>
                <w:sz w:val="16"/>
                <w:szCs w:val="16"/>
              </w:rPr>
            </w:pPr>
            <w:r w:rsidRPr="006F1423">
              <w:rPr>
                <w:rFonts w:ascii="Tahoma" w:hAnsi="Tahoma" w:cs="Tahoma"/>
                <w:b/>
                <w:bCs/>
                <w:sz w:val="16"/>
                <w:szCs w:val="16"/>
              </w:rPr>
              <w:t>Nu. i rast. që kanë aplik. për  herë të pare.</w:t>
            </w: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tc>
        <w:tc>
          <w:tcPr>
            <w:tcW w:w="1458" w:type="dxa"/>
            <w:tcBorders>
              <w:top w:val="doub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tc>
        <w:tc>
          <w:tcPr>
            <w:tcW w:w="1478" w:type="dxa"/>
            <w:tcBorders>
              <w:top w:val="double" w:sz="4" w:space="0" w:color="auto"/>
              <w:left w:val="double" w:sz="4" w:space="0" w:color="auto"/>
              <w:bottom w:val="single" w:sz="4" w:space="0" w:color="auto"/>
              <w:right w:val="single" w:sz="4" w:space="0" w:color="auto"/>
            </w:tcBorders>
          </w:tcPr>
          <w:p w:rsidR="00E20955" w:rsidRPr="006F1423" w:rsidRDefault="00E20955" w:rsidP="0004333F">
            <w:pPr>
              <w:jc w:val="center"/>
              <w:rPr>
                <w:rFonts w:ascii="Tahoma" w:hAnsi="Tahoma" w:cs="Tahoma"/>
                <w:b/>
                <w:bCs/>
                <w:sz w:val="16"/>
                <w:szCs w:val="16"/>
              </w:rPr>
            </w:pPr>
          </w:p>
        </w:tc>
        <w:tc>
          <w:tcPr>
            <w:tcW w:w="591" w:type="dxa"/>
            <w:vMerge w:val="restart"/>
            <w:tcBorders>
              <w:top w:val="double" w:sz="4" w:space="0" w:color="auto"/>
              <w:left w:val="single" w:sz="4" w:space="0" w:color="auto"/>
              <w:bottom w:val="double" w:sz="4" w:space="0" w:color="auto"/>
              <w:right w:val="double" w:sz="4" w:space="0" w:color="auto"/>
            </w:tcBorders>
            <w:textDirection w:val="btLr"/>
          </w:tcPr>
          <w:p w:rsidR="00E20955" w:rsidRPr="006F1423" w:rsidRDefault="00E20955" w:rsidP="0004333F">
            <w:pPr>
              <w:ind w:left="113" w:right="113"/>
              <w:jc w:val="center"/>
              <w:rPr>
                <w:rFonts w:ascii="Tahoma" w:hAnsi="Tahoma" w:cs="Tahoma"/>
                <w:b/>
                <w:bCs/>
                <w:sz w:val="16"/>
                <w:szCs w:val="16"/>
              </w:rPr>
            </w:pPr>
            <w:r w:rsidRPr="006F1423">
              <w:rPr>
                <w:rFonts w:ascii="Tahoma" w:hAnsi="Tahoma" w:cs="Tahoma"/>
                <w:b/>
                <w:bCs/>
                <w:sz w:val="16"/>
                <w:szCs w:val="16"/>
              </w:rPr>
              <w:t xml:space="preserve">Kategoria  0+1+2 </w:t>
            </w:r>
          </w:p>
        </w:tc>
      </w:tr>
      <w:tr w:rsidR="00E20955" w:rsidRPr="006F1423" w:rsidTr="002A230D">
        <w:trPr>
          <w:cantSplit/>
          <w:trHeight w:val="465"/>
          <w:jc w:val="center"/>
        </w:trPr>
        <w:tc>
          <w:tcPr>
            <w:tcW w:w="3577" w:type="dxa"/>
            <w:vMerge/>
            <w:tcBorders>
              <w:top w:val="double" w:sz="4" w:space="0" w:color="auto"/>
              <w:left w:val="double" w:sz="4" w:space="0" w:color="auto"/>
              <w:bottom w:val="double" w:sz="4" w:space="0" w:color="auto"/>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0" w:type="auto"/>
            <w:vMerge/>
            <w:tcBorders>
              <w:top w:val="double" w:sz="4" w:space="0" w:color="auto"/>
              <w:left w:val="doub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tabs>
                <w:tab w:val="left" w:pos="735"/>
              </w:tabs>
              <w:jc w:val="center"/>
              <w:rPr>
                <w:rFonts w:ascii="Tahoma" w:hAnsi="Tahoma" w:cs="Tahoma"/>
                <w:b/>
                <w:sz w:val="20"/>
                <w:szCs w:val="20"/>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43</w:t>
            </w: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7</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50</w:t>
            </w:r>
          </w:p>
        </w:tc>
        <w:tc>
          <w:tcPr>
            <w:tcW w:w="591" w:type="dxa"/>
            <w:vMerge/>
            <w:tcBorders>
              <w:top w:val="double" w:sz="4" w:space="0" w:color="auto"/>
              <w:left w:val="single" w:sz="4" w:space="0" w:color="auto"/>
              <w:bottom w:val="doub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jc w:val="center"/>
        </w:trPr>
        <w:tc>
          <w:tcPr>
            <w:tcW w:w="3577" w:type="dxa"/>
            <w:vMerge/>
            <w:tcBorders>
              <w:top w:val="double" w:sz="4" w:space="0" w:color="auto"/>
              <w:left w:val="double" w:sz="4" w:space="0" w:color="auto"/>
              <w:bottom w:val="double" w:sz="4" w:space="0" w:color="auto"/>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3096" w:type="dxa"/>
            <w:tcBorders>
              <w:top w:val="single" w:sz="4" w:space="0" w:color="auto"/>
              <w:left w:val="double" w:sz="4" w:space="0" w:color="auto"/>
              <w:bottom w:val="single" w:sz="4" w:space="0" w:color="auto"/>
              <w:right w:val="double" w:sz="4" w:space="0" w:color="auto"/>
            </w:tcBorders>
          </w:tcPr>
          <w:p w:rsidR="00E20955" w:rsidRPr="006F1423" w:rsidRDefault="00E20955" w:rsidP="00A5413E">
            <w:pPr>
              <w:numPr>
                <w:ilvl w:val="1"/>
                <w:numId w:val="28"/>
              </w:numPr>
              <w:spacing w:after="0" w:line="240" w:lineRule="auto"/>
              <w:rPr>
                <w:rFonts w:ascii="Tahoma" w:hAnsi="Tahoma" w:cs="Tahoma"/>
                <w:b/>
                <w:bCs/>
                <w:sz w:val="16"/>
                <w:szCs w:val="16"/>
              </w:rPr>
            </w:pPr>
            <w:r w:rsidRPr="006F1423">
              <w:rPr>
                <w:rFonts w:ascii="Tahoma" w:hAnsi="Tahoma" w:cs="Tahoma"/>
                <w:b/>
                <w:bCs/>
                <w:sz w:val="16"/>
                <w:szCs w:val="16"/>
              </w:rPr>
              <w:t xml:space="preserve">Sa prej tyre janë të aprovuara </w:t>
            </w:r>
          </w:p>
          <w:p w:rsidR="00E20955" w:rsidRPr="006F1423" w:rsidRDefault="00E20955" w:rsidP="0004333F">
            <w:pPr>
              <w:ind w:left="36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37</w:t>
            </w: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7</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44</w:t>
            </w:r>
          </w:p>
        </w:tc>
        <w:tc>
          <w:tcPr>
            <w:tcW w:w="591" w:type="dxa"/>
            <w:vMerge/>
            <w:tcBorders>
              <w:top w:val="double" w:sz="4" w:space="0" w:color="auto"/>
              <w:left w:val="single" w:sz="4" w:space="0" w:color="auto"/>
              <w:bottom w:val="doub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332"/>
          <w:jc w:val="center"/>
        </w:trPr>
        <w:tc>
          <w:tcPr>
            <w:tcW w:w="3577" w:type="dxa"/>
            <w:vMerge/>
            <w:tcBorders>
              <w:top w:val="double" w:sz="4" w:space="0" w:color="auto"/>
              <w:left w:val="double" w:sz="4" w:space="0" w:color="auto"/>
              <w:bottom w:val="double" w:sz="4" w:space="0" w:color="auto"/>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3096" w:type="dxa"/>
            <w:tcBorders>
              <w:top w:val="single" w:sz="4" w:space="0" w:color="auto"/>
              <w:left w:val="double" w:sz="4" w:space="0" w:color="auto"/>
              <w:bottom w:val="single" w:sz="4" w:space="0" w:color="auto"/>
              <w:right w:val="double" w:sz="4" w:space="0" w:color="auto"/>
            </w:tcBorders>
          </w:tcPr>
          <w:p w:rsidR="00E20955" w:rsidRPr="006F1423" w:rsidRDefault="00E20955" w:rsidP="00A5413E">
            <w:pPr>
              <w:numPr>
                <w:ilvl w:val="1"/>
                <w:numId w:val="28"/>
              </w:numPr>
              <w:spacing w:after="0" w:line="240" w:lineRule="auto"/>
              <w:rPr>
                <w:rFonts w:ascii="Tahoma" w:hAnsi="Tahoma" w:cs="Tahoma"/>
                <w:b/>
                <w:bCs/>
                <w:sz w:val="16"/>
                <w:szCs w:val="16"/>
              </w:rPr>
            </w:pPr>
            <w:r w:rsidRPr="006F1423">
              <w:rPr>
                <w:rFonts w:ascii="Tahoma" w:hAnsi="Tahoma" w:cs="Tahoma"/>
                <w:b/>
                <w:bCs/>
                <w:sz w:val="16"/>
                <w:szCs w:val="16"/>
              </w:rPr>
              <w:t>Sa janë në shqyrtim</w:t>
            </w:r>
          </w:p>
          <w:p w:rsidR="00E20955" w:rsidRPr="006F1423" w:rsidRDefault="00E20955" w:rsidP="0004333F">
            <w:pPr>
              <w:ind w:left="36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w:t>
            </w: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w:t>
            </w:r>
          </w:p>
        </w:tc>
        <w:tc>
          <w:tcPr>
            <w:tcW w:w="591" w:type="dxa"/>
            <w:vMerge/>
            <w:tcBorders>
              <w:top w:val="double" w:sz="4" w:space="0" w:color="auto"/>
              <w:left w:val="single" w:sz="4" w:space="0" w:color="auto"/>
              <w:bottom w:val="doub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546"/>
          <w:jc w:val="center"/>
        </w:trPr>
        <w:tc>
          <w:tcPr>
            <w:tcW w:w="3577" w:type="dxa"/>
            <w:vMerge/>
            <w:tcBorders>
              <w:top w:val="double" w:sz="4" w:space="0" w:color="auto"/>
              <w:left w:val="double" w:sz="4" w:space="0" w:color="auto"/>
              <w:bottom w:val="double" w:sz="4" w:space="0" w:color="auto"/>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3096" w:type="dxa"/>
            <w:tcBorders>
              <w:top w:val="single" w:sz="4" w:space="0" w:color="auto"/>
              <w:left w:val="double" w:sz="4" w:space="0" w:color="auto"/>
              <w:bottom w:val="double" w:sz="4" w:space="0" w:color="auto"/>
              <w:right w:val="double" w:sz="4" w:space="0" w:color="auto"/>
            </w:tcBorders>
          </w:tcPr>
          <w:p w:rsidR="00E20955" w:rsidRPr="002C6CAC" w:rsidRDefault="00E20955" w:rsidP="0004333F">
            <w:pPr>
              <w:rPr>
                <w:rFonts w:ascii="Tahoma" w:hAnsi="Tahoma" w:cs="Tahoma"/>
                <w:b/>
                <w:bCs/>
                <w:sz w:val="16"/>
                <w:szCs w:val="16"/>
              </w:rPr>
            </w:pPr>
            <w:r w:rsidRPr="006F1423">
              <w:rPr>
                <w:rFonts w:ascii="Tahoma" w:hAnsi="Tahoma" w:cs="Tahoma"/>
                <w:b/>
                <w:bCs/>
                <w:sz w:val="16"/>
                <w:szCs w:val="16"/>
              </w:rPr>
              <w:t xml:space="preserve">Sa prej tyre janë të refuzuara </w:t>
            </w:r>
          </w:p>
        </w:tc>
        <w:tc>
          <w:tcPr>
            <w:tcW w:w="1458" w:type="dxa"/>
            <w:tcBorders>
              <w:top w:val="single" w:sz="4" w:space="0" w:color="auto"/>
              <w:left w:val="double" w:sz="4" w:space="0" w:color="auto"/>
              <w:bottom w:val="doub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251" w:type="dxa"/>
            <w:tcBorders>
              <w:top w:val="single" w:sz="4" w:space="0" w:color="auto"/>
              <w:left w:val="double" w:sz="4" w:space="0" w:color="auto"/>
              <w:bottom w:val="double" w:sz="4" w:space="0" w:color="auto"/>
              <w:right w:val="double" w:sz="4" w:space="0" w:color="auto"/>
            </w:tcBorders>
          </w:tcPr>
          <w:p w:rsidR="00E20955" w:rsidRPr="00E3754B" w:rsidRDefault="00E20955" w:rsidP="0004333F">
            <w:pPr>
              <w:rPr>
                <w:rFonts w:ascii="Tahoma" w:hAnsi="Tahoma" w:cs="Tahoma"/>
                <w:b/>
                <w:sz w:val="20"/>
                <w:szCs w:val="20"/>
              </w:rPr>
            </w:pPr>
            <w:r>
              <w:rPr>
                <w:rFonts w:ascii="Tahoma" w:hAnsi="Tahoma" w:cs="Tahoma"/>
                <w:b/>
                <w:sz w:val="20"/>
                <w:szCs w:val="20"/>
              </w:rPr>
              <w:t xml:space="preserve">        6</w:t>
            </w:r>
          </w:p>
        </w:tc>
        <w:tc>
          <w:tcPr>
            <w:tcW w:w="1458" w:type="dxa"/>
            <w:tcBorders>
              <w:top w:val="single" w:sz="4" w:space="0" w:color="auto"/>
              <w:left w:val="double" w:sz="4" w:space="0" w:color="auto"/>
              <w:bottom w:val="doub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w:t>
            </w:r>
          </w:p>
        </w:tc>
        <w:tc>
          <w:tcPr>
            <w:tcW w:w="1478" w:type="dxa"/>
            <w:tcBorders>
              <w:top w:val="single" w:sz="4" w:space="0" w:color="auto"/>
              <w:left w:val="double" w:sz="4" w:space="0" w:color="auto"/>
              <w:bottom w:val="double" w:sz="4" w:space="0" w:color="auto"/>
              <w:right w:val="sing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6</w:t>
            </w:r>
          </w:p>
        </w:tc>
        <w:tc>
          <w:tcPr>
            <w:tcW w:w="591" w:type="dxa"/>
            <w:vMerge/>
            <w:tcBorders>
              <w:top w:val="double" w:sz="4" w:space="0" w:color="auto"/>
              <w:left w:val="single" w:sz="4" w:space="0" w:color="auto"/>
              <w:bottom w:val="doub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jc w:val="center"/>
        </w:trPr>
        <w:tc>
          <w:tcPr>
            <w:tcW w:w="3577" w:type="dxa"/>
            <w:vMerge w:val="restart"/>
            <w:tcBorders>
              <w:top w:val="double" w:sz="4" w:space="0" w:color="auto"/>
              <w:left w:val="double" w:sz="4" w:space="0" w:color="auto"/>
              <w:bottom w:val="double" w:sz="4" w:space="0" w:color="auto"/>
              <w:right w:val="double" w:sz="4" w:space="0" w:color="auto"/>
            </w:tcBorders>
            <w:textDirection w:val="btLr"/>
          </w:tcPr>
          <w:p w:rsidR="00E20955" w:rsidRPr="006F1423" w:rsidRDefault="00E20955" w:rsidP="0004333F">
            <w:pPr>
              <w:ind w:left="113" w:right="113"/>
              <w:rPr>
                <w:rFonts w:ascii="Tahoma" w:hAnsi="Tahoma" w:cs="Tahoma"/>
                <w:b/>
                <w:bCs/>
                <w:sz w:val="16"/>
                <w:szCs w:val="16"/>
              </w:rPr>
            </w:pPr>
            <w:r w:rsidRPr="006F1423">
              <w:rPr>
                <w:rFonts w:ascii="Tahoma" w:hAnsi="Tahoma" w:cs="Tahoma"/>
                <w:b/>
                <w:bCs/>
                <w:sz w:val="16"/>
                <w:szCs w:val="16"/>
              </w:rPr>
              <w:t>RIAPLIKIMI</w:t>
            </w:r>
          </w:p>
          <w:p w:rsidR="00E20955" w:rsidRPr="006F1423" w:rsidRDefault="00E20955" w:rsidP="0004333F">
            <w:pPr>
              <w:ind w:left="113" w:right="113"/>
              <w:rPr>
                <w:rFonts w:ascii="Tahoma" w:hAnsi="Tahoma" w:cs="Tahoma"/>
                <w:b/>
                <w:bCs/>
                <w:sz w:val="16"/>
                <w:szCs w:val="16"/>
              </w:rPr>
            </w:pPr>
          </w:p>
        </w:tc>
        <w:tc>
          <w:tcPr>
            <w:tcW w:w="3096" w:type="dxa"/>
            <w:tcBorders>
              <w:top w:val="double" w:sz="4" w:space="0" w:color="auto"/>
              <w:left w:val="double" w:sz="4" w:space="0" w:color="auto"/>
              <w:bottom w:val="single" w:sz="4" w:space="0" w:color="auto"/>
              <w:right w:val="double" w:sz="4" w:space="0" w:color="auto"/>
            </w:tcBorders>
            <w:shd w:val="clear" w:color="auto" w:fill="B3B3B3"/>
          </w:tcPr>
          <w:p w:rsidR="00E20955" w:rsidRPr="006F1423" w:rsidRDefault="00E20955" w:rsidP="00A5413E">
            <w:pPr>
              <w:numPr>
                <w:ilvl w:val="0"/>
                <w:numId w:val="28"/>
              </w:numPr>
              <w:spacing w:after="0" w:line="240" w:lineRule="auto"/>
              <w:rPr>
                <w:rFonts w:ascii="Tahoma" w:hAnsi="Tahoma" w:cs="Tahoma"/>
                <w:b/>
                <w:bCs/>
                <w:sz w:val="16"/>
                <w:szCs w:val="16"/>
              </w:rPr>
            </w:pPr>
            <w:r w:rsidRPr="006F1423">
              <w:rPr>
                <w:rFonts w:ascii="Tahoma" w:hAnsi="Tahoma" w:cs="Tahoma"/>
                <w:b/>
                <w:bCs/>
                <w:sz w:val="16"/>
                <w:szCs w:val="16"/>
              </w:rPr>
              <w:t>Nr. i rast. te larguara per mos ri-aplikim</w:t>
            </w:r>
          </w:p>
        </w:tc>
        <w:tc>
          <w:tcPr>
            <w:tcW w:w="1458" w:type="dxa"/>
            <w:tcBorders>
              <w:top w:val="doub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251" w:type="dxa"/>
            <w:tcBorders>
              <w:top w:val="doub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w:t>
            </w:r>
          </w:p>
        </w:tc>
        <w:tc>
          <w:tcPr>
            <w:tcW w:w="1458" w:type="dxa"/>
            <w:tcBorders>
              <w:top w:val="doub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w:t>
            </w:r>
          </w:p>
        </w:tc>
        <w:tc>
          <w:tcPr>
            <w:tcW w:w="1478" w:type="dxa"/>
            <w:tcBorders>
              <w:top w:val="doub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w:t>
            </w:r>
          </w:p>
        </w:tc>
        <w:tc>
          <w:tcPr>
            <w:tcW w:w="591" w:type="dxa"/>
            <w:vMerge w:val="restart"/>
            <w:tcBorders>
              <w:top w:val="double" w:sz="4" w:space="0" w:color="auto"/>
              <w:left w:val="single" w:sz="4" w:space="0" w:color="auto"/>
              <w:bottom w:val="double" w:sz="4" w:space="0" w:color="auto"/>
              <w:right w:val="double" w:sz="4" w:space="0" w:color="auto"/>
            </w:tcBorders>
            <w:textDirection w:val="btLr"/>
          </w:tcPr>
          <w:p w:rsidR="00E20955" w:rsidRPr="006F1423" w:rsidRDefault="00E20955" w:rsidP="0004333F">
            <w:pPr>
              <w:ind w:left="113" w:right="113"/>
              <w:jc w:val="center"/>
              <w:rPr>
                <w:rFonts w:ascii="Tahoma" w:hAnsi="Tahoma" w:cs="Tahoma"/>
                <w:b/>
                <w:bCs/>
                <w:sz w:val="16"/>
                <w:szCs w:val="16"/>
              </w:rPr>
            </w:pPr>
            <w:r w:rsidRPr="006F1423">
              <w:rPr>
                <w:rFonts w:ascii="Tahoma" w:hAnsi="Tahoma" w:cs="Tahoma"/>
                <w:b/>
                <w:bCs/>
                <w:sz w:val="16"/>
                <w:szCs w:val="16"/>
              </w:rPr>
              <w:t>Kkat. 0+1+2</w:t>
            </w:r>
          </w:p>
        </w:tc>
      </w:tr>
      <w:tr w:rsidR="00E20955" w:rsidRPr="006F1423" w:rsidTr="002A230D">
        <w:trPr>
          <w:cantSplit/>
          <w:jc w:val="center"/>
        </w:trPr>
        <w:tc>
          <w:tcPr>
            <w:tcW w:w="3577" w:type="dxa"/>
            <w:vMerge/>
            <w:tcBorders>
              <w:top w:val="double" w:sz="4" w:space="0" w:color="auto"/>
              <w:left w:val="double" w:sz="4" w:space="0" w:color="auto"/>
              <w:bottom w:val="double" w:sz="4" w:space="0" w:color="auto"/>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3096" w:type="dxa"/>
            <w:tcBorders>
              <w:top w:val="single" w:sz="4" w:space="0" w:color="auto"/>
              <w:left w:val="double" w:sz="4" w:space="0" w:color="auto"/>
              <w:bottom w:val="single" w:sz="4" w:space="0" w:color="auto"/>
              <w:right w:val="double" w:sz="4" w:space="0" w:color="auto"/>
            </w:tcBorders>
            <w:shd w:val="clear" w:color="auto" w:fill="B3B3B3"/>
          </w:tcPr>
          <w:p w:rsidR="00E20955" w:rsidRPr="006F1423" w:rsidRDefault="00E20955" w:rsidP="0004333F">
            <w:pPr>
              <w:ind w:left="360"/>
              <w:rPr>
                <w:rFonts w:ascii="Tahoma" w:hAnsi="Tahoma" w:cs="Tahoma"/>
                <w:b/>
                <w:bCs/>
                <w:sz w:val="16"/>
                <w:szCs w:val="16"/>
              </w:rPr>
            </w:pPr>
            <w:r w:rsidRPr="006F1423">
              <w:rPr>
                <w:rFonts w:ascii="Tahoma" w:hAnsi="Tahoma" w:cs="Tahoma"/>
                <w:b/>
                <w:bCs/>
                <w:sz w:val="16"/>
                <w:szCs w:val="16"/>
              </w:rPr>
              <w:t xml:space="preserve">3. Numri i rasteve që  kanë ri-aplikuar </w:t>
            </w:r>
          </w:p>
          <w:p w:rsidR="00E20955" w:rsidRPr="006F1423" w:rsidRDefault="00E20955" w:rsidP="0004333F">
            <w:pPr>
              <w:ind w:left="36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rPr>
                <w:rFonts w:ascii="Tahoma" w:hAnsi="Tahoma" w:cs="Tahoma"/>
                <w:b/>
                <w:bCs/>
                <w:sz w:val="20"/>
                <w:szCs w:val="20"/>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tabs>
                <w:tab w:val="left" w:pos="840"/>
              </w:tabs>
              <w:rPr>
                <w:rFonts w:ascii="Tahoma" w:hAnsi="Tahoma" w:cs="Tahoma"/>
                <w:b/>
                <w:sz w:val="20"/>
                <w:szCs w:val="20"/>
              </w:rPr>
            </w:pPr>
            <w:r>
              <w:rPr>
                <w:rFonts w:ascii="Tahoma" w:hAnsi="Tahoma" w:cs="Tahoma"/>
                <w:b/>
                <w:sz w:val="20"/>
                <w:szCs w:val="20"/>
              </w:rPr>
              <w:t xml:space="preserve">     248</w:t>
            </w: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62</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310</w:t>
            </w:r>
          </w:p>
        </w:tc>
        <w:tc>
          <w:tcPr>
            <w:tcW w:w="591" w:type="dxa"/>
            <w:vMerge/>
            <w:tcBorders>
              <w:top w:val="double" w:sz="4" w:space="0" w:color="auto"/>
              <w:left w:val="single" w:sz="4" w:space="0" w:color="auto"/>
              <w:bottom w:val="doub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465"/>
          <w:jc w:val="center"/>
        </w:trPr>
        <w:tc>
          <w:tcPr>
            <w:tcW w:w="3577" w:type="dxa"/>
            <w:vMerge/>
            <w:tcBorders>
              <w:top w:val="double" w:sz="4" w:space="0" w:color="auto"/>
              <w:left w:val="double" w:sz="4" w:space="0" w:color="auto"/>
              <w:bottom w:val="double" w:sz="4" w:space="0" w:color="auto"/>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3096" w:type="dxa"/>
            <w:tcBorders>
              <w:top w:val="single" w:sz="4" w:space="0" w:color="auto"/>
              <w:left w:val="double" w:sz="4" w:space="0" w:color="auto"/>
              <w:bottom w:val="double" w:sz="4" w:space="0" w:color="auto"/>
              <w:right w:val="double" w:sz="4" w:space="0" w:color="auto"/>
            </w:tcBorders>
            <w:shd w:val="clear" w:color="auto" w:fill="B3B3B3"/>
          </w:tcPr>
          <w:p w:rsidR="00E20955" w:rsidRPr="006F1423" w:rsidRDefault="00E20955" w:rsidP="0004333F">
            <w:pPr>
              <w:ind w:left="360"/>
              <w:rPr>
                <w:rFonts w:ascii="Tahoma" w:hAnsi="Tahoma" w:cs="Tahoma"/>
                <w:b/>
                <w:bCs/>
                <w:sz w:val="16"/>
                <w:szCs w:val="16"/>
              </w:rPr>
            </w:pPr>
            <w:r w:rsidRPr="006F1423">
              <w:rPr>
                <w:rFonts w:ascii="Tahoma" w:hAnsi="Tahoma" w:cs="Tahoma"/>
                <w:b/>
                <w:bCs/>
                <w:sz w:val="16"/>
                <w:szCs w:val="16"/>
              </w:rPr>
              <w:t>4. Numri i rast. të larguar për mungesë të dokumentacionit</w:t>
            </w:r>
          </w:p>
        </w:tc>
        <w:tc>
          <w:tcPr>
            <w:tcW w:w="1458" w:type="dxa"/>
            <w:tcBorders>
              <w:top w:val="single" w:sz="4" w:space="0" w:color="auto"/>
              <w:left w:val="double" w:sz="4" w:space="0" w:color="auto"/>
              <w:bottom w:val="doub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251" w:type="dxa"/>
            <w:tcBorders>
              <w:top w:val="single" w:sz="4" w:space="0" w:color="auto"/>
              <w:left w:val="double" w:sz="4" w:space="0" w:color="auto"/>
              <w:bottom w:val="doub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36</w:t>
            </w:r>
          </w:p>
        </w:tc>
        <w:tc>
          <w:tcPr>
            <w:tcW w:w="1458" w:type="dxa"/>
            <w:tcBorders>
              <w:top w:val="single" w:sz="4" w:space="0" w:color="auto"/>
              <w:left w:val="double" w:sz="4" w:space="0" w:color="auto"/>
              <w:bottom w:val="doub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3</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39</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50"/>
          <w:jc w:val="center"/>
        </w:trPr>
        <w:tc>
          <w:tcPr>
            <w:tcW w:w="3577" w:type="dxa"/>
            <w:vMerge w:val="restart"/>
            <w:tcBorders>
              <w:top w:val="double" w:sz="4" w:space="0" w:color="auto"/>
              <w:left w:val="double" w:sz="4" w:space="0" w:color="auto"/>
              <w:bottom w:val="nil"/>
              <w:right w:val="double" w:sz="4" w:space="0" w:color="auto"/>
            </w:tcBorders>
            <w:textDirection w:val="btLr"/>
          </w:tcPr>
          <w:p w:rsidR="00E20955" w:rsidRPr="006F1423" w:rsidRDefault="00E20955" w:rsidP="0004333F">
            <w:pPr>
              <w:ind w:left="113" w:right="113"/>
              <w:rPr>
                <w:rFonts w:ascii="Tahoma" w:hAnsi="Tahoma" w:cs="Tahoma"/>
                <w:b/>
                <w:bCs/>
                <w:sz w:val="16"/>
                <w:szCs w:val="16"/>
              </w:rPr>
            </w:pPr>
            <w:r>
              <w:rPr>
                <w:rFonts w:ascii="Tahoma" w:hAnsi="Tahoma" w:cs="Tahoma"/>
                <w:b/>
                <w:bCs/>
                <w:sz w:val="16"/>
                <w:szCs w:val="16"/>
              </w:rPr>
              <w:t xml:space="preserve">                                                                                                                                                                                                                                                                                                                                                                                                        </w:t>
            </w:r>
          </w:p>
          <w:p w:rsidR="00E20955" w:rsidRPr="006F1423" w:rsidRDefault="00E20955" w:rsidP="0004333F">
            <w:pPr>
              <w:ind w:left="113" w:right="113"/>
              <w:rPr>
                <w:rFonts w:ascii="Tahoma" w:hAnsi="Tahoma" w:cs="Tahoma"/>
                <w:b/>
                <w:bCs/>
                <w:sz w:val="16"/>
                <w:szCs w:val="16"/>
              </w:rPr>
            </w:pPr>
          </w:p>
        </w:tc>
        <w:tc>
          <w:tcPr>
            <w:tcW w:w="3096" w:type="dxa"/>
            <w:vMerge w:val="restart"/>
            <w:tcBorders>
              <w:top w:val="double" w:sz="4" w:space="0" w:color="auto"/>
              <w:left w:val="double" w:sz="4" w:space="0" w:color="auto"/>
              <w:bottom w:val="single" w:sz="4" w:space="0" w:color="auto"/>
              <w:right w:val="double" w:sz="4" w:space="0" w:color="auto"/>
            </w:tcBorders>
            <w:shd w:val="clear" w:color="auto" w:fill="B3B3B3"/>
          </w:tcPr>
          <w:p w:rsidR="00E20955" w:rsidRPr="006F1423" w:rsidRDefault="00E20955" w:rsidP="0004333F">
            <w:pPr>
              <w:ind w:left="360"/>
              <w:rPr>
                <w:rFonts w:ascii="Tahoma" w:hAnsi="Tahoma" w:cs="Tahoma"/>
                <w:b/>
                <w:bCs/>
                <w:sz w:val="16"/>
                <w:szCs w:val="16"/>
              </w:rPr>
            </w:pPr>
            <w:r w:rsidRPr="006F1423">
              <w:rPr>
                <w:rFonts w:ascii="Tahoma" w:hAnsi="Tahoma" w:cs="Tahoma"/>
                <w:b/>
                <w:bCs/>
                <w:sz w:val="16"/>
                <w:szCs w:val="16"/>
              </w:rPr>
              <w:t>5.Numri total i familjeve të verifikuara/ri-verifikuara</w:t>
            </w:r>
          </w:p>
          <w:p w:rsidR="00E20955" w:rsidRPr="006F1423" w:rsidRDefault="00E20955" w:rsidP="0004333F">
            <w:pPr>
              <w:ind w:left="360"/>
              <w:rPr>
                <w:rFonts w:ascii="Tahoma" w:hAnsi="Tahoma" w:cs="Tahoma"/>
                <w:b/>
                <w:bCs/>
                <w:sz w:val="16"/>
                <w:szCs w:val="16"/>
              </w:rPr>
            </w:pPr>
          </w:p>
        </w:tc>
        <w:tc>
          <w:tcPr>
            <w:tcW w:w="1458" w:type="dxa"/>
            <w:tcBorders>
              <w:top w:val="doub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251" w:type="dxa"/>
            <w:tcBorders>
              <w:top w:val="doub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458" w:type="dxa"/>
            <w:tcBorders>
              <w:top w:val="doub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478" w:type="dxa"/>
            <w:tcBorders>
              <w:top w:val="doub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bCs/>
                <w:sz w:val="20"/>
                <w:szCs w:val="20"/>
              </w:rPr>
            </w:pPr>
          </w:p>
        </w:tc>
        <w:tc>
          <w:tcPr>
            <w:tcW w:w="591" w:type="dxa"/>
            <w:vMerge w:val="restart"/>
            <w:tcBorders>
              <w:top w:val="double" w:sz="4" w:space="0" w:color="auto"/>
              <w:left w:val="single" w:sz="4" w:space="0" w:color="auto"/>
              <w:bottom w:val="nil"/>
              <w:right w:val="double" w:sz="4" w:space="0" w:color="auto"/>
            </w:tcBorders>
            <w:textDirection w:val="btLr"/>
          </w:tcPr>
          <w:p w:rsidR="00E20955" w:rsidRPr="006F1423" w:rsidRDefault="00E20955" w:rsidP="0004333F">
            <w:pPr>
              <w:ind w:left="113" w:right="113"/>
              <w:jc w:val="center"/>
              <w:rPr>
                <w:rFonts w:ascii="Tahoma" w:hAnsi="Tahoma" w:cs="Tahoma"/>
                <w:b/>
                <w:bCs/>
                <w:sz w:val="16"/>
                <w:szCs w:val="16"/>
              </w:rPr>
            </w:pPr>
            <w:r w:rsidRPr="006F1423">
              <w:rPr>
                <w:rFonts w:ascii="Tahoma" w:hAnsi="Tahoma" w:cs="Tahoma"/>
                <w:b/>
                <w:bCs/>
                <w:sz w:val="16"/>
                <w:szCs w:val="16"/>
              </w:rPr>
              <w:t>Kat. 0+1+2</w:t>
            </w:r>
          </w:p>
        </w:tc>
      </w:tr>
      <w:tr w:rsidR="00E20955" w:rsidRPr="006F1423" w:rsidTr="002A230D">
        <w:trPr>
          <w:cantSplit/>
          <w:trHeight w:val="450"/>
          <w:jc w:val="center"/>
        </w:trPr>
        <w:tc>
          <w:tcPr>
            <w:tcW w:w="3577" w:type="dxa"/>
            <w:vMerge/>
            <w:tcBorders>
              <w:top w:val="double" w:sz="4" w:space="0" w:color="auto"/>
              <w:left w:val="double" w:sz="4" w:space="0" w:color="auto"/>
              <w:bottom w:val="nil"/>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0" w:type="auto"/>
            <w:vMerge/>
            <w:tcBorders>
              <w:top w:val="double" w:sz="4" w:space="0" w:color="auto"/>
              <w:left w:val="doub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rPr>
                <w:rFonts w:ascii="Tahoma" w:hAnsi="Tahoma" w:cs="Tahoma"/>
                <w:b/>
                <w:bCs/>
                <w:sz w:val="20"/>
                <w:szCs w:val="20"/>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287</w:t>
            </w: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69</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356</w:t>
            </w:r>
          </w:p>
        </w:tc>
        <w:tc>
          <w:tcPr>
            <w:tcW w:w="591" w:type="dxa"/>
            <w:vMerge/>
            <w:tcBorders>
              <w:top w:val="double" w:sz="4" w:space="0" w:color="auto"/>
              <w:left w:val="single" w:sz="4" w:space="0" w:color="auto"/>
              <w:bottom w:val="nil"/>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402"/>
          <w:jc w:val="center"/>
        </w:trPr>
        <w:tc>
          <w:tcPr>
            <w:tcW w:w="3577" w:type="dxa"/>
            <w:vMerge/>
            <w:tcBorders>
              <w:top w:val="double" w:sz="4" w:space="0" w:color="auto"/>
              <w:left w:val="double" w:sz="4" w:space="0" w:color="auto"/>
              <w:bottom w:val="nil"/>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3096" w:type="dxa"/>
            <w:vMerge w:val="restart"/>
            <w:tcBorders>
              <w:top w:val="single" w:sz="4" w:space="0" w:color="auto"/>
              <w:left w:val="double" w:sz="4" w:space="0" w:color="auto"/>
              <w:bottom w:val="single" w:sz="4" w:space="0" w:color="auto"/>
              <w:right w:val="double" w:sz="4" w:space="0" w:color="auto"/>
            </w:tcBorders>
          </w:tcPr>
          <w:p w:rsidR="00E20955" w:rsidRPr="006F1423" w:rsidRDefault="00E20955" w:rsidP="0004333F">
            <w:pPr>
              <w:ind w:left="360"/>
              <w:rPr>
                <w:rFonts w:ascii="Tahoma" w:hAnsi="Tahoma" w:cs="Tahoma"/>
                <w:b/>
                <w:bCs/>
                <w:sz w:val="16"/>
                <w:szCs w:val="16"/>
              </w:rPr>
            </w:pPr>
            <w:r w:rsidRPr="006F1423">
              <w:rPr>
                <w:rFonts w:ascii="Tahoma" w:hAnsi="Tahoma" w:cs="Tahoma"/>
                <w:b/>
                <w:bCs/>
                <w:sz w:val="16"/>
                <w:szCs w:val="16"/>
              </w:rPr>
              <w:t>5.1. Sa prej tyre janë aprovuar</w:t>
            </w:r>
          </w:p>
          <w:p w:rsidR="00E20955" w:rsidRPr="006F1423" w:rsidRDefault="00E20955" w:rsidP="0004333F">
            <w:pPr>
              <w:ind w:left="360"/>
              <w:rPr>
                <w:rFonts w:ascii="Tahoma" w:hAnsi="Tahoma" w:cs="Tahoma"/>
                <w:b/>
                <w:bCs/>
                <w:sz w:val="16"/>
                <w:szCs w:val="16"/>
              </w:rPr>
            </w:pPr>
          </w:p>
          <w:p w:rsidR="00E20955" w:rsidRPr="006F1423" w:rsidRDefault="00E20955" w:rsidP="0004333F">
            <w:pPr>
              <w:ind w:left="360"/>
              <w:rPr>
                <w:rFonts w:ascii="Tahoma" w:hAnsi="Tahoma" w:cs="Tahoma"/>
                <w:b/>
                <w:bCs/>
                <w:sz w:val="16"/>
                <w:szCs w:val="16"/>
              </w:rPr>
            </w:pPr>
          </w:p>
          <w:p w:rsidR="00E20955" w:rsidRPr="006F1423" w:rsidRDefault="00E20955" w:rsidP="0004333F">
            <w:pPr>
              <w:ind w:left="36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240</w:t>
            </w: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64</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rPr>
                <w:rFonts w:ascii="Tahoma" w:hAnsi="Tahoma" w:cs="Tahoma"/>
                <w:b/>
                <w:bCs/>
                <w:sz w:val="20"/>
                <w:szCs w:val="20"/>
              </w:rPr>
            </w:pPr>
            <w:r>
              <w:rPr>
                <w:rFonts w:ascii="Tahoma" w:hAnsi="Tahoma" w:cs="Tahoma"/>
                <w:b/>
                <w:bCs/>
                <w:sz w:val="20"/>
                <w:szCs w:val="20"/>
              </w:rPr>
              <w:t xml:space="preserve">       304</w:t>
            </w:r>
          </w:p>
        </w:tc>
        <w:tc>
          <w:tcPr>
            <w:tcW w:w="591" w:type="dxa"/>
            <w:vMerge/>
            <w:tcBorders>
              <w:top w:val="double" w:sz="4" w:space="0" w:color="auto"/>
              <w:left w:val="single" w:sz="4" w:space="0" w:color="auto"/>
              <w:bottom w:val="nil"/>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60"/>
          <w:jc w:val="center"/>
        </w:trPr>
        <w:tc>
          <w:tcPr>
            <w:tcW w:w="3577" w:type="dxa"/>
            <w:vMerge/>
            <w:tcBorders>
              <w:top w:val="double" w:sz="4" w:space="0" w:color="auto"/>
              <w:left w:val="double" w:sz="4" w:space="0" w:color="auto"/>
              <w:bottom w:val="nil"/>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0" w:type="auto"/>
            <w:vMerge/>
            <w:tcBorders>
              <w:top w:val="single" w:sz="4" w:space="0" w:color="auto"/>
              <w:left w:val="doub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w:t>
            </w: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w:t>
            </w:r>
          </w:p>
        </w:tc>
        <w:tc>
          <w:tcPr>
            <w:tcW w:w="591" w:type="dxa"/>
            <w:vMerge/>
            <w:tcBorders>
              <w:top w:val="double" w:sz="4" w:space="0" w:color="auto"/>
              <w:left w:val="single" w:sz="4" w:space="0" w:color="auto"/>
              <w:bottom w:val="nil"/>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375"/>
          <w:jc w:val="center"/>
        </w:trPr>
        <w:tc>
          <w:tcPr>
            <w:tcW w:w="3577" w:type="dxa"/>
            <w:vMerge/>
            <w:tcBorders>
              <w:top w:val="double" w:sz="4" w:space="0" w:color="auto"/>
              <w:left w:val="double" w:sz="4" w:space="0" w:color="auto"/>
              <w:bottom w:val="nil"/>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3096" w:type="dxa"/>
            <w:vMerge w:val="restart"/>
            <w:tcBorders>
              <w:top w:val="single" w:sz="4" w:space="0" w:color="auto"/>
              <w:left w:val="double" w:sz="4" w:space="0" w:color="auto"/>
              <w:bottom w:val="single" w:sz="4" w:space="0" w:color="auto"/>
              <w:right w:val="double" w:sz="4" w:space="0" w:color="auto"/>
            </w:tcBorders>
          </w:tcPr>
          <w:p w:rsidR="00E20955" w:rsidRPr="006F1423" w:rsidRDefault="00E20955" w:rsidP="0004333F">
            <w:pPr>
              <w:ind w:left="360"/>
              <w:rPr>
                <w:rFonts w:ascii="Tahoma" w:hAnsi="Tahoma" w:cs="Tahoma"/>
                <w:b/>
                <w:bCs/>
                <w:sz w:val="16"/>
                <w:szCs w:val="16"/>
              </w:rPr>
            </w:pPr>
            <w:r w:rsidRPr="006F1423">
              <w:rPr>
                <w:rFonts w:ascii="Tahoma" w:hAnsi="Tahoma" w:cs="Tahoma"/>
                <w:b/>
                <w:bCs/>
                <w:sz w:val="16"/>
                <w:szCs w:val="16"/>
              </w:rPr>
              <w:t>5.2.Sa janë  refuzuar/çregjistruar</w:t>
            </w:r>
          </w:p>
          <w:p w:rsidR="00E20955" w:rsidRPr="006F1423" w:rsidRDefault="00E20955" w:rsidP="0004333F">
            <w:pPr>
              <w:ind w:left="36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47</w:t>
            </w: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5</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52</w:t>
            </w:r>
          </w:p>
        </w:tc>
        <w:tc>
          <w:tcPr>
            <w:tcW w:w="591" w:type="dxa"/>
            <w:vMerge/>
            <w:tcBorders>
              <w:top w:val="double" w:sz="4" w:space="0" w:color="auto"/>
              <w:left w:val="single" w:sz="4" w:space="0" w:color="auto"/>
              <w:bottom w:val="nil"/>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510"/>
          <w:jc w:val="center"/>
        </w:trPr>
        <w:tc>
          <w:tcPr>
            <w:tcW w:w="3577" w:type="dxa"/>
            <w:vMerge/>
            <w:tcBorders>
              <w:top w:val="double" w:sz="4" w:space="0" w:color="auto"/>
              <w:left w:val="double" w:sz="4" w:space="0" w:color="auto"/>
              <w:bottom w:val="nil"/>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0" w:type="auto"/>
            <w:vMerge/>
            <w:tcBorders>
              <w:top w:val="single" w:sz="4" w:space="0" w:color="auto"/>
              <w:left w:val="doub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w:t>
            </w: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w:t>
            </w:r>
          </w:p>
        </w:tc>
        <w:tc>
          <w:tcPr>
            <w:tcW w:w="591" w:type="dxa"/>
            <w:vMerge/>
            <w:tcBorders>
              <w:top w:val="double" w:sz="4" w:space="0" w:color="auto"/>
              <w:left w:val="single" w:sz="4" w:space="0" w:color="auto"/>
              <w:bottom w:val="nil"/>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528"/>
          <w:jc w:val="center"/>
        </w:trPr>
        <w:tc>
          <w:tcPr>
            <w:tcW w:w="3577" w:type="dxa"/>
            <w:vMerge/>
            <w:tcBorders>
              <w:top w:val="double" w:sz="4" w:space="0" w:color="auto"/>
              <w:left w:val="double" w:sz="4" w:space="0" w:color="auto"/>
              <w:bottom w:val="single" w:sz="4" w:space="0" w:color="auto"/>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3096" w:type="dxa"/>
            <w:vMerge w:val="restart"/>
            <w:tcBorders>
              <w:top w:val="single" w:sz="4" w:space="0" w:color="auto"/>
              <w:left w:val="double" w:sz="4" w:space="0" w:color="auto"/>
              <w:bottom w:val="double" w:sz="4" w:space="0" w:color="auto"/>
              <w:right w:val="double" w:sz="4" w:space="0" w:color="auto"/>
            </w:tcBorders>
          </w:tcPr>
          <w:p w:rsidR="00E20955" w:rsidRPr="006F1423" w:rsidRDefault="00E20955" w:rsidP="0004333F">
            <w:pPr>
              <w:rPr>
                <w:rFonts w:ascii="Tahoma" w:hAnsi="Tahoma" w:cs="Tahoma"/>
                <w:b/>
                <w:bCs/>
                <w:sz w:val="16"/>
                <w:szCs w:val="16"/>
              </w:rPr>
            </w:pPr>
          </w:p>
          <w:p w:rsidR="00E20955" w:rsidRPr="006F1423" w:rsidRDefault="00E20955" w:rsidP="0004333F">
            <w:pPr>
              <w:rPr>
                <w:rFonts w:ascii="Tahoma" w:hAnsi="Tahoma" w:cs="Tahoma"/>
                <w:b/>
                <w:bCs/>
                <w:sz w:val="16"/>
                <w:szCs w:val="16"/>
              </w:rPr>
            </w:pPr>
            <w:r w:rsidRPr="006F1423">
              <w:rPr>
                <w:rFonts w:ascii="Tahoma" w:hAnsi="Tahoma" w:cs="Tahoma"/>
                <w:b/>
                <w:bCs/>
                <w:sz w:val="16"/>
                <w:szCs w:val="16"/>
              </w:rPr>
              <w:lastRenderedPageBreak/>
              <w:t xml:space="preserve">    5.3. Sa janë në procedurë e sipër</w:t>
            </w:r>
          </w:p>
          <w:p w:rsidR="00E20955" w:rsidRPr="006F1423" w:rsidRDefault="00E20955" w:rsidP="0004333F">
            <w:pPr>
              <w:rPr>
                <w:rFonts w:ascii="Tahoma" w:hAnsi="Tahoma" w:cs="Tahoma"/>
                <w:b/>
                <w:bCs/>
                <w:sz w:val="16"/>
                <w:szCs w:val="16"/>
              </w:rPr>
            </w:pPr>
          </w:p>
          <w:p w:rsidR="00E20955" w:rsidRPr="006F1423" w:rsidRDefault="00E20955" w:rsidP="0004333F">
            <w:pPr>
              <w:rPr>
                <w:rFonts w:ascii="Tahoma" w:hAnsi="Tahoma" w:cs="Tahoma"/>
                <w:b/>
                <w:bCs/>
                <w:sz w:val="16"/>
                <w:szCs w:val="16"/>
              </w:rPr>
            </w:pPr>
          </w:p>
          <w:p w:rsidR="00E20955" w:rsidRPr="006F1423" w:rsidRDefault="00E20955" w:rsidP="0004333F">
            <w:pPr>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vertAlign w:val="superscript"/>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w:t>
            </w: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sz w:val="20"/>
                <w:szCs w:val="20"/>
              </w:rPr>
            </w:pPr>
            <w:r>
              <w:rPr>
                <w:rFonts w:ascii="Tahoma" w:hAnsi="Tahoma" w:cs="Tahoma"/>
                <w:b/>
                <w:sz w:val="20"/>
                <w:szCs w:val="20"/>
              </w:rPr>
              <w:t>/</w:t>
            </w:r>
          </w:p>
        </w:tc>
        <w:tc>
          <w:tcPr>
            <w:tcW w:w="591" w:type="dxa"/>
            <w:vMerge/>
            <w:tcBorders>
              <w:top w:val="double" w:sz="4" w:space="0" w:color="auto"/>
              <w:left w:val="single" w:sz="4" w:space="0" w:color="auto"/>
              <w:bottom w:val="nil"/>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627"/>
          <w:jc w:val="center"/>
        </w:trPr>
        <w:tc>
          <w:tcPr>
            <w:tcW w:w="3577" w:type="dxa"/>
            <w:vMerge/>
            <w:tcBorders>
              <w:top w:val="single" w:sz="4" w:space="0" w:color="auto"/>
              <w:left w:val="double" w:sz="4" w:space="0" w:color="auto"/>
              <w:bottom w:val="single" w:sz="4" w:space="0" w:color="auto"/>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0" w:type="auto"/>
            <w:vMerge/>
            <w:tcBorders>
              <w:top w:val="single" w:sz="4" w:space="0" w:color="auto"/>
              <w:left w:val="doub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w:t>
            </w: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50"/>
          <w:jc w:val="center"/>
        </w:trPr>
        <w:tc>
          <w:tcPr>
            <w:tcW w:w="3577" w:type="dxa"/>
            <w:vMerge w:val="restart"/>
            <w:tcBorders>
              <w:top w:val="double" w:sz="4" w:space="0" w:color="auto"/>
              <w:left w:val="double" w:sz="4" w:space="0" w:color="auto"/>
              <w:bottom w:val="double" w:sz="4" w:space="0" w:color="auto"/>
              <w:right w:val="double" w:sz="4" w:space="0" w:color="auto"/>
            </w:tcBorders>
            <w:textDirection w:val="btLr"/>
          </w:tcPr>
          <w:p w:rsidR="00E20955" w:rsidRPr="006F1423" w:rsidRDefault="00E20955" w:rsidP="0004333F">
            <w:pPr>
              <w:ind w:left="113" w:right="113"/>
              <w:rPr>
                <w:rFonts w:ascii="Tahoma" w:hAnsi="Tahoma" w:cs="Tahoma"/>
                <w:b/>
                <w:bCs/>
                <w:sz w:val="16"/>
                <w:szCs w:val="16"/>
              </w:rPr>
            </w:pPr>
            <w:r w:rsidRPr="006F1423">
              <w:rPr>
                <w:rFonts w:ascii="Tahoma" w:hAnsi="Tahoma" w:cs="Tahoma"/>
                <w:b/>
                <w:bCs/>
                <w:sz w:val="16"/>
                <w:szCs w:val="16"/>
              </w:rPr>
              <w:lastRenderedPageBreak/>
              <w:t>KOM. MJEK</w:t>
            </w:r>
            <w:r w:rsidRPr="006F1423">
              <w:rPr>
                <w:rFonts w:ascii="Arial" w:eastAsia="Times New Roman" w:hAnsi="Arial" w:cs="Arial"/>
                <w:b/>
                <w:bCs/>
                <w:sz w:val="16"/>
                <w:szCs w:val="16"/>
                <w:lang w:eastAsia="ja-JP"/>
              </w:rPr>
              <w:t>Ë</w:t>
            </w:r>
            <w:r w:rsidRPr="006F1423">
              <w:rPr>
                <w:rFonts w:ascii="Tahoma" w:hAnsi="Tahoma" w:cs="Tahoma"/>
                <w:b/>
                <w:bCs/>
                <w:sz w:val="16"/>
                <w:szCs w:val="16"/>
              </w:rPr>
              <w:t>SOR</w:t>
            </w:r>
          </w:p>
          <w:p w:rsidR="00E20955" w:rsidRPr="006F1423" w:rsidRDefault="00E20955" w:rsidP="0004333F">
            <w:pPr>
              <w:ind w:left="113" w:right="113"/>
              <w:rPr>
                <w:rFonts w:ascii="Tahoma" w:hAnsi="Tahoma" w:cs="Tahoma"/>
                <w:b/>
                <w:bCs/>
                <w:sz w:val="16"/>
                <w:szCs w:val="16"/>
              </w:rPr>
            </w:pPr>
          </w:p>
        </w:tc>
        <w:tc>
          <w:tcPr>
            <w:tcW w:w="3096" w:type="dxa"/>
            <w:vMerge w:val="restart"/>
            <w:tcBorders>
              <w:top w:val="double" w:sz="4" w:space="0" w:color="auto"/>
              <w:left w:val="double" w:sz="4" w:space="0" w:color="auto"/>
              <w:bottom w:val="single" w:sz="4" w:space="0" w:color="auto"/>
              <w:right w:val="double" w:sz="4" w:space="0" w:color="auto"/>
            </w:tcBorders>
            <w:shd w:val="clear" w:color="auto" w:fill="B3B3B3"/>
          </w:tcPr>
          <w:p w:rsidR="00E20955" w:rsidRPr="006F1423" w:rsidRDefault="00E20955" w:rsidP="0004333F">
            <w:pPr>
              <w:ind w:left="360"/>
              <w:rPr>
                <w:rFonts w:ascii="Tahoma" w:hAnsi="Tahoma" w:cs="Tahoma"/>
                <w:b/>
                <w:bCs/>
                <w:sz w:val="16"/>
                <w:szCs w:val="16"/>
              </w:rPr>
            </w:pPr>
            <w:r>
              <w:rPr>
                <w:rFonts w:ascii="Tahoma" w:hAnsi="Tahoma" w:cs="Tahoma"/>
                <w:b/>
                <w:bCs/>
                <w:sz w:val="16"/>
                <w:szCs w:val="16"/>
              </w:rPr>
              <w:t>6. Nr</w:t>
            </w:r>
            <w:r w:rsidRPr="006F1423">
              <w:rPr>
                <w:rFonts w:ascii="Tahoma" w:hAnsi="Tahoma" w:cs="Tahoma"/>
                <w:b/>
                <w:bCs/>
                <w:sz w:val="16"/>
                <w:szCs w:val="16"/>
              </w:rPr>
              <w:t>. i rast. të dërgu. në Komi. Mjek.(KM)</w:t>
            </w:r>
          </w:p>
          <w:p w:rsidR="00E20955" w:rsidRPr="006F1423" w:rsidRDefault="00E20955" w:rsidP="0004333F">
            <w:pPr>
              <w:ind w:firstLine="72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jc w:val="center"/>
              <w:rPr>
                <w:rFonts w:ascii="Tahoma" w:hAnsi="Tahoma" w:cs="Tahoma"/>
                <w:b/>
                <w:bCs/>
                <w:sz w:val="20"/>
                <w:szCs w:val="20"/>
              </w:rPr>
            </w:pPr>
          </w:p>
        </w:tc>
        <w:tc>
          <w:tcPr>
            <w:tcW w:w="591" w:type="dxa"/>
            <w:vMerge w:val="restart"/>
            <w:tcBorders>
              <w:top w:val="double" w:sz="4" w:space="0" w:color="auto"/>
              <w:left w:val="single" w:sz="4" w:space="0" w:color="auto"/>
              <w:bottom w:val="single" w:sz="4" w:space="0" w:color="auto"/>
              <w:right w:val="double" w:sz="4" w:space="0" w:color="auto"/>
            </w:tcBorders>
            <w:textDirection w:val="btLr"/>
          </w:tcPr>
          <w:p w:rsidR="00E20955" w:rsidRPr="006F1423" w:rsidRDefault="00E20955" w:rsidP="0004333F">
            <w:pPr>
              <w:ind w:left="113" w:right="113"/>
              <w:jc w:val="center"/>
              <w:rPr>
                <w:rFonts w:ascii="Tahoma" w:hAnsi="Tahoma" w:cs="Tahoma"/>
                <w:b/>
                <w:bCs/>
                <w:sz w:val="16"/>
                <w:szCs w:val="16"/>
              </w:rPr>
            </w:pPr>
            <w:r w:rsidRPr="006F1423">
              <w:rPr>
                <w:rFonts w:ascii="Tahoma" w:hAnsi="Tahoma" w:cs="Tahoma"/>
                <w:b/>
                <w:bCs/>
                <w:sz w:val="16"/>
                <w:szCs w:val="16"/>
              </w:rPr>
              <w:t>Kat. 0+1+2</w:t>
            </w:r>
          </w:p>
        </w:tc>
      </w:tr>
      <w:tr w:rsidR="00E20955" w:rsidRPr="006F1423" w:rsidTr="002A230D">
        <w:trPr>
          <w:cantSplit/>
          <w:trHeight w:val="450"/>
          <w:jc w:val="center"/>
        </w:trPr>
        <w:tc>
          <w:tcPr>
            <w:tcW w:w="3577" w:type="dxa"/>
            <w:vMerge/>
            <w:tcBorders>
              <w:top w:val="double" w:sz="4" w:space="0" w:color="auto"/>
              <w:left w:val="double" w:sz="4" w:space="0" w:color="auto"/>
              <w:bottom w:val="double" w:sz="4" w:space="0" w:color="auto"/>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0" w:type="auto"/>
            <w:vMerge/>
            <w:tcBorders>
              <w:top w:val="double" w:sz="4" w:space="0" w:color="auto"/>
              <w:left w:val="doub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287</w:t>
            </w: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rPr>
                <w:rFonts w:ascii="Tahoma" w:hAnsi="Tahoma" w:cs="Tahoma"/>
                <w:b/>
                <w:bCs/>
                <w:sz w:val="20"/>
                <w:szCs w:val="20"/>
              </w:rPr>
            </w:pPr>
            <w:r>
              <w:rPr>
                <w:rFonts w:ascii="Tahoma" w:hAnsi="Tahoma" w:cs="Tahoma"/>
                <w:b/>
                <w:bCs/>
                <w:sz w:val="20"/>
                <w:szCs w:val="20"/>
              </w:rPr>
              <w:t xml:space="preserve">      287</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jc w:val="center"/>
        </w:trPr>
        <w:tc>
          <w:tcPr>
            <w:tcW w:w="3577" w:type="dxa"/>
            <w:vMerge/>
            <w:tcBorders>
              <w:top w:val="double" w:sz="4" w:space="0" w:color="auto"/>
              <w:left w:val="double" w:sz="4" w:space="0" w:color="auto"/>
              <w:bottom w:val="double" w:sz="4" w:space="0" w:color="auto"/>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3096"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ind w:left="360"/>
              <w:rPr>
                <w:rFonts w:ascii="Tahoma" w:hAnsi="Tahoma" w:cs="Tahoma"/>
                <w:b/>
                <w:bCs/>
                <w:sz w:val="16"/>
                <w:szCs w:val="16"/>
              </w:rPr>
            </w:pPr>
            <w:r w:rsidRPr="006F1423">
              <w:rPr>
                <w:rFonts w:ascii="Tahoma" w:hAnsi="Tahoma" w:cs="Tahoma"/>
                <w:b/>
                <w:bCs/>
                <w:sz w:val="16"/>
                <w:szCs w:val="16"/>
              </w:rPr>
              <w:t>6.1. Numri i rasteve të aprovuara nga KM</w:t>
            </w:r>
          </w:p>
          <w:p w:rsidR="00E20955" w:rsidRPr="006F1423" w:rsidRDefault="00E20955" w:rsidP="0004333F">
            <w:pPr>
              <w:ind w:left="36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p>
        </w:tc>
        <w:tc>
          <w:tcPr>
            <w:tcW w:w="1251"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rPr>
                <w:rFonts w:ascii="Tahoma" w:hAnsi="Tahoma" w:cs="Tahoma"/>
                <w:b/>
                <w:bCs/>
                <w:sz w:val="20"/>
                <w:szCs w:val="20"/>
              </w:rPr>
            </w:pPr>
            <w:r>
              <w:rPr>
                <w:rFonts w:ascii="Tahoma" w:hAnsi="Tahoma" w:cs="Tahoma"/>
                <w:b/>
                <w:bCs/>
                <w:sz w:val="20"/>
                <w:szCs w:val="20"/>
              </w:rPr>
              <w:t xml:space="preserve">      269 </w:t>
            </w:r>
          </w:p>
        </w:tc>
        <w:tc>
          <w:tcPr>
            <w:tcW w:w="1458" w:type="dxa"/>
            <w:tcBorders>
              <w:top w:val="single" w:sz="4" w:space="0" w:color="auto"/>
              <w:left w:val="double" w:sz="4" w:space="0" w:color="auto"/>
              <w:bottom w:val="single" w:sz="4" w:space="0" w:color="auto"/>
              <w:right w:val="double" w:sz="4" w:space="0" w:color="auto"/>
            </w:tcBorders>
          </w:tcPr>
          <w:p w:rsidR="00E20955" w:rsidRPr="00E3754B" w:rsidRDefault="00E20955" w:rsidP="0004333F">
            <w:pPr>
              <w:jc w:val="center"/>
              <w:rPr>
                <w:rFonts w:ascii="Tahoma" w:hAnsi="Tahoma" w:cs="Tahoma"/>
                <w:b/>
                <w:bCs/>
                <w:sz w:val="20"/>
                <w:szCs w:val="20"/>
              </w:rPr>
            </w:pPr>
            <w:r>
              <w:rPr>
                <w:rFonts w:ascii="Tahoma" w:hAnsi="Tahoma" w:cs="Tahoma"/>
                <w:b/>
                <w:bCs/>
                <w:sz w:val="20"/>
                <w:szCs w:val="20"/>
              </w:rPr>
              <w:t>/</w:t>
            </w:r>
          </w:p>
        </w:tc>
        <w:tc>
          <w:tcPr>
            <w:tcW w:w="1478" w:type="dxa"/>
            <w:tcBorders>
              <w:top w:val="single" w:sz="4" w:space="0" w:color="auto"/>
              <w:left w:val="double" w:sz="4" w:space="0" w:color="auto"/>
              <w:bottom w:val="single" w:sz="4" w:space="0" w:color="auto"/>
              <w:right w:val="single" w:sz="4" w:space="0" w:color="auto"/>
            </w:tcBorders>
          </w:tcPr>
          <w:p w:rsidR="00E20955" w:rsidRPr="00E3754B" w:rsidRDefault="00E20955" w:rsidP="0004333F">
            <w:pPr>
              <w:rPr>
                <w:rFonts w:ascii="Tahoma" w:hAnsi="Tahoma" w:cs="Tahoma"/>
                <w:b/>
                <w:bCs/>
                <w:sz w:val="20"/>
                <w:szCs w:val="20"/>
              </w:rPr>
            </w:pPr>
            <w:r>
              <w:rPr>
                <w:rFonts w:ascii="Tahoma" w:hAnsi="Tahoma" w:cs="Tahoma"/>
                <w:b/>
                <w:bCs/>
                <w:sz w:val="20"/>
                <w:szCs w:val="20"/>
              </w:rPr>
              <w:t xml:space="preserve">      269   </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jc w:val="center"/>
        </w:trPr>
        <w:tc>
          <w:tcPr>
            <w:tcW w:w="3577" w:type="dxa"/>
            <w:vMerge/>
            <w:tcBorders>
              <w:top w:val="double" w:sz="4" w:space="0" w:color="auto"/>
              <w:left w:val="double" w:sz="4" w:space="0" w:color="auto"/>
              <w:bottom w:val="double" w:sz="4" w:space="0" w:color="auto"/>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3096"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ind w:left="360"/>
              <w:rPr>
                <w:rFonts w:ascii="Tahoma" w:hAnsi="Tahoma" w:cs="Tahoma"/>
                <w:b/>
                <w:bCs/>
                <w:sz w:val="16"/>
                <w:szCs w:val="16"/>
              </w:rPr>
            </w:pPr>
            <w:r w:rsidRPr="006F1423">
              <w:rPr>
                <w:rFonts w:ascii="Tahoma" w:hAnsi="Tahoma" w:cs="Tahoma"/>
                <w:b/>
                <w:bCs/>
                <w:sz w:val="16"/>
                <w:szCs w:val="16"/>
              </w:rPr>
              <w:t>6.2. Numri i rasteve të refuzuara nga KM</w:t>
            </w:r>
          </w:p>
          <w:p w:rsidR="00E20955" w:rsidRPr="006F1423" w:rsidRDefault="00E20955" w:rsidP="0004333F">
            <w:pPr>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Default="00E20955" w:rsidP="0004333F">
            <w:pPr>
              <w:jc w:val="center"/>
              <w:rPr>
                <w:rFonts w:ascii="Tahoma" w:hAnsi="Tahoma" w:cs="Tahoma"/>
                <w:b/>
                <w:sz w:val="16"/>
                <w:szCs w:val="16"/>
              </w:rPr>
            </w:pPr>
          </w:p>
          <w:p w:rsidR="00E20955" w:rsidRPr="00DC7EC0" w:rsidRDefault="00E20955" w:rsidP="0004333F">
            <w:pPr>
              <w:jc w:val="center"/>
              <w:rPr>
                <w:rFonts w:ascii="Tahoma" w:hAnsi="Tahoma" w:cs="Tahoma"/>
                <w:b/>
                <w:sz w:val="20"/>
                <w:szCs w:val="20"/>
              </w:rPr>
            </w:pPr>
            <w:r>
              <w:rPr>
                <w:rFonts w:ascii="Tahoma" w:hAnsi="Tahoma" w:cs="Tahoma"/>
                <w:b/>
                <w:sz w:val="20"/>
                <w:szCs w:val="20"/>
              </w:rPr>
              <w:t>18</w:t>
            </w:r>
          </w:p>
        </w:tc>
        <w:tc>
          <w:tcPr>
            <w:tcW w:w="1458" w:type="dxa"/>
            <w:tcBorders>
              <w:top w:val="single" w:sz="4" w:space="0" w:color="auto"/>
              <w:left w:val="double" w:sz="4" w:space="0" w:color="auto"/>
              <w:bottom w:val="single" w:sz="4" w:space="0" w:color="auto"/>
              <w:right w:val="double" w:sz="4" w:space="0" w:color="auto"/>
            </w:tcBorders>
          </w:tcPr>
          <w:p w:rsidR="00E20955" w:rsidRDefault="00E20955" w:rsidP="0004333F">
            <w:pPr>
              <w:rPr>
                <w:rFonts w:ascii="Tahoma" w:hAnsi="Tahoma" w:cs="Tahoma"/>
                <w:b/>
                <w:sz w:val="16"/>
                <w:szCs w:val="16"/>
              </w:rPr>
            </w:pPr>
          </w:p>
          <w:p w:rsidR="00E20955" w:rsidRPr="006F1423" w:rsidRDefault="00E20955" w:rsidP="0004333F">
            <w:pPr>
              <w:rPr>
                <w:rFonts w:ascii="Tahoma" w:hAnsi="Tahoma" w:cs="Tahoma"/>
                <w:b/>
                <w:sz w:val="16"/>
                <w:szCs w:val="16"/>
              </w:rPr>
            </w:pPr>
            <w:r>
              <w:rPr>
                <w:rFonts w:ascii="Tahoma" w:hAnsi="Tahoma" w:cs="Tahoma"/>
                <w:b/>
                <w:sz w:val="16"/>
                <w:szCs w:val="16"/>
              </w:rPr>
              <w:t xml:space="preserve">         /</w:t>
            </w:r>
          </w:p>
        </w:tc>
        <w:tc>
          <w:tcPr>
            <w:tcW w:w="1478" w:type="dxa"/>
            <w:tcBorders>
              <w:top w:val="single" w:sz="4" w:space="0" w:color="auto"/>
              <w:left w:val="double" w:sz="4" w:space="0" w:color="auto"/>
              <w:bottom w:val="single" w:sz="4" w:space="0" w:color="auto"/>
              <w:right w:val="single" w:sz="4" w:space="0" w:color="auto"/>
            </w:tcBorders>
          </w:tcPr>
          <w:p w:rsidR="00E20955" w:rsidRDefault="00E20955" w:rsidP="0004333F">
            <w:pPr>
              <w:jc w:val="center"/>
              <w:rPr>
                <w:rFonts w:ascii="Tahoma" w:hAnsi="Tahoma" w:cs="Tahoma"/>
                <w:b/>
                <w:sz w:val="16"/>
                <w:szCs w:val="16"/>
              </w:rPr>
            </w:pPr>
          </w:p>
          <w:p w:rsidR="00E20955" w:rsidRPr="00DC7EC0" w:rsidRDefault="00E20955" w:rsidP="0004333F">
            <w:pPr>
              <w:rPr>
                <w:rFonts w:ascii="Tahoma" w:hAnsi="Tahoma" w:cs="Tahoma"/>
                <w:b/>
                <w:sz w:val="20"/>
                <w:szCs w:val="20"/>
              </w:rPr>
            </w:pPr>
            <w:r>
              <w:rPr>
                <w:rFonts w:ascii="Tahoma" w:hAnsi="Tahoma" w:cs="Tahoma"/>
                <w:b/>
                <w:sz w:val="20"/>
                <w:szCs w:val="20"/>
              </w:rPr>
              <w:t xml:space="preserve">       18</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627"/>
          <w:jc w:val="center"/>
        </w:trPr>
        <w:tc>
          <w:tcPr>
            <w:tcW w:w="3577" w:type="dxa"/>
            <w:vMerge/>
            <w:tcBorders>
              <w:top w:val="double" w:sz="4" w:space="0" w:color="auto"/>
              <w:left w:val="double" w:sz="4" w:space="0" w:color="auto"/>
              <w:bottom w:val="double" w:sz="4" w:space="0" w:color="auto"/>
              <w:right w:val="double" w:sz="4" w:space="0" w:color="auto"/>
            </w:tcBorders>
            <w:textDirection w:val="btLr"/>
            <w:vAlign w:val="center"/>
          </w:tcPr>
          <w:p w:rsidR="00E20955" w:rsidRPr="006F1423" w:rsidRDefault="00E20955" w:rsidP="0004333F">
            <w:pPr>
              <w:ind w:left="113" w:right="113"/>
              <w:rPr>
                <w:rFonts w:ascii="Tahoma" w:hAnsi="Tahoma" w:cs="Tahoma"/>
                <w:b/>
                <w:bCs/>
                <w:sz w:val="16"/>
                <w:szCs w:val="16"/>
              </w:rPr>
            </w:pPr>
          </w:p>
        </w:tc>
        <w:tc>
          <w:tcPr>
            <w:tcW w:w="3096" w:type="dxa"/>
            <w:tcBorders>
              <w:top w:val="single" w:sz="4" w:space="0" w:color="auto"/>
              <w:left w:val="double" w:sz="4" w:space="0" w:color="auto"/>
              <w:bottom w:val="double" w:sz="4" w:space="0" w:color="auto"/>
              <w:right w:val="double" w:sz="4" w:space="0" w:color="auto"/>
            </w:tcBorders>
          </w:tcPr>
          <w:p w:rsidR="00E20955" w:rsidRPr="006F1423" w:rsidRDefault="00E20955" w:rsidP="0004333F">
            <w:pPr>
              <w:ind w:left="360"/>
              <w:rPr>
                <w:rFonts w:ascii="Tahoma" w:hAnsi="Tahoma" w:cs="Tahoma"/>
                <w:b/>
                <w:bCs/>
                <w:sz w:val="16"/>
                <w:szCs w:val="16"/>
              </w:rPr>
            </w:pPr>
            <w:r w:rsidRPr="006F1423">
              <w:rPr>
                <w:rFonts w:ascii="Tahoma" w:hAnsi="Tahoma" w:cs="Tahoma"/>
                <w:b/>
                <w:bCs/>
                <w:sz w:val="16"/>
                <w:szCs w:val="16"/>
              </w:rPr>
              <w:t>6.3. Numri i rasteve të kthyra nga KM për kompletim dokumentacioni</w:t>
            </w:r>
          </w:p>
          <w:p w:rsidR="00E20955" w:rsidRPr="006F1423" w:rsidRDefault="00E20955" w:rsidP="0004333F">
            <w:pPr>
              <w:ind w:left="72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double" w:sz="4" w:space="0" w:color="auto"/>
              <w:right w:val="double" w:sz="4" w:space="0" w:color="auto"/>
            </w:tcBorders>
          </w:tcPr>
          <w:p w:rsidR="00E20955" w:rsidRDefault="00E20955" w:rsidP="0004333F">
            <w:pPr>
              <w:jc w:val="center"/>
              <w:rPr>
                <w:rFonts w:ascii="Tahoma" w:hAnsi="Tahoma" w:cs="Tahoma"/>
                <w:b/>
                <w:sz w:val="16"/>
                <w:szCs w:val="16"/>
              </w:rPr>
            </w:pPr>
          </w:p>
          <w:p w:rsidR="00E20955" w:rsidRDefault="00E20955" w:rsidP="0004333F">
            <w:pPr>
              <w:jc w:val="center"/>
              <w:rPr>
                <w:rFonts w:ascii="Tahoma" w:hAnsi="Tahoma" w:cs="Tahoma"/>
                <w:b/>
                <w:sz w:val="16"/>
                <w:szCs w:val="16"/>
              </w:rPr>
            </w:pPr>
          </w:p>
          <w:p w:rsidR="00E20955" w:rsidRPr="006F1423" w:rsidRDefault="00E20955" w:rsidP="0004333F">
            <w:pPr>
              <w:jc w:val="center"/>
              <w:rPr>
                <w:rFonts w:ascii="Tahoma" w:hAnsi="Tahoma" w:cs="Tahoma"/>
                <w:b/>
                <w:sz w:val="16"/>
                <w:szCs w:val="16"/>
              </w:rPr>
            </w:pPr>
            <w:r>
              <w:rPr>
                <w:rFonts w:ascii="Tahoma" w:hAnsi="Tahoma" w:cs="Tahoma"/>
                <w:b/>
                <w:sz w:val="16"/>
                <w:szCs w:val="16"/>
              </w:rPr>
              <w:t>/</w:t>
            </w:r>
          </w:p>
        </w:tc>
        <w:tc>
          <w:tcPr>
            <w:tcW w:w="1458" w:type="dxa"/>
            <w:tcBorders>
              <w:top w:val="single" w:sz="4" w:space="0" w:color="auto"/>
              <w:left w:val="double" w:sz="4" w:space="0" w:color="auto"/>
              <w:bottom w:val="double" w:sz="4" w:space="0" w:color="auto"/>
              <w:right w:val="double" w:sz="4" w:space="0" w:color="auto"/>
            </w:tcBorders>
          </w:tcPr>
          <w:p w:rsidR="00E20955" w:rsidRPr="006F1423" w:rsidRDefault="00E20955" w:rsidP="0004333F">
            <w:pPr>
              <w:jc w:val="center"/>
              <w:rPr>
                <w:rFonts w:ascii="Tahoma" w:hAnsi="Tahoma" w:cs="Tahoma"/>
                <w:b/>
                <w:bCs/>
                <w:sz w:val="16"/>
                <w:szCs w:val="16"/>
              </w:rPr>
            </w:pPr>
          </w:p>
          <w:p w:rsidR="00E20955" w:rsidRDefault="00E20955" w:rsidP="0004333F">
            <w:pPr>
              <w:jc w:val="center"/>
              <w:rPr>
                <w:rFonts w:ascii="Tahoma" w:hAnsi="Tahoma" w:cs="Tahoma"/>
                <w:sz w:val="16"/>
                <w:szCs w:val="16"/>
              </w:rPr>
            </w:pPr>
          </w:p>
          <w:p w:rsidR="00E20955" w:rsidRPr="006F1423" w:rsidRDefault="00E20955" w:rsidP="0004333F">
            <w:pPr>
              <w:jc w:val="center"/>
              <w:rPr>
                <w:rFonts w:ascii="Tahoma" w:hAnsi="Tahoma" w:cs="Tahoma"/>
                <w:sz w:val="16"/>
                <w:szCs w:val="16"/>
              </w:rPr>
            </w:pPr>
            <w:r>
              <w:rPr>
                <w:rFonts w:ascii="Tahoma" w:hAnsi="Tahoma" w:cs="Tahoma"/>
                <w:sz w:val="16"/>
                <w:szCs w:val="16"/>
              </w:rPr>
              <w:t>/</w:t>
            </w:r>
          </w:p>
        </w:tc>
        <w:tc>
          <w:tcPr>
            <w:tcW w:w="1478" w:type="dxa"/>
            <w:tcBorders>
              <w:top w:val="single" w:sz="4" w:space="0" w:color="auto"/>
              <w:left w:val="double" w:sz="4" w:space="0" w:color="auto"/>
              <w:bottom w:val="double" w:sz="4" w:space="0" w:color="auto"/>
              <w:right w:val="single" w:sz="4" w:space="0" w:color="auto"/>
            </w:tcBorders>
          </w:tcPr>
          <w:p w:rsidR="00E20955" w:rsidRDefault="00E20955" w:rsidP="0004333F">
            <w:pPr>
              <w:jc w:val="center"/>
              <w:rPr>
                <w:rFonts w:ascii="Tahoma" w:hAnsi="Tahoma" w:cs="Tahoma"/>
                <w:b/>
                <w:sz w:val="16"/>
                <w:szCs w:val="16"/>
              </w:rPr>
            </w:pPr>
          </w:p>
          <w:p w:rsidR="00E20955" w:rsidRDefault="00E20955" w:rsidP="0004333F">
            <w:pPr>
              <w:jc w:val="center"/>
              <w:rPr>
                <w:rFonts w:ascii="Tahoma" w:hAnsi="Tahoma" w:cs="Tahoma"/>
                <w:b/>
                <w:sz w:val="16"/>
                <w:szCs w:val="16"/>
              </w:rPr>
            </w:pPr>
          </w:p>
          <w:p w:rsidR="00E20955" w:rsidRDefault="00E20955" w:rsidP="0004333F">
            <w:pPr>
              <w:jc w:val="center"/>
              <w:rPr>
                <w:rFonts w:ascii="Tahoma" w:hAnsi="Tahoma" w:cs="Tahoma"/>
                <w:b/>
                <w:sz w:val="16"/>
                <w:szCs w:val="16"/>
              </w:rPr>
            </w:pPr>
            <w:r>
              <w:rPr>
                <w:rFonts w:ascii="Tahoma" w:hAnsi="Tahoma" w:cs="Tahoma"/>
                <w:b/>
                <w:sz w:val="16"/>
                <w:szCs w:val="16"/>
              </w:rPr>
              <w:t>/</w:t>
            </w:r>
          </w:p>
          <w:p w:rsidR="00E20955" w:rsidRPr="006F1423" w:rsidRDefault="00E20955" w:rsidP="0004333F">
            <w:pPr>
              <w:jc w:val="center"/>
              <w:rPr>
                <w:rFonts w:ascii="Tahoma" w:hAnsi="Tahoma" w:cs="Tahoma"/>
                <w:b/>
                <w:sz w:val="16"/>
                <w:szCs w:val="16"/>
              </w:rPr>
            </w:pPr>
          </w:p>
        </w:tc>
        <w:tc>
          <w:tcPr>
            <w:tcW w:w="591" w:type="dxa"/>
            <w:tcBorders>
              <w:top w:val="single" w:sz="4" w:space="0" w:color="auto"/>
              <w:left w:val="single" w:sz="4" w:space="0" w:color="auto"/>
              <w:bottom w:val="double" w:sz="4" w:space="0" w:color="auto"/>
              <w:right w:val="double" w:sz="4" w:space="0" w:color="auto"/>
            </w:tcBorders>
            <w:textDirection w:val="btLr"/>
          </w:tcPr>
          <w:p w:rsidR="00E20955" w:rsidRPr="006F1423" w:rsidRDefault="00E20955" w:rsidP="0004333F">
            <w:pPr>
              <w:ind w:left="113" w:right="113"/>
              <w:jc w:val="center"/>
              <w:rPr>
                <w:rFonts w:ascii="Tahoma" w:hAnsi="Tahoma" w:cs="Tahoma"/>
                <w:b/>
                <w:bCs/>
                <w:sz w:val="16"/>
                <w:szCs w:val="16"/>
              </w:rPr>
            </w:pPr>
            <w:r w:rsidRPr="006F1423">
              <w:rPr>
                <w:rFonts w:ascii="Tahoma" w:hAnsi="Tahoma" w:cs="Tahoma"/>
                <w:b/>
                <w:bCs/>
                <w:sz w:val="16"/>
                <w:szCs w:val="16"/>
              </w:rPr>
              <w:t>Kat. 0+1+2</w:t>
            </w:r>
          </w:p>
        </w:tc>
      </w:tr>
      <w:tr w:rsidR="00E20955" w:rsidRPr="006F1423" w:rsidTr="002A230D">
        <w:trPr>
          <w:cantSplit/>
          <w:trHeight w:val="60"/>
          <w:jc w:val="center"/>
        </w:trPr>
        <w:tc>
          <w:tcPr>
            <w:tcW w:w="3577" w:type="dxa"/>
            <w:vMerge w:val="restart"/>
            <w:tcBorders>
              <w:top w:val="double" w:sz="4" w:space="0" w:color="auto"/>
              <w:left w:val="double" w:sz="4" w:space="0" w:color="auto"/>
              <w:bottom w:val="single" w:sz="4" w:space="0" w:color="auto"/>
              <w:right w:val="single" w:sz="4" w:space="0" w:color="auto"/>
            </w:tcBorders>
            <w:textDirection w:val="btLr"/>
          </w:tcPr>
          <w:p w:rsidR="00E20955" w:rsidRPr="006F1423" w:rsidRDefault="00E20955" w:rsidP="0004333F">
            <w:pPr>
              <w:ind w:left="1332" w:right="113"/>
              <w:rPr>
                <w:rFonts w:ascii="Tahoma" w:hAnsi="Tahoma" w:cs="Tahoma"/>
                <w:b/>
                <w:bCs/>
                <w:sz w:val="16"/>
                <w:szCs w:val="16"/>
              </w:rPr>
            </w:pPr>
            <w:r w:rsidRPr="006F1423">
              <w:rPr>
                <w:rFonts w:ascii="Tahoma" w:hAnsi="Tahoma" w:cs="Tahoma"/>
                <w:b/>
                <w:bCs/>
                <w:sz w:val="16"/>
                <w:szCs w:val="16"/>
              </w:rPr>
              <w:t>ANKESAT</w:t>
            </w:r>
          </w:p>
          <w:p w:rsidR="00E20955" w:rsidRPr="006F1423" w:rsidRDefault="00E20955" w:rsidP="0004333F">
            <w:pPr>
              <w:ind w:left="1377" w:right="113"/>
              <w:rPr>
                <w:rFonts w:ascii="Tahoma" w:hAnsi="Tahoma" w:cs="Tahoma"/>
                <w:b/>
                <w:bCs/>
                <w:sz w:val="16"/>
                <w:szCs w:val="16"/>
              </w:rPr>
            </w:pPr>
          </w:p>
        </w:tc>
        <w:tc>
          <w:tcPr>
            <w:tcW w:w="3096" w:type="dxa"/>
            <w:vMerge w:val="restart"/>
            <w:tcBorders>
              <w:top w:val="double" w:sz="4" w:space="0" w:color="auto"/>
              <w:left w:val="single" w:sz="4" w:space="0" w:color="auto"/>
              <w:bottom w:val="single" w:sz="4" w:space="0" w:color="auto"/>
              <w:right w:val="double" w:sz="4" w:space="0" w:color="auto"/>
            </w:tcBorders>
            <w:shd w:val="clear" w:color="auto" w:fill="B3B3B3"/>
          </w:tcPr>
          <w:p w:rsidR="00E20955" w:rsidRPr="006F1423" w:rsidRDefault="00E20955" w:rsidP="0004333F">
            <w:pPr>
              <w:rPr>
                <w:rFonts w:ascii="Tahoma" w:hAnsi="Tahoma" w:cs="Tahoma"/>
                <w:b/>
                <w:bCs/>
                <w:sz w:val="16"/>
                <w:szCs w:val="16"/>
              </w:rPr>
            </w:pPr>
            <w:r w:rsidRPr="006F1423">
              <w:rPr>
                <w:rFonts w:ascii="Tahoma" w:hAnsi="Tahoma" w:cs="Tahoma"/>
                <w:b/>
                <w:bCs/>
                <w:sz w:val="16"/>
                <w:szCs w:val="16"/>
              </w:rPr>
              <w:t xml:space="preserve">           7. Numri i ankesave të paraqitura   </w:t>
            </w:r>
          </w:p>
          <w:p w:rsidR="00E20955" w:rsidRPr="006F1423" w:rsidRDefault="00E20955" w:rsidP="0004333F">
            <w:pPr>
              <w:rPr>
                <w:rFonts w:ascii="Tahoma" w:hAnsi="Tahoma" w:cs="Tahoma"/>
                <w:b/>
                <w:bCs/>
                <w:sz w:val="16"/>
                <w:szCs w:val="16"/>
              </w:rPr>
            </w:pPr>
            <w:r w:rsidRPr="006F1423">
              <w:rPr>
                <w:rFonts w:ascii="Tahoma" w:hAnsi="Tahoma" w:cs="Tahoma"/>
                <w:b/>
                <w:bCs/>
                <w:sz w:val="16"/>
                <w:szCs w:val="16"/>
              </w:rPr>
              <w:t xml:space="preserve"> .             nga  Shfrytëzuesit</w:t>
            </w:r>
          </w:p>
          <w:p w:rsidR="00E20955" w:rsidRPr="006F1423" w:rsidRDefault="00E20955" w:rsidP="0004333F">
            <w:pPr>
              <w:ind w:left="360"/>
              <w:rPr>
                <w:rFonts w:ascii="Tahoma" w:hAnsi="Tahoma" w:cs="Tahoma"/>
                <w:b/>
                <w:bCs/>
                <w:sz w:val="16"/>
                <w:szCs w:val="16"/>
              </w:rPr>
            </w:pPr>
          </w:p>
        </w:tc>
        <w:tc>
          <w:tcPr>
            <w:tcW w:w="1458" w:type="dxa"/>
            <w:tcBorders>
              <w:top w:val="doub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A+B+C</w:t>
            </w:r>
          </w:p>
        </w:tc>
        <w:tc>
          <w:tcPr>
            <w:tcW w:w="1251" w:type="dxa"/>
            <w:tcBorders>
              <w:top w:val="doub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tc>
        <w:tc>
          <w:tcPr>
            <w:tcW w:w="1458" w:type="dxa"/>
            <w:tcBorders>
              <w:top w:val="doub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A+B+C</w:t>
            </w:r>
          </w:p>
        </w:tc>
        <w:tc>
          <w:tcPr>
            <w:tcW w:w="1478" w:type="dxa"/>
            <w:tcBorders>
              <w:top w:val="double" w:sz="4" w:space="0" w:color="auto"/>
              <w:left w:val="double" w:sz="4" w:space="0" w:color="auto"/>
              <w:bottom w:val="single" w:sz="4" w:space="0" w:color="auto"/>
              <w:right w:val="single" w:sz="4" w:space="0" w:color="auto"/>
            </w:tcBorders>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A+B+C</w:t>
            </w:r>
          </w:p>
        </w:tc>
        <w:tc>
          <w:tcPr>
            <w:tcW w:w="591" w:type="dxa"/>
            <w:vMerge w:val="restart"/>
            <w:tcBorders>
              <w:top w:val="double" w:sz="4" w:space="0" w:color="auto"/>
              <w:left w:val="single" w:sz="4" w:space="0" w:color="auto"/>
              <w:bottom w:val="single" w:sz="4" w:space="0" w:color="auto"/>
              <w:right w:val="double" w:sz="4" w:space="0" w:color="auto"/>
            </w:tcBorders>
            <w:textDirection w:val="btLr"/>
          </w:tcPr>
          <w:p w:rsidR="00E20955" w:rsidRPr="006F1423" w:rsidRDefault="00E20955" w:rsidP="0004333F">
            <w:pPr>
              <w:ind w:left="113" w:right="113"/>
              <w:jc w:val="center"/>
              <w:rPr>
                <w:rFonts w:ascii="Tahoma" w:hAnsi="Tahoma" w:cs="Tahoma"/>
                <w:b/>
                <w:bCs/>
                <w:sz w:val="16"/>
                <w:szCs w:val="16"/>
              </w:rPr>
            </w:pPr>
            <w:r w:rsidRPr="006F1423">
              <w:rPr>
                <w:rFonts w:ascii="Tahoma" w:hAnsi="Tahoma" w:cs="Tahoma"/>
                <w:b/>
                <w:bCs/>
                <w:sz w:val="16"/>
                <w:szCs w:val="16"/>
              </w:rPr>
              <w:t>Kat. 0+1+2</w:t>
            </w:r>
          </w:p>
        </w:tc>
      </w:tr>
      <w:tr w:rsidR="00E20955" w:rsidRPr="006F1423" w:rsidTr="002A230D">
        <w:trPr>
          <w:cantSplit/>
          <w:trHeight w:val="315"/>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0" w:type="auto"/>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Default="00E20955" w:rsidP="0004333F">
            <w:pPr>
              <w:jc w:val="center"/>
              <w:rPr>
                <w:rFonts w:ascii="Tahoma" w:hAnsi="Tahoma" w:cs="Tahoma"/>
                <w:b/>
                <w:bCs/>
                <w:sz w:val="20"/>
                <w:szCs w:val="20"/>
              </w:rPr>
            </w:pPr>
          </w:p>
          <w:p w:rsidR="00E20955" w:rsidRPr="00E334BB" w:rsidRDefault="00E20955" w:rsidP="0004333F">
            <w:pPr>
              <w:jc w:val="center"/>
              <w:rPr>
                <w:rFonts w:ascii="Tahoma" w:hAnsi="Tahoma" w:cs="Tahoma"/>
                <w:b/>
                <w:bCs/>
                <w:sz w:val="20"/>
                <w:szCs w:val="20"/>
              </w:rPr>
            </w:pPr>
            <w:r>
              <w:rPr>
                <w:rFonts w:ascii="Tahoma" w:hAnsi="Tahoma" w:cs="Tahoma"/>
                <w:b/>
                <w:bCs/>
                <w:sz w:val="20"/>
                <w:szCs w:val="20"/>
              </w:rPr>
              <w:t>23</w:t>
            </w:r>
          </w:p>
        </w:tc>
        <w:tc>
          <w:tcPr>
            <w:tcW w:w="1458" w:type="dxa"/>
            <w:tcBorders>
              <w:top w:val="single" w:sz="4" w:space="0" w:color="auto"/>
              <w:left w:val="double" w:sz="4" w:space="0" w:color="auto"/>
              <w:bottom w:val="single" w:sz="4" w:space="0" w:color="auto"/>
              <w:right w:val="double" w:sz="4" w:space="0" w:color="auto"/>
            </w:tcBorders>
          </w:tcPr>
          <w:p w:rsidR="00E20955" w:rsidRDefault="00E20955" w:rsidP="0004333F">
            <w:pPr>
              <w:jc w:val="center"/>
              <w:rPr>
                <w:rFonts w:ascii="Tahoma" w:hAnsi="Tahoma" w:cs="Tahoma"/>
                <w:b/>
                <w:bCs/>
                <w:sz w:val="16"/>
                <w:szCs w:val="16"/>
              </w:rPr>
            </w:pPr>
          </w:p>
          <w:p w:rsidR="00E20955" w:rsidRPr="003A1977" w:rsidRDefault="00E20955" w:rsidP="0004333F">
            <w:pPr>
              <w:jc w:val="center"/>
              <w:rPr>
                <w:rFonts w:ascii="Tahoma" w:hAnsi="Tahoma" w:cs="Tahoma"/>
                <w:sz w:val="16"/>
                <w:szCs w:val="16"/>
              </w:rPr>
            </w:pPr>
            <w:r>
              <w:rPr>
                <w:rFonts w:ascii="Tahoma" w:hAnsi="Tahoma" w:cs="Tahoma"/>
                <w:sz w:val="16"/>
                <w:szCs w:val="16"/>
              </w:rPr>
              <w:t>/</w:t>
            </w:r>
          </w:p>
        </w:tc>
        <w:tc>
          <w:tcPr>
            <w:tcW w:w="1478" w:type="dxa"/>
            <w:tcBorders>
              <w:top w:val="single" w:sz="4" w:space="0" w:color="auto"/>
              <w:left w:val="double" w:sz="4" w:space="0" w:color="auto"/>
              <w:bottom w:val="single" w:sz="4" w:space="0" w:color="auto"/>
              <w:right w:val="single" w:sz="4" w:space="0" w:color="auto"/>
            </w:tcBorders>
          </w:tcPr>
          <w:p w:rsidR="00E20955" w:rsidRDefault="00E20955" w:rsidP="0004333F">
            <w:pPr>
              <w:jc w:val="center"/>
              <w:rPr>
                <w:rFonts w:ascii="Tahoma" w:hAnsi="Tahoma" w:cs="Tahoma"/>
                <w:b/>
                <w:bCs/>
                <w:sz w:val="16"/>
                <w:szCs w:val="16"/>
              </w:rPr>
            </w:pPr>
          </w:p>
          <w:p w:rsidR="00E20955" w:rsidRPr="00E334BB" w:rsidRDefault="00E20955" w:rsidP="0004333F">
            <w:pPr>
              <w:jc w:val="center"/>
              <w:rPr>
                <w:rFonts w:ascii="Tahoma" w:hAnsi="Tahoma" w:cs="Tahoma"/>
                <w:b/>
                <w:bCs/>
                <w:sz w:val="20"/>
                <w:szCs w:val="20"/>
              </w:rPr>
            </w:pPr>
            <w:r>
              <w:rPr>
                <w:rFonts w:ascii="Tahoma" w:hAnsi="Tahoma" w:cs="Tahoma"/>
                <w:b/>
                <w:bCs/>
                <w:sz w:val="20"/>
                <w:szCs w:val="20"/>
              </w:rPr>
              <w:t>23</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165"/>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3096" w:type="dxa"/>
            <w:vMerge w:val="restart"/>
            <w:tcBorders>
              <w:top w:val="single" w:sz="4" w:space="0" w:color="auto"/>
              <w:left w:val="single" w:sz="4" w:space="0" w:color="auto"/>
              <w:bottom w:val="single" w:sz="4" w:space="0" w:color="auto"/>
              <w:right w:val="double" w:sz="4" w:space="0" w:color="auto"/>
            </w:tcBorders>
            <w:shd w:val="clear" w:color="auto" w:fill="E0E0E0"/>
          </w:tcPr>
          <w:p w:rsidR="00E20955" w:rsidRPr="006F1423" w:rsidRDefault="00E20955" w:rsidP="00A5413E">
            <w:pPr>
              <w:numPr>
                <w:ilvl w:val="0"/>
                <w:numId w:val="29"/>
              </w:numPr>
              <w:tabs>
                <w:tab w:val="clear" w:pos="1440"/>
                <w:tab w:val="num" w:pos="1111"/>
              </w:tabs>
              <w:spacing w:after="0" w:line="240" w:lineRule="auto"/>
              <w:ind w:hanging="689"/>
              <w:rPr>
                <w:rFonts w:ascii="Tahoma" w:hAnsi="Tahoma" w:cs="Tahoma"/>
                <w:b/>
                <w:bCs/>
                <w:sz w:val="16"/>
                <w:szCs w:val="16"/>
              </w:rPr>
            </w:pPr>
            <w:r w:rsidRPr="006F1423">
              <w:rPr>
                <w:rFonts w:ascii="Tahoma" w:hAnsi="Tahoma" w:cs="Tahoma"/>
                <w:b/>
                <w:bCs/>
                <w:sz w:val="16"/>
                <w:szCs w:val="16"/>
              </w:rPr>
              <w:t>Në shkallë të parë( I )</w:t>
            </w:r>
          </w:p>
          <w:p w:rsidR="00E20955" w:rsidRPr="006F1423" w:rsidRDefault="00E20955" w:rsidP="0004333F">
            <w:pPr>
              <w:ind w:left="108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a1+a2+a3</w:t>
            </w:r>
          </w:p>
        </w:tc>
        <w:tc>
          <w:tcPr>
            <w:tcW w:w="1251" w:type="dxa"/>
            <w:tcBorders>
              <w:top w:val="single" w:sz="4" w:space="0" w:color="auto"/>
              <w:left w:val="double" w:sz="4" w:space="0" w:color="auto"/>
              <w:bottom w:val="single" w:sz="4" w:space="0" w:color="auto"/>
              <w:right w:val="double" w:sz="4" w:space="0" w:color="auto"/>
            </w:tcBorders>
          </w:tcPr>
          <w:p w:rsidR="00E20955" w:rsidRPr="00304ADD" w:rsidRDefault="00E20955" w:rsidP="0004333F">
            <w:pPr>
              <w:jc w:val="center"/>
              <w:rPr>
                <w:sz w:val="20"/>
                <w:szCs w:val="20"/>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a1+a2+a3</w:t>
            </w:r>
          </w:p>
        </w:tc>
        <w:tc>
          <w:tcPr>
            <w:tcW w:w="1478" w:type="dxa"/>
            <w:tcBorders>
              <w:top w:val="single" w:sz="4" w:space="0" w:color="auto"/>
              <w:left w:val="double" w:sz="4" w:space="0" w:color="auto"/>
              <w:bottom w:val="single" w:sz="4" w:space="0" w:color="auto"/>
              <w:right w:val="single" w:sz="4" w:space="0" w:color="auto"/>
            </w:tcBorders>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a1+a2+a3</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330"/>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0" w:type="auto"/>
            <w:vMerge/>
            <w:tcBorders>
              <w:top w:val="sing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13</w:t>
            </w: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Pr>
                <w:rFonts w:ascii="Tahoma" w:hAnsi="Tahoma" w:cs="Tahoma"/>
                <w:b/>
                <w:bCs/>
                <w:sz w:val="16"/>
                <w:szCs w:val="16"/>
              </w:rPr>
              <w:t>/</w:t>
            </w:r>
          </w:p>
        </w:tc>
        <w:tc>
          <w:tcPr>
            <w:tcW w:w="1478" w:type="dxa"/>
            <w:tcBorders>
              <w:top w:val="single" w:sz="4" w:space="0" w:color="auto"/>
              <w:left w:val="double" w:sz="4" w:space="0" w:color="auto"/>
              <w:bottom w:val="single" w:sz="4" w:space="0" w:color="auto"/>
              <w:right w:val="sing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13</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150"/>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3096" w:type="dxa"/>
            <w:tcBorders>
              <w:top w:val="single" w:sz="4" w:space="0" w:color="auto"/>
              <w:left w:val="single" w:sz="4" w:space="0" w:color="auto"/>
              <w:bottom w:val="single" w:sz="4" w:space="0" w:color="auto"/>
              <w:right w:val="double" w:sz="4" w:space="0" w:color="auto"/>
            </w:tcBorders>
          </w:tcPr>
          <w:p w:rsidR="00E20955" w:rsidRPr="006F1423" w:rsidRDefault="00E20955" w:rsidP="00A5413E">
            <w:pPr>
              <w:numPr>
                <w:ilvl w:val="0"/>
                <w:numId w:val="30"/>
              </w:numPr>
              <w:spacing w:after="0" w:line="240" w:lineRule="auto"/>
              <w:rPr>
                <w:rFonts w:ascii="Tahoma" w:hAnsi="Tahoma" w:cs="Tahoma"/>
                <w:b/>
                <w:bCs/>
                <w:sz w:val="16"/>
                <w:szCs w:val="16"/>
              </w:rPr>
            </w:pPr>
            <w:r w:rsidRPr="006F1423">
              <w:rPr>
                <w:rFonts w:ascii="Tahoma" w:hAnsi="Tahoma" w:cs="Tahoma"/>
                <w:b/>
                <w:bCs/>
                <w:sz w:val="16"/>
                <w:szCs w:val="16"/>
              </w:rPr>
              <w:t>1. Ankesa të pranuara</w:t>
            </w:r>
          </w:p>
          <w:p w:rsidR="00E20955" w:rsidRPr="006F1423" w:rsidRDefault="00E20955" w:rsidP="0004333F">
            <w:pPr>
              <w:ind w:left="36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10</w:t>
            </w: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Pr>
                <w:rFonts w:ascii="Tahoma" w:hAnsi="Tahoma" w:cs="Tahoma"/>
                <w:b/>
                <w:bCs/>
                <w:sz w:val="16"/>
                <w:szCs w:val="16"/>
              </w:rPr>
              <w:t>/</w:t>
            </w:r>
          </w:p>
        </w:tc>
        <w:tc>
          <w:tcPr>
            <w:tcW w:w="1478" w:type="dxa"/>
            <w:tcBorders>
              <w:top w:val="single" w:sz="4" w:space="0" w:color="auto"/>
              <w:left w:val="double" w:sz="4" w:space="0" w:color="auto"/>
              <w:bottom w:val="single" w:sz="4" w:space="0" w:color="auto"/>
              <w:right w:val="sing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10</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75"/>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3096" w:type="dxa"/>
            <w:tcBorders>
              <w:top w:val="single" w:sz="4" w:space="0" w:color="auto"/>
              <w:left w:val="single" w:sz="4" w:space="0" w:color="auto"/>
              <w:bottom w:val="single" w:sz="4" w:space="0" w:color="auto"/>
              <w:right w:val="double" w:sz="4" w:space="0" w:color="auto"/>
            </w:tcBorders>
          </w:tcPr>
          <w:p w:rsidR="00E20955" w:rsidRPr="006F1423" w:rsidRDefault="00E20955" w:rsidP="0004333F">
            <w:pPr>
              <w:rPr>
                <w:rFonts w:ascii="Tahoma" w:hAnsi="Tahoma" w:cs="Tahoma"/>
                <w:b/>
                <w:bCs/>
                <w:sz w:val="16"/>
                <w:szCs w:val="16"/>
              </w:rPr>
            </w:pPr>
            <w:r w:rsidRPr="006F1423">
              <w:rPr>
                <w:rFonts w:ascii="Tahoma" w:hAnsi="Tahoma" w:cs="Tahoma"/>
                <w:b/>
                <w:bCs/>
                <w:sz w:val="16"/>
                <w:szCs w:val="16"/>
              </w:rPr>
              <w:t xml:space="preserve">                 a)  2.  Ankesa të refuzuara</w:t>
            </w:r>
          </w:p>
          <w:p w:rsidR="00E20955" w:rsidRPr="006F1423" w:rsidRDefault="00E20955" w:rsidP="0004333F">
            <w:pPr>
              <w:ind w:left="72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1</w:t>
            </w: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Pr>
                <w:rFonts w:ascii="Tahoma" w:hAnsi="Tahoma" w:cs="Tahoma"/>
                <w:b/>
                <w:bCs/>
                <w:sz w:val="16"/>
                <w:szCs w:val="16"/>
              </w:rPr>
              <w:t>/</w:t>
            </w:r>
          </w:p>
        </w:tc>
        <w:tc>
          <w:tcPr>
            <w:tcW w:w="1478" w:type="dxa"/>
            <w:tcBorders>
              <w:top w:val="single" w:sz="4" w:space="0" w:color="auto"/>
              <w:left w:val="double" w:sz="4" w:space="0" w:color="auto"/>
              <w:bottom w:val="single" w:sz="4" w:space="0" w:color="auto"/>
              <w:right w:val="sing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1</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270"/>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3096" w:type="dxa"/>
            <w:tcBorders>
              <w:top w:val="single" w:sz="4" w:space="0" w:color="auto"/>
              <w:left w:val="single" w:sz="4" w:space="0" w:color="auto"/>
              <w:bottom w:val="single" w:sz="4" w:space="0" w:color="auto"/>
              <w:right w:val="double" w:sz="4" w:space="0" w:color="auto"/>
            </w:tcBorders>
          </w:tcPr>
          <w:p w:rsidR="00E20955" w:rsidRPr="006F1423" w:rsidRDefault="00E20955" w:rsidP="0004333F">
            <w:pPr>
              <w:ind w:left="720"/>
              <w:rPr>
                <w:rFonts w:ascii="Tahoma" w:hAnsi="Tahoma" w:cs="Tahoma"/>
                <w:b/>
                <w:bCs/>
                <w:sz w:val="16"/>
                <w:szCs w:val="16"/>
              </w:rPr>
            </w:pPr>
            <w:r w:rsidRPr="006F1423">
              <w:rPr>
                <w:rFonts w:ascii="Tahoma" w:hAnsi="Tahoma" w:cs="Tahoma"/>
                <w:b/>
                <w:bCs/>
                <w:sz w:val="16"/>
                <w:szCs w:val="16"/>
              </w:rPr>
              <w:t>a) 3. Ankesa në procedurë e sipër</w:t>
            </w:r>
          </w:p>
          <w:p w:rsidR="00E20955" w:rsidRPr="006F1423" w:rsidRDefault="00E20955" w:rsidP="0004333F">
            <w:pPr>
              <w:ind w:left="72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2</w:t>
            </w: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Pr>
                <w:rFonts w:ascii="Tahoma" w:hAnsi="Tahoma" w:cs="Tahoma"/>
                <w:b/>
                <w:bCs/>
                <w:sz w:val="16"/>
                <w:szCs w:val="16"/>
              </w:rPr>
              <w:t>/</w:t>
            </w:r>
          </w:p>
        </w:tc>
        <w:tc>
          <w:tcPr>
            <w:tcW w:w="1478" w:type="dxa"/>
            <w:tcBorders>
              <w:top w:val="single" w:sz="4" w:space="0" w:color="auto"/>
              <w:left w:val="double" w:sz="4" w:space="0" w:color="auto"/>
              <w:bottom w:val="single" w:sz="4" w:space="0" w:color="auto"/>
              <w:right w:val="sing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2</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168"/>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3096" w:type="dxa"/>
            <w:vMerge w:val="restart"/>
            <w:tcBorders>
              <w:top w:val="single" w:sz="4" w:space="0" w:color="auto"/>
              <w:left w:val="single" w:sz="4" w:space="0" w:color="auto"/>
              <w:bottom w:val="single" w:sz="4" w:space="0" w:color="auto"/>
              <w:right w:val="double" w:sz="4" w:space="0" w:color="auto"/>
            </w:tcBorders>
            <w:shd w:val="clear" w:color="auto" w:fill="E0E0E0"/>
          </w:tcPr>
          <w:p w:rsidR="00E20955" w:rsidRPr="006F1423" w:rsidRDefault="00E20955" w:rsidP="00A5413E">
            <w:pPr>
              <w:numPr>
                <w:ilvl w:val="0"/>
                <w:numId w:val="29"/>
              </w:numPr>
              <w:spacing w:after="0" w:line="240" w:lineRule="auto"/>
              <w:rPr>
                <w:rFonts w:ascii="Tahoma" w:hAnsi="Tahoma" w:cs="Tahoma"/>
                <w:b/>
                <w:bCs/>
                <w:sz w:val="16"/>
                <w:szCs w:val="16"/>
              </w:rPr>
            </w:pPr>
            <w:r w:rsidRPr="006F1423">
              <w:rPr>
                <w:rFonts w:ascii="Tahoma" w:hAnsi="Tahoma" w:cs="Tahoma"/>
                <w:b/>
                <w:bCs/>
                <w:sz w:val="16"/>
                <w:szCs w:val="16"/>
              </w:rPr>
              <w:t>Në shkallë të dytë(II )</w:t>
            </w:r>
          </w:p>
          <w:p w:rsidR="00E20955" w:rsidRPr="006F1423" w:rsidRDefault="00E20955" w:rsidP="0004333F">
            <w:pPr>
              <w:ind w:left="108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b1+b2+b3</w:t>
            </w:r>
          </w:p>
        </w:tc>
        <w:tc>
          <w:tcPr>
            <w:tcW w:w="1251" w:type="dxa"/>
            <w:tcBorders>
              <w:top w:val="single" w:sz="4" w:space="0" w:color="auto"/>
              <w:left w:val="double" w:sz="4" w:space="0" w:color="auto"/>
              <w:bottom w:val="single" w:sz="4" w:space="0" w:color="auto"/>
              <w:right w:val="double" w:sz="4" w:space="0" w:color="auto"/>
            </w:tcBorders>
          </w:tcPr>
          <w:p w:rsidR="00E20955" w:rsidRPr="00304ADD" w:rsidRDefault="00E20955" w:rsidP="0004333F">
            <w:pPr>
              <w:jc w:val="center"/>
              <w:rPr>
                <w:rFonts w:ascii="Tahoma" w:hAnsi="Tahoma" w:cs="Tahoma"/>
                <w:b/>
                <w:bCs/>
                <w:sz w:val="20"/>
                <w:szCs w:val="20"/>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b1+b2+b3</w:t>
            </w:r>
          </w:p>
        </w:tc>
        <w:tc>
          <w:tcPr>
            <w:tcW w:w="1478" w:type="dxa"/>
            <w:tcBorders>
              <w:top w:val="single" w:sz="4" w:space="0" w:color="auto"/>
              <w:left w:val="double" w:sz="4" w:space="0" w:color="auto"/>
              <w:bottom w:val="single" w:sz="4" w:space="0" w:color="auto"/>
              <w:right w:val="single" w:sz="4" w:space="0" w:color="auto"/>
            </w:tcBorders>
          </w:tcPr>
          <w:p w:rsidR="00E20955" w:rsidRPr="00304ADD" w:rsidRDefault="00E20955" w:rsidP="0004333F">
            <w:pPr>
              <w:jc w:val="center"/>
              <w:rPr>
                <w:rFonts w:ascii="Tahoma" w:hAnsi="Tahoma" w:cs="Tahoma"/>
                <w:b/>
                <w:bCs/>
                <w:sz w:val="20"/>
                <w:szCs w:val="20"/>
              </w:rPr>
            </w:pPr>
            <w:r w:rsidRPr="00304ADD">
              <w:rPr>
                <w:rFonts w:ascii="Tahoma" w:hAnsi="Tahoma" w:cs="Tahoma"/>
                <w:b/>
                <w:bCs/>
                <w:sz w:val="20"/>
                <w:szCs w:val="20"/>
              </w:rPr>
              <w:t>b1+b2+b3</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315"/>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0" w:type="auto"/>
            <w:vMerge/>
            <w:tcBorders>
              <w:top w:val="sing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rPr>
                <w:rFonts w:ascii="Tahoma" w:hAnsi="Tahoma" w:cs="Tahoma"/>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9</w:t>
            </w: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Pr>
                <w:rFonts w:ascii="Tahoma" w:hAnsi="Tahoma" w:cs="Tahoma"/>
                <w:b/>
                <w:bCs/>
                <w:sz w:val="16"/>
                <w:szCs w:val="16"/>
              </w:rPr>
              <w:t>/</w:t>
            </w:r>
          </w:p>
        </w:tc>
        <w:tc>
          <w:tcPr>
            <w:tcW w:w="1478" w:type="dxa"/>
            <w:tcBorders>
              <w:top w:val="single" w:sz="4" w:space="0" w:color="auto"/>
              <w:left w:val="double" w:sz="4" w:space="0" w:color="auto"/>
              <w:bottom w:val="single" w:sz="4" w:space="0" w:color="auto"/>
              <w:right w:val="sing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9</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90"/>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3096" w:type="dxa"/>
            <w:tcBorders>
              <w:top w:val="single" w:sz="4" w:space="0" w:color="auto"/>
              <w:left w:val="single" w:sz="4" w:space="0" w:color="auto"/>
              <w:bottom w:val="single" w:sz="4" w:space="0" w:color="auto"/>
              <w:right w:val="double" w:sz="4" w:space="0" w:color="auto"/>
            </w:tcBorders>
          </w:tcPr>
          <w:p w:rsidR="00E20955" w:rsidRPr="006F1423" w:rsidRDefault="00E20955" w:rsidP="00A5413E">
            <w:pPr>
              <w:numPr>
                <w:ilvl w:val="0"/>
                <w:numId w:val="30"/>
              </w:numPr>
              <w:spacing w:after="0" w:line="240" w:lineRule="auto"/>
              <w:rPr>
                <w:rFonts w:ascii="Tahoma" w:hAnsi="Tahoma" w:cs="Tahoma"/>
                <w:b/>
                <w:bCs/>
                <w:sz w:val="16"/>
                <w:szCs w:val="16"/>
              </w:rPr>
            </w:pPr>
            <w:r w:rsidRPr="006F1423">
              <w:rPr>
                <w:rFonts w:ascii="Tahoma" w:hAnsi="Tahoma" w:cs="Tahoma"/>
                <w:b/>
                <w:bCs/>
                <w:sz w:val="16"/>
                <w:szCs w:val="16"/>
              </w:rPr>
              <w:t>1. Ankesa të pranuara</w:t>
            </w:r>
          </w:p>
          <w:p w:rsidR="00E20955" w:rsidRPr="006F1423" w:rsidRDefault="00E20955" w:rsidP="0004333F">
            <w:pPr>
              <w:ind w:left="36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w:t>
            </w: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Pr>
                <w:rFonts w:ascii="Tahoma" w:hAnsi="Tahoma" w:cs="Tahoma"/>
                <w:b/>
                <w:bCs/>
                <w:sz w:val="16"/>
                <w:szCs w:val="16"/>
              </w:rPr>
              <w:t>/</w:t>
            </w:r>
          </w:p>
        </w:tc>
        <w:tc>
          <w:tcPr>
            <w:tcW w:w="1478" w:type="dxa"/>
            <w:tcBorders>
              <w:top w:val="single" w:sz="4" w:space="0" w:color="auto"/>
              <w:left w:val="double" w:sz="4" w:space="0" w:color="auto"/>
              <w:bottom w:val="single" w:sz="4" w:space="0" w:color="auto"/>
              <w:right w:val="sing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483"/>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3096" w:type="dxa"/>
            <w:tcBorders>
              <w:top w:val="single" w:sz="4" w:space="0" w:color="auto"/>
              <w:left w:val="single" w:sz="4" w:space="0" w:color="auto"/>
              <w:bottom w:val="single" w:sz="4" w:space="0" w:color="auto"/>
              <w:right w:val="double" w:sz="4" w:space="0" w:color="auto"/>
            </w:tcBorders>
          </w:tcPr>
          <w:p w:rsidR="00E20955" w:rsidRPr="006F1423" w:rsidRDefault="00E20955" w:rsidP="0004333F">
            <w:pPr>
              <w:rPr>
                <w:rFonts w:ascii="Tahoma" w:hAnsi="Tahoma" w:cs="Tahoma"/>
                <w:b/>
                <w:bCs/>
                <w:sz w:val="16"/>
                <w:szCs w:val="16"/>
              </w:rPr>
            </w:pPr>
            <w:r w:rsidRPr="006F1423">
              <w:rPr>
                <w:rFonts w:ascii="Tahoma" w:hAnsi="Tahoma" w:cs="Tahoma"/>
                <w:b/>
                <w:bCs/>
                <w:sz w:val="16"/>
                <w:szCs w:val="16"/>
              </w:rPr>
              <w:t xml:space="preserve">                b) 2.  Ankesa të refuzuara</w:t>
            </w:r>
          </w:p>
          <w:p w:rsidR="00E20955" w:rsidRPr="006F1423" w:rsidRDefault="00E20955" w:rsidP="0004333F">
            <w:pPr>
              <w:ind w:left="72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rPr>
                <w:rFonts w:ascii="Tahoma" w:hAnsi="Tahoma" w:cs="Tahoma"/>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Pr="003A1977" w:rsidRDefault="00E20955" w:rsidP="0004333F">
            <w:pPr>
              <w:jc w:val="center"/>
              <w:rPr>
                <w:rFonts w:ascii="Tahoma" w:hAnsi="Tahoma" w:cs="Tahoma"/>
              </w:rPr>
            </w:pPr>
            <w:r>
              <w:rPr>
                <w:rFonts w:ascii="Tahoma" w:hAnsi="Tahoma" w:cs="Tahoma"/>
              </w:rPr>
              <w:t>6</w:t>
            </w: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Pr>
                <w:rFonts w:ascii="Tahoma" w:hAnsi="Tahoma" w:cs="Tahoma"/>
                <w:b/>
                <w:bCs/>
                <w:sz w:val="16"/>
                <w:szCs w:val="16"/>
              </w:rPr>
              <w:t>/</w:t>
            </w:r>
          </w:p>
        </w:tc>
        <w:tc>
          <w:tcPr>
            <w:tcW w:w="1478" w:type="dxa"/>
            <w:tcBorders>
              <w:top w:val="single" w:sz="4" w:space="0" w:color="auto"/>
              <w:left w:val="double" w:sz="4" w:space="0" w:color="auto"/>
              <w:bottom w:val="single" w:sz="4" w:space="0" w:color="auto"/>
              <w:right w:val="sing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6</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210"/>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3096" w:type="dxa"/>
            <w:tcBorders>
              <w:top w:val="single" w:sz="4" w:space="0" w:color="auto"/>
              <w:left w:val="single" w:sz="4" w:space="0" w:color="auto"/>
              <w:bottom w:val="single" w:sz="4" w:space="0" w:color="auto"/>
              <w:right w:val="double" w:sz="4" w:space="0" w:color="auto"/>
            </w:tcBorders>
          </w:tcPr>
          <w:p w:rsidR="00E20955" w:rsidRPr="006F1423" w:rsidRDefault="00E20955" w:rsidP="0004333F">
            <w:pPr>
              <w:ind w:left="720"/>
              <w:rPr>
                <w:rFonts w:ascii="Tahoma" w:hAnsi="Tahoma" w:cs="Tahoma"/>
                <w:b/>
                <w:bCs/>
                <w:sz w:val="16"/>
                <w:szCs w:val="16"/>
              </w:rPr>
            </w:pPr>
            <w:r w:rsidRPr="006F1423">
              <w:rPr>
                <w:rFonts w:ascii="Tahoma" w:hAnsi="Tahoma" w:cs="Tahoma"/>
                <w:b/>
                <w:bCs/>
                <w:sz w:val="16"/>
                <w:szCs w:val="16"/>
              </w:rPr>
              <w:t>b)  3.  Ankesa në procedurë e sip.</w:t>
            </w:r>
          </w:p>
          <w:p w:rsidR="00E20955" w:rsidRPr="006F1423" w:rsidRDefault="00E20955" w:rsidP="0004333F">
            <w:pPr>
              <w:ind w:left="72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3</w:t>
            </w: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Pr>
                <w:rFonts w:ascii="Tahoma" w:hAnsi="Tahoma" w:cs="Tahoma"/>
                <w:b/>
                <w:bCs/>
                <w:sz w:val="16"/>
                <w:szCs w:val="16"/>
              </w:rPr>
              <w:t>/</w:t>
            </w:r>
          </w:p>
        </w:tc>
        <w:tc>
          <w:tcPr>
            <w:tcW w:w="1478" w:type="dxa"/>
            <w:tcBorders>
              <w:top w:val="single" w:sz="4" w:space="0" w:color="auto"/>
              <w:left w:val="double" w:sz="4" w:space="0" w:color="auto"/>
              <w:bottom w:val="single" w:sz="4" w:space="0" w:color="auto"/>
              <w:right w:val="single" w:sz="4" w:space="0" w:color="auto"/>
            </w:tcBorders>
          </w:tcPr>
          <w:p w:rsidR="00E20955" w:rsidRPr="00304ADD" w:rsidRDefault="00E20955" w:rsidP="0004333F">
            <w:pPr>
              <w:jc w:val="center"/>
              <w:rPr>
                <w:rFonts w:ascii="Tahoma" w:hAnsi="Tahoma" w:cs="Tahoma"/>
                <w:b/>
                <w:bCs/>
                <w:sz w:val="20"/>
                <w:szCs w:val="20"/>
              </w:rPr>
            </w:pPr>
            <w:r>
              <w:rPr>
                <w:rFonts w:ascii="Tahoma" w:hAnsi="Tahoma" w:cs="Tahoma"/>
                <w:b/>
                <w:bCs/>
                <w:sz w:val="20"/>
                <w:szCs w:val="20"/>
              </w:rPr>
              <w:t>3</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195"/>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3096" w:type="dxa"/>
            <w:vMerge w:val="restart"/>
            <w:tcBorders>
              <w:top w:val="single" w:sz="4" w:space="0" w:color="auto"/>
              <w:left w:val="single" w:sz="4" w:space="0" w:color="auto"/>
              <w:bottom w:val="single" w:sz="4" w:space="0" w:color="auto"/>
              <w:right w:val="double" w:sz="4" w:space="0" w:color="auto"/>
            </w:tcBorders>
            <w:shd w:val="clear" w:color="auto" w:fill="E0E0E0"/>
          </w:tcPr>
          <w:p w:rsidR="00E20955" w:rsidRPr="006F1423" w:rsidRDefault="00E20955" w:rsidP="0004333F">
            <w:pPr>
              <w:ind w:left="360"/>
              <w:rPr>
                <w:rFonts w:ascii="Tahoma" w:hAnsi="Tahoma" w:cs="Tahoma"/>
                <w:b/>
                <w:bCs/>
                <w:sz w:val="16"/>
                <w:szCs w:val="16"/>
              </w:rPr>
            </w:pPr>
            <w:r w:rsidRPr="006F1423">
              <w:rPr>
                <w:rFonts w:ascii="Tahoma" w:hAnsi="Tahoma" w:cs="Tahoma"/>
                <w:b/>
                <w:bCs/>
                <w:sz w:val="16"/>
                <w:szCs w:val="16"/>
              </w:rPr>
              <w:t xml:space="preserve">              C.     Kontestet në Gjykata</w:t>
            </w:r>
          </w:p>
          <w:p w:rsidR="00E20955" w:rsidRPr="006F1423" w:rsidRDefault="00E20955" w:rsidP="0004333F">
            <w:pPr>
              <w:ind w:left="36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C1+c2+c3</w:t>
            </w:r>
          </w:p>
        </w:tc>
        <w:tc>
          <w:tcPr>
            <w:tcW w:w="1251"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C1+c2+c3</w:t>
            </w: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C1+c2+c3</w:t>
            </w:r>
          </w:p>
        </w:tc>
        <w:tc>
          <w:tcPr>
            <w:tcW w:w="1478" w:type="dxa"/>
            <w:tcBorders>
              <w:top w:val="single" w:sz="4" w:space="0" w:color="auto"/>
              <w:left w:val="double" w:sz="4" w:space="0" w:color="auto"/>
              <w:bottom w:val="single" w:sz="4" w:space="0" w:color="auto"/>
              <w:right w:val="single" w:sz="4" w:space="0" w:color="auto"/>
            </w:tcBorders>
          </w:tcPr>
          <w:p w:rsidR="00E20955" w:rsidRPr="006F1423" w:rsidRDefault="00E20955" w:rsidP="0004333F">
            <w:pPr>
              <w:jc w:val="center"/>
              <w:rPr>
                <w:rFonts w:ascii="Tahoma" w:hAnsi="Tahoma" w:cs="Tahoma"/>
                <w:b/>
                <w:bCs/>
                <w:sz w:val="16"/>
                <w:szCs w:val="16"/>
              </w:rPr>
            </w:pPr>
            <w:r w:rsidRPr="006F1423">
              <w:rPr>
                <w:rFonts w:ascii="Tahoma" w:hAnsi="Tahoma" w:cs="Tahoma"/>
                <w:b/>
                <w:bCs/>
                <w:sz w:val="16"/>
                <w:szCs w:val="16"/>
              </w:rPr>
              <w:t>C1+c2+c3</w:t>
            </w: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150"/>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0" w:type="auto"/>
            <w:vMerge/>
            <w:tcBorders>
              <w:top w:val="sing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rPr>
                <w:rFonts w:ascii="Tahoma" w:hAnsi="Tahoma" w:cs="Tahoma"/>
                <w:b/>
                <w:bCs/>
                <w:sz w:val="16"/>
                <w:szCs w:val="16"/>
              </w:rPr>
            </w:pPr>
          </w:p>
        </w:tc>
        <w:tc>
          <w:tcPr>
            <w:tcW w:w="1478" w:type="dxa"/>
            <w:tcBorders>
              <w:top w:val="single" w:sz="4" w:space="0" w:color="auto"/>
              <w:left w:val="double" w:sz="4" w:space="0" w:color="auto"/>
              <w:bottom w:val="single" w:sz="4" w:space="0" w:color="auto"/>
              <w:right w:val="single" w:sz="4" w:space="0" w:color="auto"/>
            </w:tcBorders>
          </w:tcPr>
          <w:p w:rsidR="00E20955" w:rsidRPr="006F1423" w:rsidRDefault="00E20955" w:rsidP="0004333F">
            <w:pPr>
              <w:jc w:val="center"/>
              <w:rPr>
                <w:rFonts w:ascii="Tahoma" w:hAnsi="Tahoma" w:cs="Tahoma"/>
                <w:b/>
                <w:bCs/>
                <w:sz w:val="16"/>
                <w:szCs w:val="16"/>
              </w:rPr>
            </w:pPr>
          </w:p>
        </w:tc>
        <w:tc>
          <w:tcPr>
            <w:tcW w:w="591" w:type="dxa"/>
            <w:vMerge/>
            <w:tcBorders>
              <w:top w:val="doub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3096" w:type="dxa"/>
            <w:tcBorders>
              <w:top w:val="single" w:sz="4" w:space="0" w:color="auto"/>
              <w:left w:val="single" w:sz="4" w:space="0" w:color="auto"/>
              <w:bottom w:val="single" w:sz="4" w:space="0" w:color="auto"/>
              <w:right w:val="double" w:sz="4" w:space="0" w:color="auto"/>
            </w:tcBorders>
          </w:tcPr>
          <w:p w:rsidR="00E20955" w:rsidRPr="006F1423" w:rsidRDefault="00E20955" w:rsidP="00A5413E">
            <w:pPr>
              <w:numPr>
                <w:ilvl w:val="0"/>
                <w:numId w:val="30"/>
              </w:numPr>
              <w:spacing w:after="0" w:line="240" w:lineRule="auto"/>
              <w:rPr>
                <w:rFonts w:ascii="Tahoma" w:hAnsi="Tahoma" w:cs="Tahoma"/>
                <w:b/>
                <w:bCs/>
                <w:sz w:val="16"/>
                <w:szCs w:val="16"/>
              </w:rPr>
            </w:pPr>
            <w:r w:rsidRPr="006F1423">
              <w:rPr>
                <w:rFonts w:ascii="Tahoma" w:hAnsi="Tahoma" w:cs="Tahoma"/>
                <w:b/>
                <w:bCs/>
                <w:sz w:val="16"/>
                <w:szCs w:val="16"/>
              </w:rPr>
              <w:t>1. Kontestet të pranuara</w:t>
            </w:r>
          </w:p>
          <w:p w:rsidR="00E20955" w:rsidRPr="006F1423" w:rsidRDefault="00E20955" w:rsidP="0004333F">
            <w:pPr>
              <w:ind w:left="36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Pr="003A1977" w:rsidRDefault="00E20955" w:rsidP="0004333F">
            <w:pPr>
              <w:jc w:val="center"/>
              <w:rPr>
                <w:rFonts w:ascii="Tahoma" w:hAnsi="Tahoma" w:cs="Tahoma"/>
                <w:b/>
                <w:bCs/>
                <w:sz w:val="20"/>
                <w:szCs w:val="20"/>
              </w:rPr>
            </w:pPr>
            <w:r w:rsidRPr="003A1977">
              <w:rPr>
                <w:rFonts w:ascii="Tahoma" w:hAnsi="Tahoma" w:cs="Tahoma"/>
                <w:b/>
                <w:bCs/>
                <w:sz w:val="20"/>
                <w:szCs w:val="20"/>
              </w:rPr>
              <w:t>2</w:t>
            </w: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tc>
        <w:tc>
          <w:tcPr>
            <w:tcW w:w="1478" w:type="dxa"/>
            <w:tcBorders>
              <w:top w:val="single" w:sz="4" w:space="0" w:color="auto"/>
              <w:left w:val="double" w:sz="4" w:space="0" w:color="auto"/>
              <w:bottom w:val="single" w:sz="4" w:space="0" w:color="auto"/>
              <w:right w:val="single" w:sz="4" w:space="0" w:color="auto"/>
            </w:tcBorders>
          </w:tcPr>
          <w:p w:rsidR="00E20955" w:rsidRPr="003A1977" w:rsidRDefault="00E20955" w:rsidP="0004333F">
            <w:pPr>
              <w:jc w:val="center"/>
              <w:rPr>
                <w:rFonts w:ascii="Tahoma" w:hAnsi="Tahoma" w:cs="Tahoma"/>
                <w:b/>
                <w:bCs/>
                <w:sz w:val="20"/>
                <w:szCs w:val="20"/>
              </w:rPr>
            </w:pPr>
            <w:r w:rsidRPr="003A1977">
              <w:rPr>
                <w:rFonts w:ascii="Tahoma" w:hAnsi="Tahoma" w:cs="Tahoma"/>
                <w:b/>
                <w:bCs/>
                <w:sz w:val="20"/>
                <w:szCs w:val="20"/>
              </w:rPr>
              <w:t>2</w:t>
            </w:r>
          </w:p>
        </w:tc>
        <w:tc>
          <w:tcPr>
            <w:tcW w:w="591" w:type="dxa"/>
            <w:vMerge w:val="restart"/>
            <w:tcBorders>
              <w:top w:val="single" w:sz="4" w:space="0" w:color="auto"/>
              <w:left w:val="single" w:sz="4" w:space="0" w:color="auto"/>
              <w:bottom w:val="single" w:sz="4" w:space="0" w:color="auto"/>
              <w:right w:val="double" w:sz="4" w:space="0" w:color="auto"/>
            </w:tcBorders>
            <w:textDirection w:val="btLr"/>
          </w:tcPr>
          <w:p w:rsidR="00E20955" w:rsidRPr="006F1423" w:rsidRDefault="00E20955" w:rsidP="0004333F">
            <w:pPr>
              <w:ind w:left="113" w:right="113"/>
              <w:jc w:val="center"/>
              <w:rPr>
                <w:rFonts w:ascii="Tahoma" w:hAnsi="Tahoma" w:cs="Tahoma"/>
                <w:b/>
                <w:bCs/>
                <w:sz w:val="16"/>
                <w:szCs w:val="16"/>
              </w:rPr>
            </w:pPr>
            <w:r w:rsidRPr="006F1423">
              <w:rPr>
                <w:rFonts w:ascii="Tahoma" w:hAnsi="Tahoma" w:cs="Tahoma"/>
                <w:b/>
                <w:bCs/>
                <w:sz w:val="16"/>
                <w:szCs w:val="16"/>
              </w:rPr>
              <w:t>K 0+1+2</w:t>
            </w:r>
          </w:p>
        </w:tc>
      </w:tr>
      <w:tr w:rsidR="00E20955" w:rsidRPr="006F1423" w:rsidTr="002A230D">
        <w:trPr>
          <w:cantSplit/>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3096" w:type="dxa"/>
            <w:tcBorders>
              <w:top w:val="single" w:sz="4" w:space="0" w:color="auto"/>
              <w:left w:val="single" w:sz="4" w:space="0" w:color="auto"/>
              <w:bottom w:val="single" w:sz="4" w:space="0" w:color="auto"/>
              <w:right w:val="double" w:sz="4" w:space="0" w:color="auto"/>
            </w:tcBorders>
          </w:tcPr>
          <w:p w:rsidR="00E20955" w:rsidRPr="006F1423" w:rsidRDefault="00E20955" w:rsidP="0004333F">
            <w:pPr>
              <w:rPr>
                <w:rFonts w:ascii="Tahoma" w:hAnsi="Tahoma" w:cs="Tahoma"/>
                <w:b/>
                <w:bCs/>
                <w:sz w:val="16"/>
                <w:szCs w:val="16"/>
              </w:rPr>
            </w:pPr>
            <w:r w:rsidRPr="006F1423">
              <w:rPr>
                <w:rFonts w:ascii="Tahoma" w:hAnsi="Tahoma" w:cs="Tahoma"/>
                <w:b/>
                <w:bCs/>
                <w:sz w:val="16"/>
                <w:szCs w:val="16"/>
              </w:rPr>
              <w:t xml:space="preserve">                 c)  2. Konteste të refuzuara</w:t>
            </w:r>
          </w:p>
          <w:p w:rsidR="00E20955" w:rsidRPr="006F1423" w:rsidRDefault="00E20955" w:rsidP="0004333F">
            <w:pPr>
              <w:ind w:left="72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Pr="003A1977" w:rsidRDefault="00E20955" w:rsidP="0004333F">
            <w:pPr>
              <w:jc w:val="center"/>
              <w:rPr>
                <w:rFonts w:ascii="Tahoma" w:hAnsi="Tahoma" w:cs="Tahoma"/>
                <w:b/>
                <w:bCs/>
                <w:sz w:val="20"/>
                <w:szCs w:val="20"/>
              </w:rPr>
            </w:pPr>
            <w:r w:rsidRPr="003A1977">
              <w:rPr>
                <w:rFonts w:ascii="Tahoma" w:hAnsi="Tahoma" w:cs="Tahoma"/>
                <w:b/>
                <w:bCs/>
                <w:sz w:val="20"/>
                <w:szCs w:val="20"/>
              </w:rPr>
              <w:t>/</w:t>
            </w: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tc>
        <w:tc>
          <w:tcPr>
            <w:tcW w:w="1478" w:type="dxa"/>
            <w:tcBorders>
              <w:top w:val="single" w:sz="4" w:space="0" w:color="auto"/>
              <w:left w:val="double" w:sz="4" w:space="0" w:color="auto"/>
              <w:bottom w:val="single" w:sz="4" w:space="0" w:color="auto"/>
              <w:right w:val="single" w:sz="4" w:space="0" w:color="auto"/>
            </w:tcBorders>
          </w:tcPr>
          <w:p w:rsidR="00E20955" w:rsidRPr="003A1977" w:rsidRDefault="00E20955" w:rsidP="0004333F">
            <w:pPr>
              <w:jc w:val="center"/>
              <w:rPr>
                <w:rFonts w:ascii="Tahoma" w:hAnsi="Tahoma" w:cs="Tahoma"/>
                <w:b/>
                <w:bCs/>
                <w:sz w:val="20"/>
                <w:szCs w:val="20"/>
              </w:rPr>
            </w:pPr>
            <w:r w:rsidRPr="003A1977">
              <w:rPr>
                <w:rFonts w:ascii="Tahoma" w:hAnsi="Tahoma" w:cs="Tahoma"/>
                <w:b/>
                <w:bCs/>
                <w:sz w:val="20"/>
                <w:szCs w:val="20"/>
              </w:rPr>
              <w:t>/</w:t>
            </w:r>
          </w:p>
        </w:tc>
        <w:tc>
          <w:tcPr>
            <w:tcW w:w="591" w:type="dxa"/>
            <w:vMerge/>
            <w:tcBorders>
              <w:top w:val="sing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r w:rsidR="00E20955" w:rsidRPr="006F1423" w:rsidTr="002A230D">
        <w:trPr>
          <w:cantSplit/>
          <w:trHeight w:val="570"/>
          <w:jc w:val="center"/>
        </w:trPr>
        <w:tc>
          <w:tcPr>
            <w:tcW w:w="3577" w:type="dxa"/>
            <w:vMerge/>
            <w:tcBorders>
              <w:top w:val="double" w:sz="4" w:space="0" w:color="auto"/>
              <w:left w:val="double" w:sz="4" w:space="0" w:color="auto"/>
              <w:bottom w:val="single" w:sz="4" w:space="0" w:color="auto"/>
              <w:right w:val="single" w:sz="4" w:space="0" w:color="auto"/>
            </w:tcBorders>
            <w:vAlign w:val="center"/>
          </w:tcPr>
          <w:p w:rsidR="00E20955" w:rsidRPr="006F1423" w:rsidRDefault="00E20955" w:rsidP="0004333F">
            <w:pPr>
              <w:rPr>
                <w:rFonts w:ascii="Tahoma" w:hAnsi="Tahoma" w:cs="Tahoma"/>
                <w:b/>
                <w:bCs/>
                <w:sz w:val="16"/>
                <w:szCs w:val="16"/>
              </w:rPr>
            </w:pPr>
          </w:p>
        </w:tc>
        <w:tc>
          <w:tcPr>
            <w:tcW w:w="3096" w:type="dxa"/>
            <w:tcBorders>
              <w:top w:val="single" w:sz="4" w:space="0" w:color="auto"/>
              <w:left w:val="single" w:sz="4" w:space="0" w:color="auto"/>
              <w:bottom w:val="single" w:sz="4" w:space="0" w:color="auto"/>
              <w:right w:val="double" w:sz="4" w:space="0" w:color="auto"/>
            </w:tcBorders>
          </w:tcPr>
          <w:p w:rsidR="00E20955" w:rsidRPr="006F1423" w:rsidRDefault="00E20955" w:rsidP="0004333F">
            <w:pPr>
              <w:rPr>
                <w:rFonts w:ascii="Tahoma" w:hAnsi="Tahoma" w:cs="Tahoma"/>
                <w:b/>
                <w:bCs/>
                <w:sz w:val="16"/>
                <w:szCs w:val="16"/>
              </w:rPr>
            </w:pPr>
            <w:r w:rsidRPr="006F1423">
              <w:rPr>
                <w:rFonts w:ascii="Tahoma" w:hAnsi="Tahoma" w:cs="Tahoma"/>
                <w:b/>
                <w:bCs/>
                <w:sz w:val="16"/>
                <w:szCs w:val="16"/>
              </w:rPr>
              <w:t xml:space="preserve">                c) 3. Konteste në procedurë e sip.</w:t>
            </w:r>
          </w:p>
          <w:p w:rsidR="00E20955" w:rsidRPr="006F1423" w:rsidRDefault="00E20955" w:rsidP="0004333F">
            <w:pPr>
              <w:ind w:left="720"/>
              <w:rPr>
                <w:rFonts w:ascii="Tahoma" w:hAnsi="Tahoma" w:cs="Tahoma"/>
                <w:b/>
                <w:bCs/>
                <w:sz w:val="16"/>
                <w:szCs w:val="16"/>
              </w:rPr>
            </w:pP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tc>
        <w:tc>
          <w:tcPr>
            <w:tcW w:w="1251" w:type="dxa"/>
            <w:tcBorders>
              <w:top w:val="single" w:sz="4" w:space="0" w:color="auto"/>
              <w:left w:val="double" w:sz="4" w:space="0" w:color="auto"/>
              <w:bottom w:val="single" w:sz="4" w:space="0" w:color="auto"/>
              <w:right w:val="double" w:sz="4" w:space="0" w:color="auto"/>
            </w:tcBorders>
          </w:tcPr>
          <w:p w:rsidR="00E20955" w:rsidRPr="003A1977" w:rsidRDefault="00E20955" w:rsidP="0004333F">
            <w:pPr>
              <w:jc w:val="center"/>
              <w:rPr>
                <w:rFonts w:ascii="Tahoma" w:hAnsi="Tahoma" w:cs="Tahoma"/>
                <w:b/>
                <w:bCs/>
                <w:sz w:val="20"/>
                <w:szCs w:val="20"/>
              </w:rPr>
            </w:pPr>
            <w:r w:rsidRPr="003A1977">
              <w:rPr>
                <w:rFonts w:ascii="Tahoma" w:hAnsi="Tahoma" w:cs="Tahoma"/>
                <w:b/>
                <w:bCs/>
                <w:sz w:val="20"/>
                <w:szCs w:val="20"/>
              </w:rPr>
              <w:t>2</w:t>
            </w:r>
          </w:p>
        </w:tc>
        <w:tc>
          <w:tcPr>
            <w:tcW w:w="1458" w:type="dxa"/>
            <w:tcBorders>
              <w:top w:val="single" w:sz="4" w:space="0" w:color="auto"/>
              <w:left w:val="double" w:sz="4" w:space="0" w:color="auto"/>
              <w:bottom w:val="single" w:sz="4" w:space="0" w:color="auto"/>
              <w:right w:val="double" w:sz="4" w:space="0" w:color="auto"/>
            </w:tcBorders>
          </w:tcPr>
          <w:p w:rsidR="00E20955" w:rsidRPr="006F1423" w:rsidRDefault="00E20955" w:rsidP="0004333F">
            <w:pPr>
              <w:jc w:val="center"/>
              <w:rPr>
                <w:rFonts w:ascii="Tahoma" w:hAnsi="Tahoma" w:cs="Tahoma"/>
                <w:b/>
                <w:bCs/>
                <w:sz w:val="16"/>
                <w:szCs w:val="16"/>
              </w:rPr>
            </w:pPr>
          </w:p>
        </w:tc>
        <w:tc>
          <w:tcPr>
            <w:tcW w:w="1478" w:type="dxa"/>
            <w:tcBorders>
              <w:top w:val="single" w:sz="4" w:space="0" w:color="auto"/>
              <w:left w:val="double" w:sz="4" w:space="0" w:color="auto"/>
              <w:bottom w:val="single" w:sz="4" w:space="0" w:color="auto"/>
              <w:right w:val="single" w:sz="4" w:space="0" w:color="auto"/>
            </w:tcBorders>
          </w:tcPr>
          <w:p w:rsidR="00E20955" w:rsidRPr="003A1977" w:rsidRDefault="00E20955" w:rsidP="0004333F">
            <w:pPr>
              <w:jc w:val="center"/>
              <w:rPr>
                <w:rFonts w:ascii="Tahoma" w:hAnsi="Tahoma" w:cs="Tahoma"/>
                <w:b/>
                <w:bCs/>
                <w:sz w:val="20"/>
                <w:szCs w:val="20"/>
              </w:rPr>
            </w:pPr>
            <w:r w:rsidRPr="003A1977">
              <w:rPr>
                <w:rFonts w:ascii="Tahoma" w:hAnsi="Tahoma" w:cs="Tahoma"/>
                <w:b/>
                <w:bCs/>
                <w:sz w:val="20"/>
                <w:szCs w:val="20"/>
              </w:rPr>
              <w:t>2</w:t>
            </w:r>
          </w:p>
        </w:tc>
        <w:tc>
          <w:tcPr>
            <w:tcW w:w="591" w:type="dxa"/>
            <w:vMerge/>
            <w:tcBorders>
              <w:top w:val="single" w:sz="4" w:space="0" w:color="auto"/>
              <w:left w:val="single" w:sz="4" w:space="0" w:color="auto"/>
              <w:bottom w:val="single" w:sz="4" w:space="0" w:color="auto"/>
              <w:right w:val="double" w:sz="4" w:space="0" w:color="auto"/>
            </w:tcBorders>
            <w:vAlign w:val="center"/>
          </w:tcPr>
          <w:p w:rsidR="00E20955" w:rsidRPr="006F1423" w:rsidRDefault="00E20955" w:rsidP="0004333F">
            <w:pPr>
              <w:rPr>
                <w:rFonts w:ascii="Tahoma" w:hAnsi="Tahoma" w:cs="Tahoma"/>
                <w:b/>
                <w:bCs/>
                <w:sz w:val="16"/>
                <w:szCs w:val="16"/>
              </w:rPr>
            </w:pPr>
          </w:p>
        </w:tc>
      </w:tr>
    </w:tbl>
    <w:p w:rsidR="00E20955" w:rsidRDefault="00E20955" w:rsidP="00E20955">
      <w:pPr>
        <w:tabs>
          <w:tab w:val="left" w:pos="6463"/>
        </w:tabs>
        <w:spacing w:after="0"/>
        <w:jc w:val="right"/>
        <w:rPr>
          <w:rFonts w:ascii="Times New Roman" w:hAnsi="Times New Roman" w:cs="Times New Roman"/>
          <w:sz w:val="20"/>
          <w:lang w:val="sq-AL"/>
        </w:rPr>
      </w:pPr>
    </w:p>
    <w:p w:rsidR="00E20955" w:rsidRDefault="00E20955" w:rsidP="00E20955">
      <w:pPr>
        <w:tabs>
          <w:tab w:val="left" w:pos="540"/>
          <w:tab w:val="left" w:pos="6463"/>
        </w:tabs>
        <w:spacing w:after="0"/>
        <w:rPr>
          <w:rFonts w:ascii="Times New Roman" w:hAnsi="Times New Roman" w:cs="Times New Roman"/>
          <w:sz w:val="20"/>
          <w:lang w:val="sq-AL"/>
        </w:rPr>
      </w:pPr>
      <w:r>
        <w:rPr>
          <w:rFonts w:ascii="Times New Roman" w:hAnsi="Times New Roman" w:cs="Times New Roman"/>
          <w:sz w:val="20"/>
          <w:lang w:val="sq-AL"/>
        </w:rPr>
        <w:tab/>
      </w:r>
      <w:r>
        <w:rPr>
          <w:rFonts w:ascii="Times New Roman" w:hAnsi="Times New Roman" w:cs="Times New Roman"/>
          <w:sz w:val="20"/>
          <w:lang w:val="sq-AL"/>
        </w:rPr>
        <w:tab/>
      </w:r>
    </w:p>
    <w:p w:rsidR="00E20955" w:rsidRDefault="00E20955" w:rsidP="00E20955">
      <w:pPr>
        <w:tabs>
          <w:tab w:val="left" w:pos="6463"/>
        </w:tabs>
        <w:spacing w:after="0"/>
        <w:jc w:val="right"/>
        <w:rPr>
          <w:rFonts w:ascii="Times New Roman" w:hAnsi="Times New Roman" w:cs="Times New Roman"/>
          <w:sz w:val="20"/>
          <w:lang w:val="sq-AL"/>
        </w:rPr>
      </w:pPr>
    </w:p>
    <w:p w:rsidR="006F3511" w:rsidRDefault="006F3511" w:rsidP="00E20955">
      <w:pPr>
        <w:spacing w:after="0" w:line="360" w:lineRule="auto"/>
        <w:jc w:val="both"/>
        <w:rPr>
          <w:rFonts w:ascii="Times New Roman" w:hAnsi="Times New Roman" w:cs="Times New Roman"/>
          <w:i/>
          <w:sz w:val="20"/>
          <w:lang w:val="sq-AL"/>
        </w:rPr>
      </w:pPr>
    </w:p>
    <w:p w:rsidR="006F3511" w:rsidRDefault="006F3511" w:rsidP="00E20955">
      <w:pPr>
        <w:spacing w:after="0" w:line="360" w:lineRule="auto"/>
        <w:jc w:val="both"/>
        <w:rPr>
          <w:rFonts w:ascii="Times New Roman" w:hAnsi="Times New Roman" w:cs="Times New Roman"/>
          <w:i/>
          <w:sz w:val="20"/>
          <w:lang w:val="sq-AL"/>
        </w:rPr>
      </w:pPr>
    </w:p>
    <w:p w:rsidR="005A0CB1" w:rsidRDefault="005A0CB1" w:rsidP="00E20955">
      <w:pPr>
        <w:spacing w:after="0" w:line="360" w:lineRule="auto"/>
        <w:jc w:val="both"/>
        <w:rPr>
          <w:rFonts w:ascii="Times New Roman" w:hAnsi="Times New Roman" w:cs="Times New Roman"/>
          <w:i/>
          <w:sz w:val="20"/>
          <w:lang w:val="sq-AL"/>
        </w:rPr>
      </w:pPr>
    </w:p>
    <w:p w:rsidR="006F3511" w:rsidRDefault="006F3511" w:rsidP="00E20955">
      <w:pPr>
        <w:spacing w:after="0" w:line="360" w:lineRule="auto"/>
        <w:jc w:val="both"/>
        <w:rPr>
          <w:rFonts w:ascii="Times New Roman" w:hAnsi="Times New Roman" w:cs="Times New Roman"/>
          <w:i/>
          <w:sz w:val="20"/>
          <w:lang w:val="sq-AL"/>
        </w:rPr>
      </w:pPr>
    </w:p>
    <w:p w:rsidR="00E20955" w:rsidRDefault="00E20955" w:rsidP="00E20955">
      <w:pPr>
        <w:spacing w:after="0" w:line="360" w:lineRule="auto"/>
        <w:jc w:val="both"/>
        <w:rPr>
          <w:rFonts w:ascii="Times New Roman" w:hAnsi="Times New Roman" w:cs="Times New Roman"/>
          <w:i/>
          <w:sz w:val="20"/>
          <w:lang w:val="sq-AL"/>
        </w:rPr>
      </w:pPr>
      <w:r w:rsidRPr="001D32B2">
        <w:rPr>
          <w:rFonts w:ascii="Times New Roman" w:hAnsi="Times New Roman" w:cs="Times New Roman"/>
          <w:i/>
          <w:sz w:val="20"/>
          <w:lang w:val="sq-AL"/>
        </w:rPr>
        <w:t xml:space="preserve">Raporti </w:t>
      </w:r>
      <w:r>
        <w:rPr>
          <w:rFonts w:ascii="Times New Roman" w:hAnsi="Times New Roman" w:cs="Times New Roman"/>
          <w:i/>
          <w:sz w:val="20"/>
          <w:lang w:val="sq-AL"/>
        </w:rPr>
        <w:t xml:space="preserve">i Shërbimit Social, </w:t>
      </w:r>
      <w:r w:rsidRPr="001D32B2">
        <w:rPr>
          <w:rFonts w:ascii="Times New Roman" w:hAnsi="Times New Roman" w:cs="Times New Roman"/>
          <w:i/>
          <w:sz w:val="20"/>
          <w:lang w:val="sq-AL"/>
        </w:rPr>
        <w:t>Janar</w:t>
      </w:r>
      <w:r>
        <w:rPr>
          <w:rFonts w:ascii="Times New Roman" w:hAnsi="Times New Roman" w:cs="Times New Roman"/>
          <w:i/>
          <w:sz w:val="20"/>
          <w:lang w:val="sq-AL"/>
        </w:rPr>
        <w:t xml:space="preserve"> – Qershor </w:t>
      </w:r>
      <w:r w:rsidRPr="001D32B2">
        <w:rPr>
          <w:rFonts w:ascii="Times New Roman" w:hAnsi="Times New Roman" w:cs="Times New Roman"/>
          <w:i/>
          <w:sz w:val="20"/>
          <w:lang w:val="sq-AL"/>
        </w:rPr>
        <w:t>2024</w:t>
      </w:r>
    </w:p>
    <w:tbl>
      <w:tblPr>
        <w:tblpPr w:leftFromText="180" w:rightFromText="180" w:vertAnchor="text" w:horzAnchor="page" w:tblpX="1761" w:tblpY="-72"/>
        <w:tblW w:w="10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1824"/>
        <w:gridCol w:w="567"/>
        <w:gridCol w:w="708"/>
        <w:gridCol w:w="1985"/>
        <w:gridCol w:w="2693"/>
        <w:gridCol w:w="2126"/>
      </w:tblGrid>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lastRenderedPageBreak/>
              <w:t>Nr.</w:t>
            </w:r>
          </w:p>
        </w:tc>
        <w:tc>
          <w:tcPr>
            <w:tcW w:w="1824" w:type="dxa"/>
          </w:tcPr>
          <w:p w:rsidR="006F3511" w:rsidRPr="00A876D2" w:rsidRDefault="006F3511" w:rsidP="006F3511">
            <w:pPr>
              <w:spacing w:after="0" w:line="240" w:lineRule="auto"/>
              <w:rPr>
                <w:rFonts w:ascii="Times New Roman" w:eastAsia="Times New Roman" w:hAnsi="Times New Roman" w:cs="Times New Roman"/>
                <w:sz w:val="28"/>
                <w:szCs w:val="28"/>
                <w:lang w:val="sq-AL"/>
              </w:rPr>
            </w:pPr>
            <w:r w:rsidRPr="00A876D2">
              <w:rPr>
                <w:rFonts w:ascii="Times New Roman" w:eastAsia="Times New Roman" w:hAnsi="Times New Roman" w:cs="Times New Roman"/>
                <w:b/>
                <w:sz w:val="28"/>
                <w:szCs w:val="28"/>
                <w:lang w:val="sq-AL"/>
              </w:rPr>
              <w:t>Kategoria e shfryt</w:t>
            </w:r>
            <w:r w:rsidRPr="00A876D2">
              <w:rPr>
                <w:rFonts w:ascii="Times New Roman" w:eastAsia="Times New Roman" w:hAnsi="Times New Roman" w:cs="Times New Roman"/>
                <w:sz w:val="28"/>
                <w:szCs w:val="28"/>
                <w:lang w:val="sq-AL"/>
              </w:rPr>
              <w:t>.</w:t>
            </w:r>
          </w:p>
        </w:tc>
        <w:tc>
          <w:tcPr>
            <w:tcW w:w="1275" w:type="dxa"/>
            <w:gridSpan w:val="2"/>
            <w:tcBorders>
              <w:bottom w:val="single" w:sz="4" w:space="0" w:color="auto"/>
            </w:tcBorders>
          </w:tcPr>
          <w:p w:rsidR="006F3511" w:rsidRPr="00A876D2" w:rsidRDefault="006F3511" w:rsidP="006F3511">
            <w:pPr>
              <w:spacing w:after="0" w:line="240" w:lineRule="auto"/>
              <w:jc w:val="center"/>
              <w:rPr>
                <w:rFonts w:ascii="Times New Roman" w:eastAsia="Times New Roman" w:hAnsi="Times New Roman" w:cs="Times New Roman"/>
                <w:b/>
                <w:sz w:val="28"/>
                <w:szCs w:val="28"/>
                <w:lang w:val="sq-AL"/>
              </w:rPr>
            </w:pPr>
            <w:r w:rsidRPr="00A876D2">
              <w:rPr>
                <w:rFonts w:ascii="Times New Roman" w:eastAsia="Times New Roman" w:hAnsi="Times New Roman" w:cs="Times New Roman"/>
                <w:b/>
                <w:sz w:val="28"/>
                <w:szCs w:val="28"/>
                <w:lang w:val="sq-AL"/>
              </w:rPr>
              <w:t>Nr.i rast.</w:t>
            </w:r>
          </w:p>
        </w:tc>
        <w:tc>
          <w:tcPr>
            <w:tcW w:w="1985" w:type="dxa"/>
          </w:tcPr>
          <w:p w:rsidR="006F3511" w:rsidRPr="00A876D2" w:rsidRDefault="006F3511" w:rsidP="006F3511">
            <w:pPr>
              <w:spacing w:after="0" w:line="240" w:lineRule="auto"/>
              <w:rPr>
                <w:rFonts w:ascii="Times New Roman" w:eastAsia="Times New Roman" w:hAnsi="Times New Roman" w:cs="Times New Roman"/>
                <w:b/>
                <w:sz w:val="28"/>
                <w:szCs w:val="28"/>
                <w:lang w:val="sq-AL"/>
              </w:rPr>
            </w:pPr>
            <w:r w:rsidRPr="00A876D2">
              <w:rPr>
                <w:rFonts w:ascii="Times New Roman" w:eastAsia="Times New Roman" w:hAnsi="Times New Roman" w:cs="Times New Roman"/>
                <w:b/>
                <w:sz w:val="28"/>
                <w:szCs w:val="28"/>
                <w:lang w:val="sq-AL"/>
              </w:rPr>
              <w:t xml:space="preserve">      Llojet e intervenimit</w:t>
            </w:r>
          </w:p>
        </w:tc>
        <w:tc>
          <w:tcPr>
            <w:tcW w:w="2693" w:type="dxa"/>
          </w:tcPr>
          <w:p w:rsidR="006F3511" w:rsidRPr="00A876D2" w:rsidRDefault="006F3511" w:rsidP="006F3511">
            <w:pPr>
              <w:spacing w:after="0" w:line="240" w:lineRule="auto"/>
              <w:jc w:val="center"/>
              <w:rPr>
                <w:rFonts w:ascii="Times New Roman" w:eastAsia="Times New Roman" w:hAnsi="Times New Roman" w:cs="Times New Roman"/>
                <w:b/>
                <w:sz w:val="28"/>
                <w:szCs w:val="28"/>
                <w:lang w:val="sq-AL"/>
              </w:rPr>
            </w:pPr>
            <w:r w:rsidRPr="00A876D2">
              <w:rPr>
                <w:rFonts w:ascii="Times New Roman" w:eastAsia="Times New Roman" w:hAnsi="Times New Roman" w:cs="Times New Roman"/>
                <w:b/>
                <w:sz w:val="28"/>
                <w:szCs w:val="28"/>
                <w:lang w:val="sq-AL"/>
              </w:rPr>
              <w:t>Rezultatet e arritura</w:t>
            </w:r>
          </w:p>
        </w:tc>
        <w:tc>
          <w:tcPr>
            <w:tcW w:w="2126" w:type="dxa"/>
          </w:tcPr>
          <w:p w:rsidR="006F3511" w:rsidRPr="00A876D2" w:rsidRDefault="006F3511" w:rsidP="006F3511">
            <w:pPr>
              <w:spacing w:after="0" w:line="240" w:lineRule="auto"/>
              <w:jc w:val="center"/>
              <w:rPr>
                <w:rFonts w:ascii="Times New Roman" w:eastAsia="Times New Roman" w:hAnsi="Times New Roman" w:cs="Times New Roman"/>
                <w:b/>
                <w:sz w:val="28"/>
                <w:szCs w:val="28"/>
                <w:lang w:val="sq-AL"/>
              </w:rPr>
            </w:pPr>
            <w:r w:rsidRPr="00A876D2">
              <w:rPr>
                <w:rFonts w:ascii="Times New Roman" w:eastAsia="Times New Roman" w:hAnsi="Times New Roman" w:cs="Times New Roman"/>
                <w:b/>
                <w:sz w:val="28"/>
                <w:szCs w:val="28"/>
                <w:lang w:val="sq-AL"/>
              </w:rPr>
              <w:t>Vërejtje</w:t>
            </w: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b/>
                <w:sz w:val="28"/>
                <w:szCs w:val="28"/>
                <w:lang w:val="sq-AL"/>
              </w:rPr>
            </w:pPr>
            <w:r w:rsidRPr="00A876D2">
              <w:rPr>
                <w:rFonts w:ascii="Times New Roman" w:eastAsia="Times New Roman" w:hAnsi="Times New Roman" w:cs="Times New Roman"/>
                <w:b/>
                <w:sz w:val="28"/>
                <w:szCs w:val="28"/>
                <w:lang w:val="sq-AL"/>
              </w:rPr>
              <w:t>1</w:t>
            </w:r>
          </w:p>
        </w:tc>
        <w:tc>
          <w:tcPr>
            <w:tcW w:w="1824" w:type="dxa"/>
          </w:tcPr>
          <w:p w:rsidR="006F3511" w:rsidRPr="00A876D2" w:rsidRDefault="006F3511" w:rsidP="006F3511">
            <w:pPr>
              <w:spacing w:after="0" w:line="240" w:lineRule="auto"/>
              <w:rPr>
                <w:rFonts w:ascii="Times New Roman" w:eastAsia="Times New Roman" w:hAnsi="Times New Roman" w:cs="Times New Roman"/>
                <w:b/>
                <w:sz w:val="28"/>
                <w:szCs w:val="28"/>
                <w:lang w:val="sq-AL"/>
              </w:rPr>
            </w:pPr>
            <w:r w:rsidRPr="00A876D2">
              <w:rPr>
                <w:rFonts w:ascii="Times New Roman" w:eastAsia="Times New Roman" w:hAnsi="Times New Roman" w:cs="Times New Roman"/>
                <w:b/>
                <w:sz w:val="28"/>
                <w:szCs w:val="28"/>
                <w:lang w:val="sq-AL"/>
              </w:rPr>
              <w:t>Shërbimet Rezidenciale</w:t>
            </w:r>
          </w:p>
        </w:tc>
        <w:tc>
          <w:tcPr>
            <w:tcW w:w="567" w:type="dxa"/>
          </w:tcPr>
          <w:p w:rsidR="006F3511" w:rsidRPr="00A876D2" w:rsidRDefault="006F3511" w:rsidP="006F3511">
            <w:pPr>
              <w:spacing w:after="0" w:line="240" w:lineRule="auto"/>
              <w:rPr>
                <w:rFonts w:ascii="Times New Roman" w:eastAsia="Times New Roman" w:hAnsi="Times New Roman" w:cs="Times New Roman"/>
                <w:b/>
                <w:sz w:val="24"/>
                <w:szCs w:val="24"/>
                <w:lang w:val="sq-AL"/>
              </w:rPr>
            </w:pPr>
            <w:r w:rsidRPr="00A876D2">
              <w:rPr>
                <w:rFonts w:ascii="Times New Roman" w:eastAsia="Times New Roman" w:hAnsi="Times New Roman" w:cs="Times New Roman"/>
                <w:b/>
                <w:sz w:val="24"/>
                <w:szCs w:val="24"/>
                <w:lang w:val="sq-AL"/>
              </w:rPr>
              <w:t>Të vjetra</w:t>
            </w:r>
          </w:p>
        </w:tc>
        <w:tc>
          <w:tcPr>
            <w:tcW w:w="708" w:type="dxa"/>
          </w:tcPr>
          <w:p w:rsidR="006F3511" w:rsidRPr="00A876D2" w:rsidRDefault="006F3511" w:rsidP="006F3511">
            <w:pPr>
              <w:tabs>
                <w:tab w:val="left" w:pos="417"/>
              </w:tabs>
              <w:spacing w:after="0" w:line="240" w:lineRule="auto"/>
              <w:rPr>
                <w:rFonts w:ascii="Times New Roman" w:eastAsia="Times New Roman" w:hAnsi="Times New Roman" w:cs="Times New Roman"/>
                <w:b/>
                <w:sz w:val="24"/>
                <w:szCs w:val="24"/>
                <w:lang w:val="sq-AL"/>
              </w:rPr>
            </w:pPr>
            <w:r w:rsidRPr="00A876D2">
              <w:rPr>
                <w:rFonts w:ascii="Times New Roman" w:eastAsia="Times New Roman" w:hAnsi="Times New Roman" w:cs="Times New Roman"/>
                <w:b/>
                <w:sz w:val="24"/>
                <w:szCs w:val="24"/>
                <w:lang w:val="sq-AL"/>
              </w:rPr>
              <w:t xml:space="preserve">Të reja </w:t>
            </w:r>
          </w:p>
        </w:tc>
        <w:tc>
          <w:tcPr>
            <w:tcW w:w="1985"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1.1.</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Kujdestaria për rastet e veçanta.</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Me kërkese te Gjykatës, caktohet kujdestari i përkohshëm për prezantim ne seance gjyqësorë.</w:t>
            </w:r>
          </w:p>
        </w:tc>
        <w:tc>
          <w:tcPr>
            <w:tcW w:w="2693"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t>I merret zotësia e veprimit plotësisht</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Caktimi i kujdestarisë se përhershme varësisht vendimit te gjykatës dhe rekomandimeve.</w:t>
            </w: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1.2</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Strehimi në shtëpi me bazë në komunitet.</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Pranimi i kërkesës ,caktimi i menaxherit te rastit, vlerësimit profesional</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Vlerësimi profesionale, referimi ne Organet Kompetente DPSF</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1.3</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Strehimi i viktimave të dhunës në familje.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3</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Vlerësimit profesional. bashkëpunimi me Policinë  njësiti kundër dhunës, Prokurorinë, Gjykatat</w:t>
            </w:r>
          </w:p>
        </w:tc>
        <w:tc>
          <w:tcPr>
            <w:tcW w:w="2693"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 xml:space="preserve">Vlerësimi për vendosjen ne strehimore </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Bashkëpunimi me MV ,Policinë Prokurorinë dhe Gjykatën</w:t>
            </w: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1.4</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Strehimi i viktimave të trafikimit.</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Vlerësimi profesional, bashkëpunimi m e policinë, prokurorinë , MV, Strehimoret</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Ri integrim ne familje biologjike</w:t>
            </w:r>
          </w:p>
        </w:tc>
        <w:tc>
          <w:tcPr>
            <w:tcW w:w="2126"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1.5</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Kërkesë për vendosje në institucione të mbrojtjes sociale Shtëpi të Pleqve Prishtinë</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.Kërkesa te reja, Vizitë shtëpiake, sesion këshillues individual, familjar ,vlerësimi i kërkesës,</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Përcjellja e gjendjes se te moshuarve përmes vizitave dhe konsultimeve,</w:t>
            </w:r>
          </w:p>
        </w:tc>
        <w:tc>
          <w:tcPr>
            <w:tcW w:w="2126"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1.6</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Të trajtuarit e shëndetit mendor të kateg.të ndry.</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Sesionet këshilluese individuale, familjare , bashkëpunim me institucionet e nevojshme ne rast</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Pas vlerësimit te nevojës -referim i rastit ne institucionet përkatëse QSHM,Psikiatri etj</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b/>
                <w:sz w:val="28"/>
                <w:szCs w:val="28"/>
                <w:lang w:val="sq-AL"/>
              </w:rPr>
            </w:pPr>
            <w:r w:rsidRPr="00A876D2">
              <w:rPr>
                <w:rFonts w:ascii="Times New Roman" w:eastAsia="Times New Roman" w:hAnsi="Times New Roman" w:cs="Times New Roman"/>
                <w:b/>
                <w:sz w:val="28"/>
                <w:szCs w:val="28"/>
                <w:lang w:val="sq-AL"/>
              </w:rPr>
              <w:t>2.</w:t>
            </w:r>
          </w:p>
        </w:tc>
        <w:tc>
          <w:tcPr>
            <w:tcW w:w="1824" w:type="dxa"/>
          </w:tcPr>
          <w:p w:rsidR="006F3511" w:rsidRPr="00A876D2" w:rsidRDefault="006F3511" w:rsidP="006F3511">
            <w:pPr>
              <w:spacing w:after="0" w:line="240" w:lineRule="auto"/>
              <w:rPr>
                <w:rFonts w:ascii="Times New Roman" w:eastAsia="Times New Roman" w:hAnsi="Times New Roman" w:cs="Times New Roman"/>
                <w:b/>
                <w:sz w:val="28"/>
                <w:szCs w:val="28"/>
                <w:lang w:val="sq-AL"/>
              </w:rPr>
            </w:pPr>
            <w:r w:rsidRPr="00A876D2">
              <w:rPr>
                <w:rFonts w:ascii="Times New Roman" w:eastAsia="Times New Roman" w:hAnsi="Times New Roman" w:cs="Times New Roman"/>
                <w:b/>
                <w:sz w:val="28"/>
                <w:szCs w:val="28"/>
                <w:lang w:val="sq-AL"/>
              </w:rPr>
              <w:t>Shërbimet familjare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p>
          <w:p w:rsidR="006F3511" w:rsidRPr="00A876D2" w:rsidRDefault="006F3511" w:rsidP="006F3511">
            <w:pPr>
              <w:spacing w:after="0" w:line="240" w:lineRule="auto"/>
              <w:rPr>
                <w:rFonts w:ascii="Times New Roman" w:eastAsia="Times New Roman" w:hAnsi="Times New Roman" w:cs="Times New Roman"/>
                <w:sz w:val="20"/>
                <w:szCs w:val="20"/>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692"/>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2.1</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Fëmijët e braktisur te porsalindur dhe pa përkujdesje prindërore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Vizitë përcjellëse e rasteve të vjetra të vendosura në strehim familjarë, sesion këshillues individual familjarë.</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Fëmijët në gjendje të mirë shëndetësore, kompensimi material nga MPMS me rregull.</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2.2</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Fëmijët me sjellje asociale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Vizite shtëpiake,sesione këshilluese individuale familjare-raste te reja</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Janë udhëzuar te ushtrojnë mbikëqyrjen prindërore ndaj fëmijës se tyre.</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Bashkëpunim mefemijen,familjen Policinë, Shkollat, OJQ etj.</w:t>
            </w: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2.3</w:t>
            </w:r>
          </w:p>
        </w:tc>
        <w:tc>
          <w:tcPr>
            <w:tcW w:w="1824"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20"/>
                <w:szCs w:val="20"/>
                <w:lang w:val="sq-AL"/>
              </w:rPr>
              <w:t>-Abuzimi-keqtrajtim   i fëmijëve jashtë familjes, Abuzim seksual ,fizik etj</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w:t>
            </w:r>
          </w:p>
        </w:tc>
        <w:tc>
          <w:tcPr>
            <w:tcW w:w="1985"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t>Sesione këshilluese individuale ,familjare, specialistet e fushës shëndetësore dhe psikologjike</w:t>
            </w:r>
          </w:p>
        </w:tc>
        <w:tc>
          <w:tcPr>
            <w:tcW w:w="2693"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t>Referime për trajtime psikologjike-psikiatrike apo gjinekologjike</w:t>
            </w:r>
          </w:p>
        </w:tc>
        <w:tc>
          <w:tcPr>
            <w:tcW w:w="2126"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t>Bashkëpunim me institucionet e nevojshme ne raste,</w:t>
            </w: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lastRenderedPageBreak/>
              <w:t>2.4</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Kujdestaria për të mitur</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2.5</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Kujdestaria për të rritur.</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Vizite përcjellëse  ,sesione këshilluese individuale familjare,</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Sesione këshilluese individuale, familjar, përgatitja e raporteve ,pjesëmarrje e seance gjyqësore, dhënia e  mendimit profesional .</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Nxjerrja e Aktvendimit për Kujdestari te përkohshme apo te përhershme, varësisht rekomandimeve nga Gjykata.</w:t>
            </w: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2.6</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Bashkimi familjar</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2.7</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 xml:space="preserve">Kërkesa për Birësimi me element vendor </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Caktimi i menaxherit te rastit, krijimi ekipin profesionalë  zhvillimi i procedurës se vlerësimi t Kërkesë e re ne procedure te vlerësimit adoptim vendor,</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t>Vlerësim pozitiv-negativ. Bashkëpunimi me DPSF-Gjykatën</w:t>
            </w:r>
          </w:p>
        </w:tc>
        <w:tc>
          <w:tcPr>
            <w:tcW w:w="2126"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t>Bashkëpunime me gjykatën, DPSF, Panelin,etj</w:t>
            </w:r>
          </w:p>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t>Përcjellje e rastit deri ne zgjidhjen definitive</w:t>
            </w: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2.8</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Birësimi me element ndërkombëtar.</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2.9</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Strehimi në familjet farefisnore.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Vizite përcjellëse rasteve te vjetra ne strehim,</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t xml:space="preserve"> Vizite përcjellëse rasteve,sesione këshilluese individuale,familjar,konsultime për rastet</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Përpilimi i aktvendimeve, kontratës bashkëpunim me DPSF</w:t>
            </w:r>
          </w:p>
        </w:tc>
      </w:tr>
      <w:tr w:rsidR="006F3511" w:rsidRPr="00A876D2" w:rsidTr="006F3511">
        <w:trPr>
          <w:trHeight w:val="548"/>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2.10</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Fëmijët nën Kujdestari</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Vizita familjare,sesione këshilluese individuale,familjare,konsultime për rastet,</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Vlerësimi i kërkesës-caktimi i kujdestarit te përkohshëm-fëmijë jetim.</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Përpilimi i aktvendimeve për kujdestari, futja ne bazën e te dhënave ,bashkëpunim me DPSF</w:t>
            </w:r>
          </w:p>
        </w:tc>
      </w:tr>
      <w:tr w:rsidR="006F3511" w:rsidRPr="00A876D2" w:rsidTr="006F3511">
        <w:trPr>
          <w:trHeight w:val="80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2.11</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Strehimi në familjet alternative.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Vizita familjare, sesione këshilluese individuale ,familjare, konsultime për rastet,</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Vlerësimi i kërkesës-caktimi i kujdestarit </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Përpilimi i aktvendimeve, kontratës bashkëpunim me DPSF</w:t>
            </w: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2.12</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Shërbime për reintegrimin e viktimave të trafikimit.</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Sesione këshilluese individuale ,familjare ,mendime profesionale, strehimi</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Ri integrim ne familje, shkollë ,sistemin e punës</w:t>
            </w:r>
          </w:p>
        </w:tc>
        <w:tc>
          <w:tcPr>
            <w:tcW w:w="2126" w:type="dxa"/>
          </w:tcPr>
          <w:p w:rsidR="006F3511" w:rsidRPr="00A876D2" w:rsidRDefault="006F3511" w:rsidP="006F3511">
            <w:pPr>
              <w:spacing w:after="0" w:line="240" w:lineRule="auto"/>
              <w:rPr>
                <w:rFonts w:ascii="Times New Roman" w:eastAsia="Times New Roman" w:hAnsi="Times New Roman" w:cs="Times New Roman"/>
                <w:sz w:val="12"/>
                <w:szCs w:val="12"/>
                <w:lang w:val="sq-AL"/>
              </w:rPr>
            </w:pPr>
            <w:r w:rsidRPr="00A876D2">
              <w:rPr>
                <w:rFonts w:ascii="Times New Roman" w:eastAsia="Times New Roman" w:hAnsi="Times New Roman" w:cs="Times New Roman"/>
                <w:sz w:val="12"/>
                <w:szCs w:val="12"/>
                <w:lang w:val="sq-AL"/>
              </w:rPr>
              <w:t>Bashkëpunim me institucionet e Drejtësisë dhe mbrojtjes sociale</w:t>
            </w: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2.13</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Shërbime për viktima të dhunës në familje.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73</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13</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Vizite shtëpiake,sesion këshillues individual,familjar,ndihme e përgjithshme për klientin,</w:t>
            </w:r>
          </w:p>
          <w:p w:rsidR="006F3511" w:rsidRPr="00A876D2" w:rsidRDefault="006F3511" w:rsidP="006F3511">
            <w:pPr>
              <w:spacing w:after="0" w:line="240" w:lineRule="auto"/>
              <w:rPr>
                <w:rFonts w:ascii="Times New Roman" w:eastAsia="Times New Roman" w:hAnsi="Times New Roman" w:cs="Times New Roman"/>
                <w:sz w:val="18"/>
                <w:szCs w:val="18"/>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16"/>
                <w:szCs w:val="16"/>
                <w:lang w:val="sq-AL"/>
              </w:rPr>
              <w:t xml:space="preserve"> Vazhdim i bashkëpunimit  dhe kontakteve lidhur me rastin.</w:t>
            </w:r>
            <w:r w:rsidRPr="00A876D2">
              <w:rPr>
                <w:rFonts w:ascii="Times New Roman" w:eastAsia="Times New Roman" w:hAnsi="Times New Roman" w:cs="Times New Roman"/>
                <w:sz w:val="24"/>
                <w:szCs w:val="24"/>
                <w:lang w:val="sq-AL"/>
              </w:rPr>
              <w:t xml:space="preserve"> </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Përcjellja e rastit , bashkëpunime me Gjykatën, strehimoret ,Policinë ,Prokurorine,MV. </w:t>
            </w: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2.14</w:t>
            </w:r>
          </w:p>
        </w:tc>
        <w:tc>
          <w:tcPr>
            <w:tcW w:w="1824"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 xml:space="preserve">Ndihmë në rregullimi e marrëdhënieve bashkëshortore. </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16</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4</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Vizite shtëpiake-sesione këshilluese individuale,familjare,konsultime për rastin-rast ne procedure te vlerësimit</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18"/>
                <w:szCs w:val="18"/>
                <w:lang w:val="sq-AL"/>
              </w:rPr>
              <w:t xml:space="preserve"> Vazhdimi i bashkëpunimit-procedure te shkurorëzimit-ndarjes</w:t>
            </w:r>
            <w:r w:rsidRPr="00A876D2">
              <w:rPr>
                <w:rFonts w:ascii="Times New Roman" w:eastAsia="Times New Roman" w:hAnsi="Times New Roman" w:cs="Times New Roman"/>
                <w:sz w:val="24"/>
                <w:szCs w:val="24"/>
                <w:lang w:val="sq-AL"/>
              </w:rPr>
              <w:t>.</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Përcjellje e rasteve, mbajtja e kontakteve ,bashkëpunim me Gjykatën.</w:t>
            </w: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2.15</w:t>
            </w:r>
          </w:p>
        </w:tc>
        <w:tc>
          <w:tcPr>
            <w:tcW w:w="1824"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Dhënia e mendimit për besimin e fëmijëve.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62</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10</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Vizite shtëpiake,sesion këshillues individual,familjar,dhënia e mendimit për besimin  e fëmijës dhe lejimin e kontaktit prind fëmijë.</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lastRenderedPageBreak/>
              <w:t>Vlerësimi profesional ,përgatitja e mendim propozimit për besimin e fëmijëve de lejimin e kontakteve rekomanduar Gjykatës .</w:t>
            </w:r>
          </w:p>
          <w:p w:rsidR="006F3511" w:rsidRPr="00A876D2" w:rsidRDefault="006F3511" w:rsidP="006F3511">
            <w:pPr>
              <w:spacing w:after="0" w:line="240" w:lineRule="auto"/>
              <w:rPr>
                <w:rFonts w:ascii="Times New Roman" w:eastAsia="Times New Roman" w:hAnsi="Times New Roman" w:cs="Times New Roman"/>
                <w:sz w:val="18"/>
                <w:szCs w:val="18"/>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0"/>
                <w:szCs w:val="20"/>
                <w:lang w:val="sq-AL"/>
              </w:rPr>
              <w:t>Përcjellja e rastit, realizimi i kontakteve sipas Aktvendimit</w:t>
            </w:r>
            <w:r w:rsidRPr="00A876D2">
              <w:rPr>
                <w:rFonts w:ascii="Times New Roman" w:eastAsia="Times New Roman" w:hAnsi="Times New Roman" w:cs="Times New Roman"/>
                <w:sz w:val="24"/>
                <w:szCs w:val="24"/>
                <w:lang w:val="sq-AL"/>
              </w:rPr>
              <w:t>.</w:t>
            </w: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lastRenderedPageBreak/>
              <w:t>2.16</w:t>
            </w:r>
          </w:p>
        </w:tc>
        <w:tc>
          <w:tcPr>
            <w:tcW w:w="1824"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Dhënia e mendimit për martesa të të miturve.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2.17</w:t>
            </w:r>
          </w:p>
        </w:tc>
        <w:tc>
          <w:tcPr>
            <w:tcW w:w="1824"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Persona me nevoja të veçanta-te rritur(FFAK).</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w:t>
            </w:r>
          </w:p>
        </w:tc>
        <w:tc>
          <w:tcPr>
            <w:tcW w:w="1985"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t>Pranimi i referencës,caktimi menaxherit,vlerësimi profesional,menaxhimi procesit</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Kujdestaria perkoheshme,kujdestaria përhershme,pjesëmarrja ne seance gjyqsore,mendimi profesional.</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2.18</w:t>
            </w:r>
          </w:p>
        </w:tc>
        <w:tc>
          <w:tcPr>
            <w:tcW w:w="1824"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Ndihmë në realizimin e kontakteve prind-fëmijë.</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81</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10</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Pranimi i kërkesave, caktimi i menaxherit te rastit ,vlerësimi i nevojave</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Varësisht rrethanave,</w:t>
            </w:r>
          </w:p>
        </w:tc>
        <w:tc>
          <w:tcPr>
            <w:tcW w:w="2126" w:type="dxa"/>
          </w:tcPr>
          <w:p w:rsidR="006F3511" w:rsidRPr="00A876D2" w:rsidRDefault="006F3511" w:rsidP="006F3511">
            <w:pPr>
              <w:spacing w:after="0" w:line="240" w:lineRule="auto"/>
              <w:ind w:left="720"/>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Raste te vjetra nga muajt paraprak</w:t>
            </w: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2.19</w:t>
            </w:r>
          </w:p>
        </w:tc>
        <w:tc>
          <w:tcPr>
            <w:tcW w:w="1824"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Shërbimet për fëmijët e rrëmbyer.</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2.20</w:t>
            </w:r>
          </w:p>
        </w:tc>
        <w:tc>
          <w:tcPr>
            <w:tcW w:w="1824"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Fëmijët me aftësi të kufizuara.</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9</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7</w:t>
            </w:r>
          </w:p>
        </w:tc>
        <w:tc>
          <w:tcPr>
            <w:tcW w:w="1985"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t xml:space="preserve">Pranimi, paraditja e dosjes  për K . Mjekësor. Organizimi i KM, ftesat e palëve prezantimi lendeve ne KM, futja ne bazën e te dhënave, nxjerrja e aktvendimeve ,Menaxhimi i lendes </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Autorizimi i MR dhe menaxhimi i lendes sipas ligjit ne fuqi</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b/>
                <w:sz w:val="28"/>
                <w:szCs w:val="28"/>
                <w:lang w:val="sq-AL"/>
              </w:rPr>
            </w:pPr>
            <w:r w:rsidRPr="00A876D2">
              <w:rPr>
                <w:rFonts w:ascii="Times New Roman" w:eastAsia="Times New Roman" w:hAnsi="Times New Roman" w:cs="Times New Roman"/>
                <w:b/>
                <w:sz w:val="28"/>
                <w:szCs w:val="28"/>
                <w:lang w:val="sq-AL"/>
              </w:rPr>
              <w:t>3</w:t>
            </w:r>
          </w:p>
        </w:tc>
        <w:tc>
          <w:tcPr>
            <w:tcW w:w="1824" w:type="dxa"/>
          </w:tcPr>
          <w:p w:rsidR="006F3511" w:rsidRPr="00A876D2" w:rsidRDefault="006F3511" w:rsidP="006F3511">
            <w:pPr>
              <w:spacing w:after="0" w:line="240" w:lineRule="auto"/>
              <w:rPr>
                <w:rFonts w:ascii="Times New Roman" w:eastAsia="Times New Roman" w:hAnsi="Times New Roman" w:cs="Times New Roman"/>
                <w:b/>
                <w:sz w:val="28"/>
                <w:szCs w:val="28"/>
                <w:lang w:val="sq-AL"/>
              </w:rPr>
            </w:pPr>
            <w:r w:rsidRPr="00A876D2">
              <w:rPr>
                <w:rFonts w:ascii="Times New Roman" w:eastAsia="Times New Roman" w:hAnsi="Times New Roman" w:cs="Times New Roman"/>
                <w:b/>
                <w:sz w:val="28"/>
                <w:szCs w:val="28"/>
                <w:lang w:val="sq-AL"/>
              </w:rPr>
              <w:t>Shërbimet e komunitetit</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3.1</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Fëmijët e përfshirë në punë te renda (lëmoshe kërkues)</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4</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t xml:space="preserve"> Vizite shtëpiake,sesion këshillues individual,familjar,it,</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Sesione këshilluese individuale,familjare,ne procedure te tërheqjes se fëmijëve nga punët e rrezikshme,</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r>
      <w:tr w:rsidR="006F3511" w:rsidRPr="00A876D2" w:rsidTr="006F3511">
        <w:tc>
          <w:tcPr>
            <w:tcW w:w="636" w:type="dxa"/>
          </w:tcPr>
          <w:p w:rsidR="006F3511" w:rsidRPr="00A876D2" w:rsidRDefault="006F3511" w:rsidP="006F3511">
            <w:pPr>
              <w:spacing w:after="0" w:line="240" w:lineRule="auto"/>
              <w:rPr>
                <w:rFonts w:ascii="Times New Roman" w:eastAsia="Times New Roman" w:hAnsi="Times New Roman" w:cs="Times New Roman"/>
                <w:b/>
                <w:sz w:val="28"/>
                <w:szCs w:val="28"/>
                <w:lang w:val="sq-AL"/>
              </w:rPr>
            </w:pPr>
            <w:r w:rsidRPr="00A876D2">
              <w:rPr>
                <w:rFonts w:ascii="Times New Roman" w:eastAsia="Times New Roman" w:hAnsi="Times New Roman" w:cs="Times New Roman"/>
                <w:b/>
                <w:sz w:val="28"/>
                <w:szCs w:val="28"/>
                <w:lang w:val="sq-AL"/>
              </w:rPr>
              <w:t>4.</w:t>
            </w:r>
          </w:p>
        </w:tc>
        <w:tc>
          <w:tcPr>
            <w:tcW w:w="1824" w:type="dxa"/>
          </w:tcPr>
          <w:p w:rsidR="006F3511" w:rsidRPr="00A876D2" w:rsidRDefault="006F3511" w:rsidP="006F3511">
            <w:pPr>
              <w:spacing w:after="0" w:line="240" w:lineRule="auto"/>
              <w:rPr>
                <w:rFonts w:ascii="Times New Roman" w:eastAsia="Times New Roman" w:hAnsi="Times New Roman" w:cs="Times New Roman"/>
                <w:b/>
                <w:sz w:val="20"/>
                <w:szCs w:val="20"/>
                <w:lang w:val="sq-AL"/>
              </w:rPr>
            </w:pPr>
            <w:r w:rsidRPr="00A876D2">
              <w:rPr>
                <w:rFonts w:ascii="Times New Roman" w:eastAsia="Times New Roman" w:hAnsi="Times New Roman" w:cs="Times New Roman"/>
                <w:b/>
                <w:sz w:val="20"/>
                <w:szCs w:val="20"/>
                <w:lang w:val="sq-AL"/>
              </w:rPr>
              <w:t>Bashkëpunim me institucionet Publike.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863"/>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4.1</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Shërbime për fëmijë në konflikt me Ligjin.</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27</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15</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Vizite shtëpiake,sesion këshillues individual,familjare</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.Sesion këshillues individual, familjar ,udhëzime për mos kryerjen e veprave dhe mbikëqyrjes prindërore,dërgimi i raportit social gjykatës</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Raport për Gjykate-Kundërvajtje, si dhe Masa Ok.</w:t>
            </w:r>
          </w:p>
        </w:tc>
      </w:tr>
      <w:tr w:rsidR="006F3511" w:rsidRPr="00A876D2" w:rsidTr="006F3511">
        <w:trPr>
          <w:trHeight w:val="665"/>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4.2</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Prezantim në seanca Gjyqësore-Prokurori</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53</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25</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.Prezantim ne seance gjyqësore,për te mitur,dhune ne familje si dhe adoptime.</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r>
      <w:tr w:rsidR="006F3511" w:rsidRPr="00A876D2" w:rsidTr="006F3511">
        <w:trPr>
          <w:trHeight w:val="557"/>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lastRenderedPageBreak/>
              <w:t>4.3</w:t>
            </w:r>
          </w:p>
        </w:tc>
        <w:tc>
          <w:tcPr>
            <w:tcW w:w="1824"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Prezantim në Polici.</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56</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10</w:t>
            </w:r>
          </w:p>
        </w:tc>
        <w:tc>
          <w:tcPr>
            <w:tcW w:w="1985"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t xml:space="preserve"> Pjesëmarrje ne seance-intervistim ne polici,te mitur,</w:t>
            </w:r>
          </w:p>
          <w:p w:rsidR="006F3511" w:rsidRPr="00A876D2" w:rsidRDefault="006F3511" w:rsidP="006F3511">
            <w:pPr>
              <w:spacing w:after="0" w:line="240" w:lineRule="auto"/>
              <w:rPr>
                <w:rFonts w:ascii="Times New Roman" w:eastAsia="Times New Roman" w:hAnsi="Times New Roman" w:cs="Times New Roman"/>
                <w:sz w:val="18"/>
                <w:szCs w:val="18"/>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Pas intervistimit te gjithë te miturit lirohen</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r>
      <w:tr w:rsidR="006F3511" w:rsidRPr="00A876D2" w:rsidTr="006F3511">
        <w:trPr>
          <w:trHeight w:val="350"/>
        </w:trPr>
        <w:tc>
          <w:tcPr>
            <w:tcW w:w="636" w:type="dxa"/>
          </w:tcPr>
          <w:p w:rsidR="006F3511" w:rsidRPr="00A876D2" w:rsidRDefault="006F3511" w:rsidP="006F3511">
            <w:pPr>
              <w:spacing w:after="0" w:line="240" w:lineRule="auto"/>
              <w:rPr>
                <w:rFonts w:ascii="Times New Roman" w:eastAsia="Times New Roman" w:hAnsi="Times New Roman" w:cs="Times New Roman"/>
                <w:b/>
                <w:sz w:val="24"/>
                <w:szCs w:val="24"/>
                <w:lang w:val="sq-AL"/>
              </w:rPr>
            </w:pPr>
            <w:r w:rsidRPr="00A876D2">
              <w:rPr>
                <w:rFonts w:ascii="Times New Roman" w:eastAsia="Times New Roman" w:hAnsi="Times New Roman" w:cs="Times New Roman"/>
                <w:b/>
                <w:sz w:val="24"/>
                <w:szCs w:val="24"/>
                <w:lang w:val="sq-AL"/>
              </w:rPr>
              <w:t>5.</w:t>
            </w:r>
          </w:p>
        </w:tc>
        <w:tc>
          <w:tcPr>
            <w:tcW w:w="1824" w:type="dxa"/>
          </w:tcPr>
          <w:p w:rsidR="006F3511" w:rsidRPr="00A876D2" w:rsidRDefault="006F3511" w:rsidP="006F3511">
            <w:pPr>
              <w:spacing w:after="0" w:line="240" w:lineRule="auto"/>
              <w:rPr>
                <w:rFonts w:ascii="Times New Roman" w:eastAsia="Times New Roman" w:hAnsi="Times New Roman" w:cs="Times New Roman"/>
                <w:b/>
                <w:sz w:val="20"/>
                <w:szCs w:val="20"/>
                <w:lang w:val="sq-AL"/>
              </w:rPr>
            </w:pPr>
            <w:r w:rsidRPr="00A876D2">
              <w:rPr>
                <w:rFonts w:ascii="Times New Roman" w:eastAsia="Times New Roman" w:hAnsi="Times New Roman" w:cs="Times New Roman"/>
                <w:b/>
                <w:sz w:val="20"/>
                <w:szCs w:val="20"/>
                <w:lang w:val="sq-AL"/>
              </w:rPr>
              <w:t>Shërbimet Tjera</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r>
      <w:tr w:rsidR="006F3511" w:rsidRPr="00A876D2" w:rsidTr="006F3511">
        <w:trPr>
          <w:trHeight w:val="62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5.1.</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Konsultim me palë</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1810</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400</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.Konsultime te ndryshme lidhur me rastet ne QPS, rastet e reja dhe atyre  nen përcjellje-monitorim.</w:t>
            </w: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5.2.</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 xml:space="preserve">Vizita ne  familje, </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172</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33</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Vizitat shtëpiake,ne institucione për rastet e reja,te vjetra dhe me kolege.</w:t>
            </w:r>
          </w:p>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647"/>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5.3</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Vizita institucionale spital, QSHM, OJQ-ët etj</w:t>
            </w:r>
          </w:p>
          <w:p w:rsidR="006F3511" w:rsidRPr="00A876D2" w:rsidRDefault="006F3511" w:rsidP="006F3511">
            <w:pPr>
              <w:spacing w:after="0" w:line="240" w:lineRule="auto"/>
              <w:rPr>
                <w:rFonts w:ascii="Times New Roman" w:eastAsia="Times New Roman" w:hAnsi="Times New Roman" w:cs="Times New Roman"/>
                <w:sz w:val="20"/>
                <w:szCs w:val="20"/>
                <w:lang w:val="sq-AL"/>
              </w:rPr>
            </w:pP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12</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w:t>
            </w:r>
          </w:p>
        </w:tc>
        <w:tc>
          <w:tcPr>
            <w:tcW w:w="1985"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r w:rsidRPr="00A876D2">
              <w:rPr>
                <w:rFonts w:ascii="Times New Roman" w:eastAsia="Times New Roman" w:hAnsi="Times New Roman" w:cs="Times New Roman"/>
                <w:sz w:val="18"/>
                <w:szCs w:val="18"/>
                <w:lang w:val="sq-AL"/>
              </w:rPr>
              <w:t>Shtëpi te Pleqve Prishtine, SHI Kamenice ,Strehimore Liria ne Gjilan, etj.</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Vizite MPJ,Ombuspersoni ne Shkup,QPS Shkup</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r>
      <w:tr w:rsidR="006F3511" w:rsidRPr="00A876D2" w:rsidTr="006F3511">
        <w:trPr>
          <w:trHeight w:val="368"/>
        </w:trPr>
        <w:tc>
          <w:tcPr>
            <w:tcW w:w="636" w:type="dxa"/>
          </w:tcPr>
          <w:p w:rsidR="006F3511" w:rsidRPr="00A876D2" w:rsidRDefault="006F3511" w:rsidP="006F3511">
            <w:pPr>
              <w:spacing w:after="0" w:line="240" w:lineRule="auto"/>
              <w:rPr>
                <w:rFonts w:ascii="Times New Roman" w:eastAsia="Times New Roman" w:hAnsi="Times New Roman" w:cs="Times New Roman"/>
                <w:b/>
                <w:sz w:val="28"/>
                <w:szCs w:val="28"/>
                <w:lang w:val="sq-AL"/>
              </w:rPr>
            </w:pPr>
            <w:r w:rsidRPr="00A876D2">
              <w:rPr>
                <w:rFonts w:ascii="Times New Roman" w:eastAsia="Times New Roman" w:hAnsi="Times New Roman" w:cs="Times New Roman"/>
                <w:b/>
                <w:sz w:val="28"/>
                <w:szCs w:val="28"/>
                <w:lang w:val="sq-AL"/>
              </w:rPr>
              <w:t>6.</w:t>
            </w:r>
          </w:p>
        </w:tc>
        <w:tc>
          <w:tcPr>
            <w:tcW w:w="1824" w:type="dxa"/>
          </w:tcPr>
          <w:p w:rsidR="006F3511" w:rsidRPr="00A876D2" w:rsidRDefault="006F3511" w:rsidP="006F3511">
            <w:pPr>
              <w:spacing w:after="0" w:line="240" w:lineRule="auto"/>
              <w:rPr>
                <w:rFonts w:ascii="Times New Roman" w:eastAsia="Times New Roman" w:hAnsi="Times New Roman" w:cs="Times New Roman"/>
                <w:b/>
                <w:sz w:val="20"/>
                <w:szCs w:val="20"/>
                <w:lang w:val="sq-AL"/>
              </w:rPr>
            </w:pPr>
            <w:r w:rsidRPr="00A876D2">
              <w:rPr>
                <w:rFonts w:ascii="Times New Roman" w:eastAsia="Times New Roman" w:hAnsi="Times New Roman" w:cs="Times New Roman"/>
                <w:b/>
                <w:sz w:val="20"/>
                <w:szCs w:val="20"/>
                <w:lang w:val="sq-AL"/>
              </w:rPr>
              <w:t>Shërbimet Administrative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647"/>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6.1</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b/>
                <w:sz w:val="20"/>
                <w:szCs w:val="20"/>
                <w:lang w:val="sq-AL"/>
              </w:rPr>
              <w:t>Klient tjerë</w:t>
            </w:r>
            <w:r w:rsidRPr="00A876D2">
              <w:rPr>
                <w:rFonts w:ascii="Times New Roman" w:eastAsia="Times New Roman" w:hAnsi="Times New Roman" w:cs="Times New Roman"/>
                <w:sz w:val="20"/>
                <w:szCs w:val="20"/>
                <w:lang w:val="sq-AL"/>
              </w:rPr>
              <w:t>:Vërtetimet konstatimet zyrtare etj:</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219</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60</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Klient tjerë, vërtetime, konstatime zyrtare etj.</w:t>
            </w: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755"/>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6.2</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Shkollat-DKA</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15</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w:t>
            </w:r>
          </w:p>
        </w:tc>
        <w:tc>
          <w:tcPr>
            <w:tcW w:w="1985"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0"/>
                <w:szCs w:val="20"/>
                <w:lang w:val="sq-AL"/>
              </w:rPr>
              <w:t>Raste te referimit-bashkëpunimit me shkollat</w:t>
            </w:r>
            <w:r w:rsidRPr="00A876D2">
              <w:rPr>
                <w:rFonts w:ascii="Times New Roman" w:eastAsia="Times New Roman" w:hAnsi="Times New Roman" w:cs="Times New Roman"/>
                <w:sz w:val="24"/>
                <w:szCs w:val="24"/>
                <w:lang w:val="sq-AL"/>
              </w:rPr>
              <w:t>.</w:t>
            </w: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62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6.3</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Futja e rasteve ne bazën e te dhënave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554</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200</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Futja e rasteve te reja ne bazën e te dhënave, dhe shërbimeve  e intervenimeve ne rastet e vjetra.</w:t>
            </w: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6.4</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DPSF-Prishtine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53</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13</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Njoftime ,referim, bashkëpunim</w:t>
            </w: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71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6.5</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Bashkëpunim me QSHM-QKMF-Psikologun klinik.</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20</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Referim te rasteve me qrregullime me ndore per trajtim.</w:t>
            </w:r>
          </w:p>
        </w:tc>
        <w:tc>
          <w:tcPr>
            <w:tcW w:w="2693" w:type="dxa"/>
          </w:tcPr>
          <w:p w:rsidR="006F3511" w:rsidRPr="00A876D2" w:rsidRDefault="006F3511" w:rsidP="006F3511">
            <w:pPr>
              <w:spacing w:after="0" w:line="240" w:lineRule="auto"/>
              <w:rPr>
                <w:rFonts w:ascii="Times New Roman" w:eastAsia="Times New Roman" w:hAnsi="Times New Roman" w:cs="Times New Roman"/>
                <w:sz w:val="18"/>
                <w:szCs w:val="18"/>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62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6.6</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Bashkëpunim me Familjet strehuese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12</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Bashkëpunim me familjet strehuese,konsultim për gjendjen e fëmijëve,pagesat etj.</w:t>
            </w: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6.7</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Bashkëpunim me Strehimoren për rastet e dhunës “Liria”-</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5</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Bashkpunime</w:t>
            </w:r>
          </w:p>
        </w:tc>
        <w:tc>
          <w:tcPr>
            <w:tcW w:w="2693"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44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6.8</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 xml:space="preserve">Bashkëpunim me QPS </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35</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10</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Kontaktime për qeshtje te adoptimit fëmijë-familje, rasteve te dhunës, </w:t>
            </w:r>
            <w:r w:rsidRPr="00A876D2">
              <w:rPr>
                <w:rFonts w:ascii="Times New Roman" w:eastAsia="Times New Roman" w:hAnsi="Times New Roman" w:cs="Times New Roman"/>
                <w:sz w:val="16"/>
                <w:szCs w:val="16"/>
                <w:lang w:val="sq-AL"/>
              </w:rPr>
              <w:lastRenderedPageBreak/>
              <w:t>problemeve  bashkëshortore ,kontaktimeve prind fëmijë etj</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lastRenderedPageBreak/>
              <w:t>6.9</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MVPT-Prishtine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Konsultime lidhur me rastin social</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6.10</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SOS Fshati Prishtine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4</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Vizite bashpunuese me SOS Fshatin e Fëmijët Prishtine lidhur me dy fëmijët e vendosur  .Pëlqime për vizita te familjaret, vizita neper RKS,jashtvendit etj.</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6.11</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Takime Ekipa vleresue DKA</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Takime vlerësuese neper shkolla-Seminar</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12"/>
                <w:szCs w:val="12"/>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6.12</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Trajnim</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Tre ditor,Trajtimi i rasteve te Trafikimit,organizuar nga MVPT.Mbajtur ne Prishtine “Germia”</w:t>
            </w:r>
          </w:p>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Trajnime per licencim te ZSHS</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6.13</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HHCH-Prishtine</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Bashkpunime.3 fëmijë te strehuar dhe është bere bashkimi familjar.</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6.14</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Komision mjekesor</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 Kërkesa te shqyrtuara FFAK fëmijë ,pranimi kërkesave ,përgatitja e konkluezes, organizimi i KM, prezantimi i lendeve ,informimi i palëve ,futja e rasteve ne bazën e te dhënave, monitorimi sipas ligjit ..</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Monitorimi deri ne mbushjen e moshës ,përkatësisht ndërrimit te vendbanimit apo tjetër</w:t>
            </w: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6.15</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Seminar-punëtori</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Plani i Veprimit për Shërbime Sociale Komunale</w:t>
            </w:r>
          </w:p>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Trajnime për licencim</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6.16</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TMR</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Organizimi dhe mbajtja e TMR-shqyrtimi i 1 rasti</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U realizua vlerësimi, plani i veprimit</w:t>
            </w:r>
          </w:p>
        </w:tc>
        <w:tc>
          <w:tcPr>
            <w:tcW w:w="2126"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6.17</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Bashkëpunim  me Gjykatën dhe Prokurorinë</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61</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10</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Shkresa gjykatës për rastet pa adrese ,konstatime zyrtare etj</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6.18</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 xml:space="preserve">Bashkëpunim me SHI Kamenice </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2</w:t>
            </w: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1</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Vizita përcjellëse, konsultime ,bashkëpunim per klientët e vendosur ne SHI</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r w:rsidR="006F3511" w:rsidRPr="00A876D2" w:rsidTr="006F3511">
        <w:trPr>
          <w:trHeight w:val="530"/>
        </w:trPr>
        <w:tc>
          <w:tcPr>
            <w:tcW w:w="63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6.19</w:t>
            </w:r>
          </w:p>
        </w:tc>
        <w:tc>
          <w:tcPr>
            <w:tcW w:w="1824" w:type="dxa"/>
          </w:tcPr>
          <w:p w:rsidR="006F3511" w:rsidRPr="00A876D2" w:rsidRDefault="006F3511" w:rsidP="006F3511">
            <w:pPr>
              <w:spacing w:after="0" w:line="240" w:lineRule="auto"/>
              <w:rPr>
                <w:rFonts w:ascii="Times New Roman" w:eastAsia="Times New Roman" w:hAnsi="Times New Roman" w:cs="Times New Roman"/>
                <w:sz w:val="20"/>
                <w:szCs w:val="20"/>
                <w:lang w:val="sq-AL"/>
              </w:rPr>
            </w:pPr>
            <w:r w:rsidRPr="00A876D2">
              <w:rPr>
                <w:rFonts w:ascii="Times New Roman" w:eastAsia="Times New Roman" w:hAnsi="Times New Roman" w:cs="Times New Roman"/>
                <w:sz w:val="20"/>
                <w:szCs w:val="20"/>
                <w:lang w:val="sq-AL"/>
              </w:rPr>
              <w:t>Bashkëpunim me strehimoren shtetërore ne Lipjan</w:t>
            </w:r>
          </w:p>
        </w:tc>
        <w:tc>
          <w:tcPr>
            <w:tcW w:w="567"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c>
          <w:tcPr>
            <w:tcW w:w="708"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r w:rsidRPr="00A876D2">
              <w:rPr>
                <w:rFonts w:ascii="Times New Roman" w:eastAsia="Times New Roman" w:hAnsi="Times New Roman" w:cs="Times New Roman"/>
                <w:sz w:val="24"/>
                <w:szCs w:val="24"/>
                <w:lang w:val="sq-AL"/>
              </w:rPr>
              <w:t>-</w:t>
            </w:r>
          </w:p>
        </w:tc>
        <w:tc>
          <w:tcPr>
            <w:tcW w:w="1985"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r w:rsidRPr="00A876D2">
              <w:rPr>
                <w:rFonts w:ascii="Times New Roman" w:eastAsia="Times New Roman" w:hAnsi="Times New Roman" w:cs="Times New Roman"/>
                <w:sz w:val="16"/>
                <w:szCs w:val="16"/>
                <w:lang w:val="sq-AL"/>
              </w:rPr>
              <w:t xml:space="preserve">Vizita ,sesione këshilluese </w:t>
            </w:r>
          </w:p>
        </w:tc>
        <w:tc>
          <w:tcPr>
            <w:tcW w:w="2693" w:type="dxa"/>
          </w:tcPr>
          <w:p w:rsidR="006F3511" w:rsidRPr="00A876D2" w:rsidRDefault="006F3511" w:rsidP="006F3511">
            <w:pPr>
              <w:spacing w:after="0" w:line="240" w:lineRule="auto"/>
              <w:rPr>
                <w:rFonts w:ascii="Times New Roman" w:eastAsia="Times New Roman" w:hAnsi="Times New Roman" w:cs="Times New Roman"/>
                <w:sz w:val="16"/>
                <w:szCs w:val="16"/>
                <w:lang w:val="sq-AL"/>
              </w:rPr>
            </w:pPr>
          </w:p>
        </w:tc>
        <w:tc>
          <w:tcPr>
            <w:tcW w:w="2126" w:type="dxa"/>
          </w:tcPr>
          <w:p w:rsidR="006F3511" w:rsidRPr="00A876D2" w:rsidRDefault="006F3511" w:rsidP="006F3511">
            <w:pPr>
              <w:spacing w:after="0" w:line="240" w:lineRule="auto"/>
              <w:rPr>
                <w:rFonts w:ascii="Times New Roman" w:eastAsia="Times New Roman" w:hAnsi="Times New Roman" w:cs="Times New Roman"/>
                <w:sz w:val="24"/>
                <w:szCs w:val="24"/>
                <w:lang w:val="sq-AL"/>
              </w:rPr>
            </w:pPr>
          </w:p>
        </w:tc>
      </w:tr>
    </w:tbl>
    <w:p w:rsidR="006F3511" w:rsidRDefault="006F3511" w:rsidP="00E20955">
      <w:pPr>
        <w:spacing w:after="0" w:line="360" w:lineRule="auto"/>
        <w:jc w:val="both"/>
        <w:rPr>
          <w:rFonts w:ascii="Times New Roman" w:hAnsi="Times New Roman" w:cs="Times New Roman"/>
          <w:i/>
          <w:sz w:val="20"/>
          <w:lang w:val="sq-AL"/>
        </w:rPr>
      </w:pPr>
    </w:p>
    <w:p w:rsidR="006F3511" w:rsidRPr="001D32B2" w:rsidRDefault="006F3511" w:rsidP="00E20955">
      <w:pPr>
        <w:spacing w:after="0" w:line="360" w:lineRule="auto"/>
        <w:jc w:val="both"/>
        <w:rPr>
          <w:rFonts w:ascii="Times New Roman" w:hAnsi="Times New Roman" w:cs="Times New Roman"/>
          <w:sz w:val="24"/>
          <w:lang w:val="sq-AL"/>
        </w:rPr>
      </w:pPr>
    </w:p>
    <w:p w:rsidR="006F3511" w:rsidRDefault="006F3511" w:rsidP="006F3511">
      <w:pPr>
        <w:tabs>
          <w:tab w:val="left" w:pos="6463"/>
        </w:tabs>
        <w:spacing w:after="0"/>
        <w:jc w:val="right"/>
        <w:rPr>
          <w:rFonts w:ascii="Times New Roman" w:hAnsi="Times New Roman" w:cs="Times New Roman"/>
          <w:sz w:val="20"/>
          <w:lang w:val="sq-AL"/>
        </w:rPr>
      </w:pPr>
    </w:p>
    <w:p w:rsidR="006F3511" w:rsidRDefault="006F3511" w:rsidP="006F3511">
      <w:pPr>
        <w:tabs>
          <w:tab w:val="left" w:pos="6463"/>
        </w:tabs>
        <w:spacing w:after="0"/>
        <w:jc w:val="right"/>
        <w:rPr>
          <w:rFonts w:ascii="Times New Roman" w:hAnsi="Times New Roman" w:cs="Times New Roman"/>
          <w:sz w:val="20"/>
          <w:lang w:val="sq-AL"/>
        </w:rPr>
      </w:pPr>
    </w:p>
    <w:p w:rsidR="006F3511" w:rsidRDefault="006F3511" w:rsidP="006F3511">
      <w:pPr>
        <w:tabs>
          <w:tab w:val="left" w:pos="6463"/>
        </w:tabs>
        <w:spacing w:after="0"/>
        <w:jc w:val="right"/>
        <w:rPr>
          <w:rFonts w:ascii="Times New Roman" w:hAnsi="Times New Roman" w:cs="Times New Roman"/>
          <w:sz w:val="20"/>
          <w:lang w:val="sq-AL"/>
        </w:rPr>
      </w:pPr>
    </w:p>
    <w:p w:rsidR="00E20955" w:rsidRDefault="00E20955" w:rsidP="00E20955">
      <w:pPr>
        <w:tabs>
          <w:tab w:val="left" w:pos="6463"/>
        </w:tabs>
        <w:spacing w:after="0"/>
        <w:jc w:val="right"/>
        <w:rPr>
          <w:rFonts w:ascii="Times New Roman" w:hAnsi="Times New Roman" w:cs="Times New Roman"/>
          <w:sz w:val="20"/>
          <w:lang w:val="sq-AL"/>
        </w:rPr>
      </w:pPr>
    </w:p>
    <w:p w:rsidR="00E20955" w:rsidRDefault="00E20955" w:rsidP="00E20955">
      <w:pPr>
        <w:tabs>
          <w:tab w:val="left" w:pos="6463"/>
        </w:tabs>
        <w:spacing w:after="0"/>
        <w:jc w:val="right"/>
        <w:rPr>
          <w:rFonts w:ascii="Times New Roman" w:hAnsi="Times New Roman" w:cs="Times New Roman"/>
          <w:sz w:val="20"/>
          <w:lang w:val="sq-AL"/>
        </w:rPr>
      </w:pPr>
    </w:p>
    <w:p w:rsidR="00E20955" w:rsidRDefault="00E20955" w:rsidP="00E20955">
      <w:pPr>
        <w:tabs>
          <w:tab w:val="left" w:pos="6463"/>
        </w:tabs>
        <w:spacing w:after="0"/>
        <w:jc w:val="right"/>
        <w:rPr>
          <w:rFonts w:ascii="Times New Roman" w:hAnsi="Times New Roman" w:cs="Times New Roman"/>
          <w:sz w:val="20"/>
          <w:lang w:val="sq-AL"/>
        </w:rPr>
      </w:pPr>
    </w:p>
    <w:p w:rsidR="00E20955" w:rsidRDefault="00E20955" w:rsidP="00E20955">
      <w:pPr>
        <w:tabs>
          <w:tab w:val="left" w:pos="6463"/>
        </w:tabs>
        <w:spacing w:after="0"/>
        <w:jc w:val="right"/>
        <w:rPr>
          <w:rFonts w:ascii="Times New Roman" w:hAnsi="Times New Roman" w:cs="Times New Roman"/>
          <w:sz w:val="20"/>
          <w:lang w:val="sq-AL"/>
        </w:rPr>
      </w:pPr>
    </w:p>
    <w:p w:rsidR="00E20955" w:rsidRDefault="00E20955" w:rsidP="00E20955">
      <w:pPr>
        <w:tabs>
          <w:tab w:val="left" w:pos="6463"/>
        </w:tabs>
        <w:spacing w:after="0"/>
        <w:jc w:val="right"/>
        <w:rPr>
          <w:rFonts w:ascii="Times New Roman" w:hAnsi="Times New Roman" w:cs="Times New Roman"/>
          <w:sz w:val="20"/>
          <w:lang w:val="sq-AL"/>
        </w:rPr>
      </w:pPr>
    </w:p>
    <w:p w:rsidR="00E20955" w:rsidRDefault="00E20955" w:rsidP="00E20955">
      <w:pPr>
        <w:tabs>
          <w:tab w:val="left" w:pos="6463"/>
        </w:tabs>
        <w:spacing w:after="0"/>
        <w:jc w:val="right"/>
        <w:rPr>
          <w:rFonts w:ascii="Times New Roman" w:hAnsi="Times New Roman" w:cs="Times New Roman"/>
          <w:sz w:val="20"/>
          <w:lang w:val="sq-AL"/>
        </w:rPr>
      </w:pPr>
    </w:p>
    <w:p w:rsidR="00E20955" w:rsidRDefault="00E20955" w:rsidP="00E20955">
      <w:pPr>
        <w:tabs>
          <w:tab w:val="left" w:pos="6463"/>
        </w:tabs>
        <w:spacing w:after="0"/>
        <w:jc w:val="right"/>
        <w:rPr>
          <w:rFonts w:ascii="Times New Roman" w:hAnsi="Times New Roman" w:cs="Times New Roman"/>
          <w:sz w:val="20"/>
          <w:lang w:val="sq-AL"/>
        </w:rPr>
      </w:pPr>
    </w:p>
    <w:p w:rsidR="00E20955" w:rsidRDefault="00E20955" w:rsidP="00E20955">
      <w:pPr>
        <w:tabs>
          <w:tab w:val="left" w:pos="6463"/>
        </w:tabs>
        <w:spacing w:after="0"/>
        <w:jc w:val="right"/>
        <w:rPr>
          <w:rFonts w:ascii="Times New Roman" w:hAnsi="Times New Roman" w:cs="Times New Roman"/>
          <w:sz w:val="20"/>
          <w:lang w:val="sq-AL"/>
        </w:rPr>
      </w:pPr>
    </w:p>
    <w:p w:rsidR="00E20955" w:rsidRDefault="00E20955" w:rsidP="00E20955">
      <w:pPr>
        <w:tabs>
          <w:tab w:val="left" w:pos="6463"/>
        </w:tabs>
        <w:spacing w:after="0"/>
        <w:rPr>
          <w:rFonts w:ascii="Times New Roman" w:hAnsi="Times New Roman" w:cs="Times New Roman"/>
          <w:sz w:val="20"/>
          <w:lang w:val="sq-AL"/>
        </w:rPr>
      </w:pPr>
    </w:p>
    <w:p w:rsidR="00E20955" w:rsidRDefault="00E20955" w:rsidP="00E20955">
      <w:pPr>
        <w:tabs>
          <w:tab w:val="left" w:pos="6463"/>
        </w:tabs>
        <w:spacing w:after="0"/>
        <w:jc w:val="right"/>
        <w:rPr>
          <w:rFonts w:ascii="Times New Roman" w:hAnsi="Times New Roman" w:cs="Times New Roman"/>
          <w:sz w:val="20"/>
          <w:lang w:val="sq-AL"/>
        </w:rPr>
      </w:pPr>
      <w:r>
        <w:rPr>
          <w:rFonts w:ascii="Times New Roman" w:hAnsi="Times New Roman" w:cs="Times New Roman"/>
          <w:sz w:val="20"/>
          <w:lang w:val="sq-AL"/>
        </w:rPr>
        <w:tab/>
      </w:r>
    </w:p>
    <w:p w:rsidR="00E20955" w:rsidRDefault="00E20955" w:rsidP="00E20955">
      <w:pPr>
        <w:tabs>
          <w:tab w:val="left" w:pos="6463"/>
        </w:tabs>
        <w:spacing w:after="0"/>
        <w:jc w:val="right"/>
        <w:rPr>
          <w:rFonts w:ascii="Times New Roman" w:hAnsi="Times New Roman" w:cs="Times New Roman"/>
          <w:sz w:val="20"/>
          <w:lang w:val="sq-AL"/>
        </w:rPr>
      </w:pPr>
    </w:p>
    <w:p w:rsidR="00E20955" w:rsidRDefault="00E20955" w:rsidP="004B1813">
      <w:pPr>
        <w:tabs>
          <w:tab w:val="left" w:pos="6463"/>
        </w:tabs>
        <w:spacing w:after="0"/>
        <w:rPr>
          <w:rFonts w:ascii="Times New Roman" w:hAnsi="Times New Roman" w:cs="Times New Roman"/>
          <w:b/>
          <w:sz w:val="24"/>
          <w:szCs w:val="24"/>
          <w:lang w:val="sq-AL"/>
        </w:rPr>
      </w:pPr>
    </w:p>
    <w:p w:rsidR="00E20955" w:rsidRPr="00DE35D8" w:rsidRDefault="00E20955" w:rsidP="00E20955">
      <w:pPr>
        <w:tabs>
          <w:tab w:val="left" w:pos="6463"/>
        </w:tabs>
        <w:spacing w:after="0"/>
        <w:jc w:val="right"/>
        <w:rPr>
          <w:rFonts w:ascii="Times New Roman" w:hAnsi="Times New Roman" w:cs="Times New Roman"/>
          <w:b/>
          <w:sz w:val="24"/>
          <w:szCs w:val="24"/>
          <w:lang w:val="sq-AL"/>
        </w:rPr>
      </w:pPr>
    </w:p>
    <w:p w:rsidR="00E20955" w:rsidRPr="009E46CB" w:rsidRDefault="00E20955" w:rsidP="00E20955">
      <w:pPr>
        <w:tabs>
          <w:tab w:val="left" w:pos="6463"/>
        </w:tabs>
        <w:jc w:val="right"/>
        <w:rPr>
          <w:rFonts w:ascii="Times New Roman" w:hAnsi="Times New Roman" w:cs="Times New Roman"/>
          <w:sz w:val="20"/>
          <w:lang w:val="sq-AL"/>
        </w:rPr>
      </w:pPr>
      <w:r>
        <w:rPr>
          <w:rFonts w:ascii="Times New Roman" w:hAnsi="Times New Roman" w:cs="Times New Roman"/>
          <w:sz w:val="20"/>
          <w:lang w:val="sq-AL"/>
        </w:rPr>
        <w:t>_____________________________________</w:t>
      </w:r>
    </w:p>
    <w:p w:rsidR="00F44EE5" w:rsidRPr="00F44EE5" w:rsidRDefault="00F44EE5" w:rsidP="00F44EE5">
      <w:pPr>
        <w:rPr>
          <w:lang w:val="sq-AL"/>
        </w:rPr>
      </w:pPr>
    </w:p>
    <w:p w:rsidR="00965142" w:rsidRPr="00745586" w:rsidRDefault="00965142" w:rsidP="00F44EE5">
      <w:pPr>
        <w:pStyle w:val="Heading1"/>
        <w:numPr>
          <w:ilvl w:val="0"/>
          <w:numId w:val="5"/>
        </w:numPr>
        <w:rPr>
          <w:rFonts w:ascii="Times New Roman" w:hAnsi="Times New Roman" w:cs="Times New Roman"/>
        </w:rPr>
      </w:pPr>
      <w:r w:rsidRPr="00745586">
        <w:rPr>
          <w:rFonts w:ascii="Times New Roman" w:hAnsi="Times New Roman" w:cs="Times New Roman"/>
        </w:rPr>
        <w:lastRenderedPageBreak/>
        <w:t>DREJTORIA PËR URBANIZËM, PLANIFIKIM DHE MBROJTJE TË MJEDISIT</w:t>
      </w:r>
    </w:p>
    <w:p w:rsidR="00044D3F" w:rsidRPr="00745586" w:rsidRDefault="00044D3F" w:rsidP="00044D3F">
      <w:pPr>
        <w:spacing w:line="276" w:lineRule="auto"/>
        <w:jc w:val="both"/>
        <w:rPr>
          <w:rFonts w:ascii="Times New Roman" w:hAnsi="Times New Roman" w:cs="Times New Roman"/>
          <w:sz w:val="24"/>
          <w:szCs w:val="24"/>
        </w:rPr>
      </w:pPr>
      <w:r w:rsidRPr="00745586">
        <w:rPr>
          <w:rFonts w:ascii="Times New Roman" w:hAnsi="Times New Roman" w:cs="Times New Roman"/>
          <w:sz w:val="24"/>
          <w:szCs w:val="24"/>
        </w:rPr>
        <w:t xml:space="preserve">Drejtoria për Urbanizëm, Planifikim dhe Mbrojtje të Mjedisit (DUPMM), në përputhje me kompetencat ligjore, planin  vjetor të punës për vitin 2024, si dhe objektivave të përcaktuara në këtë plan, është përqendruar në </w:t>
      </w:r>
      <w:r w:rsidR="00AA13AD" w:rsidRPr="00745586">
        <w:rPr>
          <w:rFonts w:ascii="Times New Roman" w:hAnsi="Times New Roman" w:cs="Times New Roman"/>
          <w:sz w:val="24"/>
          <w:szCs w:val="24"/>
        </w:rPr>
        <w:t>përmbushjen e  Planit të Punës.</w:t>
      </w:r>
    </w:p>
    <w:p w:rsidR="00044D3F" w:rsidRPr="00745586" w:rsidRDefault="00044D3F" w:rsidP="00044D3F">
      <w:pPr>
        <w:spacing w:line="276" w:lineRule="auto"/>
        <w:jc w:val="both"/>
        <w:rPr>
          <w:rFonts w:ascii="Times New Roman" w:hAnsi="Times New Roman" w:cs="Times New Roman"/>
          <w:color w:val="000000"/>
          <w:sz w:val="24"/>
          <w:szCs w:val="24"/>
        </w:rPr>
      </w:pPr>
      <w:r w:rsidRPr="00745586">
        <w:rPr>
          <w:rFonts w:ascii="Times New Roman" w:hAnsi="Times New Roman" w:cs="Times New Roman"/>
          <w:sz w:val="24"/>
          <w:szCs w:val="24"/>
        </w:rPr>
        <w:t xml:space="preserve">Raporti pasqyron aktivitetet dhe rezultatet e të gjithë </w:t>
      </w:r>
      <w:r w:rsidRPr="00745586">
        <w:rPr>
          <w:rFonts w:ascii="Times New Roman" w:hAnsi="Times New Roman" w:cs="Times New Roman"/>
          <w:color w:val="000000"/>
          <w:sz w:val="24"/>
          <w:szCs w:val="24"/>
        </w:rPr>
        <w:t>sektorëve të DUPMM-së duke u fokusuar në fushat e planifikuara, të cilat përbëjnë objektivat dhe prioritet e punës së drejtorisë sipas planit vjetor të punës për vitin 2024</w:t>
      </w:r>
      <w:r w:rsidR="00AA13AD" w:rsidRPr="00745586">
        <w:rPr>
          <w:rFonts w:ascii="Times New Roman" w:hAnsi="Times New Roman" w:cs="Times New Roman"/>
          <w:color w:val="000000"/>
          <w:sz w:val="24"/>
          <w:szCs w:val="24"/>
        </w:rPr>
        <w:t>.</w:t>
      </w:r>
    </w:p>
    <w:p w:rsidR="00044D3F" w:rsidRPr="00745586" w:rsidRDefault="00044D3F" w:rsidP="00044D3F">
      <w:pPr>
        <w:spacing w:line="276" w:lineRule="auto"/>
        <w:jc w:val="both"/>
        <w:rPr>
          <w:rFonts w:ascii="Times New Roman" w:hAnsi="Times New Roman" w:cs="Times New Roman"/>
          <w:sz w:val="24"/>
          <w:szCs w:val="24"/>
        </w:rPr>
      </w:pPr>
      <w:r w:rsidRPr="00745586">
        <w:rPr>
          <w:rFonts w:ascii="Times New Roman" w:hAnsi="Times New Roman" w:cs="Times New Roman"/>
          <w:sz w:val="24"/>
          <w:szCs w:val="24"/>
        </w:rPr>
        <w:t>Raporti bazohet në të dhënat periodike të sektorëve të DUPMM-së dhe komisioneve, përkatësisht:</w:t>
      </w:r>
    </w:p>
    <w:p w:rsidR="00044D3F" w:rsidRPr="00745586" w:rsidRDefault="00044D3F" w:rsidP="00A5413E">
      <w:pPr>
        <w:numPr>
          <w:ilvl w:val="0"/>
          <w:numId w:val="31"/>
        </w:numPr>
        <w:spacing w:after="0" w:line="276" w:lineRule="auto"/>
        <w:jc w:val="both"/>
        <w:rPr>
          <w:rFonts w:ascii="Times New Roman" w:hAnsi="Times New Roman" w:cs="Times New Roman"/>
          <w:sz w:val="24"/>
          <w:szCs w:val="24"/>
        </w:rPr>
      </w:pPr>
      <w:r w:rsidRPr="00745586">
        <w:rPr>
          <w:rFonts w:ascii="Times New Roman" w:hAnsi="Times New Roman" w:cs="Times New Roman"/>
          <w:sz w:val="24"/>
          <w:szCs w:val="24"/>
        </w:rPr>
        <w:t>Sektorit për Punë të Përgjithshme Juridike,</w:t>
      </w:r>
    </w:p>
    <w:p w:rsidR="00044D3F" w:rsidRPr="00745586" w:rsidRDefault="00044D3F" w:rsidP="00A5413E">
      <w:pPr>
        <w:numPr>
          <w:ilvl w:val="0"/>
          <w:numId w:val="31"/>
        </w:numPr>
        <w:spacing w:after="0" w:line="276" w:lineRule="auto"/>
        <w:jc w:val="both"/>
        <w:rPr>
          <w:rFonts w:ascii="Times New Roman" w:hAnsi="Times New Roman" w:cs="Times New Roman"/>
          <w:sz w:val="24"/>
          <w:szCs w:val="24"/>
        </w:rPr>
      </w:pPr>
      <w:r w:rsidRPr="00745586">
        <w:rPr>
          <w:rFonts w:ascii="Times New Roman" w:hAnsi="Times New Roman" w:cs="Times New Roman"/>
          <w:sz w:val="24"/>
          <w:szCs w:val="24"/>
        </w:rPr>
        <w:t>Sektorit të Urbanizmit,</w:t>
      </w:r>
    </w:p>
    <w:p w:rsidR="00044D3F" w:rsidRPr="00745586" w:rsidRDefault="00044D3F" w:rsidP="00A5413E">
      <w:pPr>
        <w:numPr>
          <w:ilvl w:val="0"/>
          <w:numId w:val="31"/>
        </w:numPr>
        <w:spacing w:after="0" w:line="276" w:lineRule="auto"/>
        <w:jc w:val="both"/>
        <w:rPr>
          <w:rFonts w:ascii="Times New Roman" w:hAnsi="Times New Roman" w:cs="Times New Roman"/>
          <w:sz w:val="24"/>
          <w:szCs w:val="24"/>
        </w:rPr>
      </w:pPr>
      <w:r w:rsidRPr="00745586">
        <w:rPr>
          <w:rFonts w:ascii="Times New Roman" w:hAnsi="Times New Roman" w:cs="Times New Roman"/>
          <w:sz w:val="24"/>
          <w:szCs w:val="24"/>
        </w:rPr>
        <w:t>Sektorit të Planifikimit,</w:t>
      </w:r>
    </w:p>
    <w:p w:rsidR="00044D3F" w:rsidRPr="00745586" w:rsidRDefault="00044D3F" w:rsidP="00A5413E">
      <w:pPr>
        <w:numPr>
          <w:ilvl w:val="0"/>
          <w:numId w:val="31"/>
        </w:numPr>
        <w:spacing w:after="0" w:line="276" w:lineRule="auto"/>
        <w:jc w:val="both"/>
        <w:rPr>
          <w:rFonts w:ascii="Times New Roman" w:hAnsi="Times New Roman" w:cs="Times New Roman"/>
          <w:sz w:val="24"/>
          <w:szCs w:val="24"/>
        </w:rPr>
      </w:pPr>
      <w:r w:rsidRPr="00745586">
        <w:rPr>
          <w:rFonts w:ascii="Times New Roman" w:hAnsi="Times New Roman" w:cs="Times New Roman"/>
          <w:sz w:val="24"/>
          <w:szCs w:val="24"/>
        </w:rPr>
        <w:t>Komisionit për trajtimin e ndërtimeve pa leje të kategorisë së I-rë.</w:t>
      </w:r>
    </w:p>
    <w:p w:rsidR="00044D3F" w:rsidRPr="00745586" w:rsidRDefault="00044D3F" w:rsidP="00044D3F">
      <w:pPr>
        <w:spacing w:line="276" w:lineRule="auto"/>
        <w:jc w:val="both"/>
        <w:rPr>
          <w:rFonts w:ascii="Times New Roman" w:hAnsi="Times New Roman" w:cs="Times New Roman"/>
          <w:color w:val="000000"/>
          <w:sz w:val="24"/>
          <w:szCs w:val="24"/>
        </w:rPr>
      </w:pPr>
    </w:p>
    <w:p w:rsidR="00044D3F" w:rsidRPr="00745586" w:rsidRDefault="00044D3F" w:rsidP="00044D3F">
      <w:pPr>
        <w:spacing w:line="276" w:lineRule="auto"/>
        <w:jc w:val="both"/>
        <w:rPr>
          <w:rFonts w:ascii="Times New Roman" w:hAnsi="Times New Roman" w:cs="Times New Roman"/>
          <w:sz w:val="24"/>
          <w:szCs w:val="24"/>
        </w:rPr>
      </w:pPr>
      <w:r w:rsidRPr="00745586">
        <w:rPr>
          <w:rFonts w:ascii="Times New Roman" w:hAnsi="Times New Roman" w:cs="Times New Roman"/>
          <w:sz w:val="24"/>
          <w:szCs w:val="24"/>
        </w:rPr>
        <w:t>Gjatë periudhës kohore, 01 janar 2024 – 30 qershor 2024, Drejtoria për Urbanizëm, Planifikim dhe Mbrojtje të Mjedisit</w:t>
      </w:r>
      <w:r w:rsidRPr="00745586">
        <w:rPr>
          <w:rFonts w:ascii="Times New Roman" w:hAnsi="Times New Roman" w:cs="Times New Roman"/>
          <w:b/>
          <w:sz w:val="24"/>
          <w:szCs w:val="24"/>
        </w:rPr>
        <w:t>, ka pranuar për shqyrtim 442 lëndë</w:t>
      </w:r>
      <w:r w:rsidRPr="00745586">
        <w:rPr>
          <w:rFonts w:ascii="Times New Roman" w:hAnsi="Times New Roman" w:cs="Times New Roman"/>
          <w:sz w:val="24"/>
          <w:szCs w:val="24"/>
        </w:rPr>
        <w:t xml:space="preserve">. </w:t>
      </w:r>
    </w:p>
    <w:p w:rsidR="00044D3F" w:rsidRPr="00745586" w:rsidRDefault="00044D3F" w:rsidP="00044D3F">
      <w:pPr>
        <w:spacing w:line="276" w:lineRule="auto"/>
        <w:jc w:val="both"/>
        <w:rPr>
          <w:rFonts w:ascii="Times New Roman" w:hAnsi="Times New Roman" w:cs="Times New Roman"/>
          <w:sz w:val="24"/>
          <w:szCs w:val="24"/>
        </w:rPr>
      </w:pPr>
    </w:p>
    <w:p w:rsidR="00044D3F" w:rsidRPr="00745586" w:rsidRDefault="00044D3F" w:rsidP="00044D3F">
      <w:pPr>
        <w:spacing w:line="276" w:lineRule="auto"/>
        <w:jc w:val="both"/>
        <w:rPr>
          <w:rFonts w:ascii="Times New Roman" w:hAnsi="Times New Roman" w:cs="Times New Roman"/>
          <w:sz w:val="24"/>
          <w:szCs w:val="24"/>
        </w:rPr>
      </w:pPr>
      <w:r w:rsidRPr="00745586">
        <w:rPr>
          <w:rFonts w:ascii="Times New Roman" w:hAnsi="Times New Roman" w:cs="Times New Roman"/>
          <w:sz w:val="24"/>
          <w:szCs w:val="24"/>
        </w:rPr>
        <w:t xml:space="preserve">Nga numri i përgjithshëm i kërkesave të pranuara, numri i lëndëve të shqyrtuara është </w:t>
      </w:r>
      <w:r w:rsidRPr="00745586">
        <w:rPr>
          <w:rFonts w:ascii="Times New Roman" w:hAnsi="Times New Roman" w:cs="Times New Roman"/>
          <w:b/>
          <w:sz w:val="24"/>
          <w:szCs w:val="24"/>
        </w:rPr>
        <w:t>374</w:t>
      </w:r>
      <w:r w:rsidRPr="00745586">
        <w:rPr>
          <w:rFonts w:ascii="Times New Roman" w:hAnsi="Times New Roman" w:cs="Times New Roman"/>
          <w:sz w:val="24"/>
          <w:szCs w:val="24"/>
        </w:rPr>
        <w:t xml:space="preserve">,  ndërsa në proces të shqyrtimit apo lëndë të cilat ende nuk kanë marrur ndonjë përgjigjie nga organi shqyrtues janë </w:t>
      </w:r>
      <w:r w:rsidRPr="00745586">
        <w:rPr>
          <w:rFonts w:ascii="Times New Roman" w:hAnsi="Times New Roman" w:cs="Times New Roman"/>
          <w:b/>
          <w:sz w:val="24"/>
          <w:szCs w:val="24"/>
        </w:rPr>
        <w:t>68</w:t>
      </w:r>
      <w:r w:rsidRPr="00745586">
        <w:rPr>
          <w:rFonts w:ascii="Times New Roman" w:hAnsi="Times New Roman" w:cs="Times New Roman"/>
          <w:sz w:val="24"/>
          <w:szCs w:val="24"/>
        </w:rPr>
        <w:t xml:space="preserve"> lëndë.</w:t>
      </w:r>
    </w:p>
    <w:p w:rsidR="00044D3F" w:rsidRPr="00C47DF1" w:rsidRDefault="00044D3F" w:rsidP="00044D3F">
      <w:pPr>
        <w:spacing w:line="276" w:lineRule="auto"/>
        <w:jc w:val="both"/>
      </w:pPr>
    </w:p>
    <w:p w:rsidR="00044D3F" w:rsidRPr="00F62B57" w:rsidRDefault="00044D3F" w:rsidP="00044D3F">
      <w:pPr>
        <w:spacing w:line="276" w:lineRule="auto"/>
        <w:jc w:val="both"/>
        <w:rPr>
          <w:b/>
        </w:rPr>
      </w:pPr>
      <w:r w:rsidRPr="00C47DF1">
        <w:rPr>
          <w:b/>
        </w:rPr>
        <w:t>Statusi i lëndëve të pranuara për shqyrtim nga Qendra për</w:t>
      </w:r>
      <w:r w:rsidR="00F62B57">
        <w:rPr>
          <w:b/>
        </w:rPr>
        <w:t xml:space="preserve"> Shërbim me Qytetar dhe Arkivim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8902"/>
        <w:gridCol w:w="892"/>
      </w:tblGrid>
      <w:tr w:rsidR="00044D3F" w:rsidRPr="00C47DF1" w:rsidTr="0064457B">
        <w:tc>
          <w:tcPr>
            <w:tcW w:w="556" w:type="dxa"/>
            <w:tcBorders>
              <w:top w:val="single" w:sz="4" w:space="0" w:color="auto"/>
              <w:left w:val="single" w:sz="4" w:space="0" w:color="auto"/>
              <w:bottom w:val="single" w:sz="4" w:space="0" w:color="auto"/>
              <w:right w:val="single" w:sz="4" w:space="0" w:color="auto"/>
            </w:tcBorders>
            <w:hideMark/>
          </w:tcPr>
          <w:p w:rsidR="00044D3F" w:rsidRPr="00C47DF1" w:rsidRDefault="00044D3F" w:rsidP="0064457B">
            <w:pPr>
              <w:spacing w:line="276" w:lineRule="auto"/>
              <w:jc w:val="both"/>
              <w:rPr>
                <w:rFonts w:eastAsia="Calibri"/>
                <w:b/>
              </w:rPr>
            </w:pPr>
            <w:r w:rsidRPr="00C47DF1">
              <w:rPr>
                <w:rFonts w:eastAsia="Calibri"/>
                <w:b/>
              </w:rPr>
              <w:t>Nr.</w:t>
            </w:r>
          </w:p>
        </w:tc>
        <w:tc>
          <w:tcPr>
            <w:tcW w:w="8902" w:type="dxa"/>
            <w:tcBorders>
              <w:top w:val="single" w:sz="4" w:space="0" w:color="auto"/>
              <w:left w:val="single" w:sz="4" w:space="0" w:color="auto"/>
              <w:bottom w:val="single" w:sz="4" w:space="0" w:color="auto"/>
              <w:right w:val="nil"/>
            </w:tcBorders>
            <w:hideMark/>
          </w:tcPr>
          <w:p w:rsidR="00044D3F" w:rsidRPr="00C47DF1" w:rsidRDefault="00044D3F" w:rsidP="0064457B">
            <w:pPr>
              <w:spacing w:line="276" w:lineRule="auto"/>
              <w:jc w:val="both"/>
              <w:rPr>
                <w:rFonts w:eastAsia="Calibri"/>
                <w:b/>
              </w:rPr>
            </w:pPr>
            <w:r w:rsidRPr="00C47DF1">
              <w:rPr>
                <w:rFonts w:eastAsia="Calibri"/>
                <w:b/>
              </w:rPr>
              <w:t>Klasifikimi i lëndëve</w:t>
            </w:r>
          </w:p>
        </w:tc>
        <w:tc>
          <w:tcPr>
            <w:tcW w:w="892" w:type="dxa"/>
            <w:tcBorders>
              <w:top w:val="single" w:sz="4" w:space="0" w:color="auto"/>
              <w:left w:val="nil"/>
              <w:bottom w:val="single" w:sz="4" w:space="0" w:color="auto"/>
              <w:right w:val="single" w:sz="4" w:space="0" w:color="auto"/>
            </w:tcBorders>
          </w:tcPr>
          <w:p w:rsidR="00044D3F" w:rsidRPr="00C47DF1" w:rsidRDefault="00044D3F" w:rsidP="0064457B">
            <w:pPr>
              <w:spacing w:line="276" w:lineRule="auto"/>
              <w:jc w:val="both"/>
              <w:rPr>
                <w:rFonts w:eastAsia="Calibri"/>
              </w:rPr>
            </w:pPr>
          </w:p>
        </w:tc>
      </w:tr>
      <w:tr w:rsidR="00044D3F" w:rsidRPr="00C47DF1" w:rsidTr="0064457B">
        <w:tc>
          <w:tcPr>
            <w:tcW w:w="556" w:type="dxa"/>
            <w:tcBorders>
              <w:top w:val="single" w:sz="4" w:space="0" w:color="auto"/>
              <w:left w:val="single" w:sz="4" w:space="0" w:color="auto"/>
              <w:bottom w:val="single" w:sz="4" w:space="0" w:color="auto"/>
              <w:right w:val="single" w:sz="4" w:space="0" w:color="auto"/>
            </w:tcBorders>
            <w:hideMark/>
          </w:tcPr>
          <w:p w:rsidR="00044D3F" w:rsidRPr="00C47DF1" w:rsidRDefault="00044D3F" w:rsidP="0064457B">
            <w:pPr>
              <w:spacing w:line="276" w:lineRule="auto"/>
              <w:jc w:val="right"/>
              <w:rPr>
                <w:rFonts w:eastAsia="Calibri"/>
              </w:rPr>
            </w:pPr>
            <w:r w:rsidRPr="00C47DF1">
              <w:rPr>
                <w:rFonts w:eastAsia="Calibri"/>
              </w:rPr>
              <w:t>1</w:t>
            </w:r>
          </w:p>
        </w:tc>
        <w:tc>
          <w:tcPr>
            <w:tcW w:w="8902" w:type="dxa"/>
            <w:tcBorders>
              <w:top w:val="single" w:sz="4" w:space="0" w:color="auto"/>
              <w:left w:val="single" w:sz="4" w:space="0" w:color="auto"/>
              <w:bottom w:val="single" w:sz="4" w:space="0" w:color="auto"/>
              <w:right w:val="single" w:sz="4" w:space="0" w:color="auto"/>
            </w:tcBorders>
            <w:hideMark/>
          </w:tcPr>
          <w:p w:rsidR="00044D3F" w:rsidRPr="00C47DF1" w:rsidRDefault="00044D3F" w:rsidP="0064457B">
            <w:pPr>
              <w:spacing w:line="276" w:lineRule="auto"/>
              <w:jc w:val="both"/>
              <w:rPr>
                <w:rFonts w:eastAsia="Calibri"/>
              </w:rPr>
            </w:pPr>
            <w:r w:rsidRPr="00C47DF1">
              <w:rPr>
                <w:rFonts w:eastAsia="Calibri"/>
              </w:rPr>
              <w:t xml:space="preserve">Lëndë të kompletuara </w:t>
            </w:r>
          </w:p>
        </w:tc>
        <w:tc>
          <w:tcPr>
            <w:tcW w:w="892" w:type="dxa"/>
            <w:tcBorders>
              <w:top w:val="single" w:sz="4" w:space="0" w:color="auto"/>
              <w:left w:val="single" w:sz="4" w:space="0" w:color="auto"/>
              <w:bottom w:val="single" w:sz="4" w:space="0" w:color="auto"/>
              <w:right w:val="single" w:sz="4" w:space="0" w:color="auto"/>
            </w:tcBorders>
            <w:hideMark/>
          </w:tcPr>
          <w:p w:rsidR="00044D3F" w:rsidRPr="00C47DF1" w:rsidRDefault="00044D3F" w:rsidP="0064457B">
            <w:pPr>
              <w:spacing w:line="276" w:lineRule="auto"/>
              <w:rPr>
                <w:rFonts w:eastAsia="Calibri"/>
              </w:rPr>
            </w:pPr>
            <w:r>
              <w:rPr>
                <w:rFonts w:eastAsia="Calibri"/>
              </w:rPr>
              <w:t>340</w:t>
            </w:r>
          </w:p>
        </w:tc>
      </w:tr>
      <w:tr w:rsidR="00044D3F" w:rsidRPr="00C47DF1" w:rsidTr="0064457B">
        <w:tc>
          <w:tcPr>
            <w:tcW w:w="556" w:type="dxa"/>
            <w:tcBorders>
              <w:top w:val="single" w:sz="4" w:space="0" w:color="auto"/>
              <w:left w:val="single" w:sz="4" w:space="0" w:color="auto"/>
              <w:bottom w:val="single" w:sz="4" w:space="0" w:color="auto"/>
              <w:right w:val="single" w:sz="4" w:space="0" w:color="auto"/>
            </w:tcBorders>
            <w:hideMark/>
          </w:tcPr>
          <w:p w:rsidR="00044D3F" w:rsidRPr="00C47DF1" w:rsidRDefault="00044D3F" w:rsidP="0064457B">
            <w:pPr>
              <w:spacing w:line="276" w:lineRule="auto"/>
              <w:jc w:val="right"/>
              <w:rPr>
                <w:rFonts w:eastAsia="Calibri"/>
              </w:rPr>
            </w:pPr>
            <w:r w:rsidRPr="00C47DF1">
              <w:rPr>
                <w:rFonts w:eastAsia="Calibri"/>
              </w:rPr>
              <w:t>2</w:t>
            </w:r>
          </w:p>
        </w:tc>
        <w:tc>
          <w:tcPr>
            <w:tcW w:w="8902" w:type="dxa"/>
            <w:tcBorders>
              <w:top w:val="single" w:sz="4" w:space="0" w:color="auto"/>
              <w:left w:val="single" w:sz="4" w:space="0" w:color="auto"/>
              <w:bottom w:val="single" w:sz="4" w:space="0" w:color="auto"/>
              <w:right w:val="single" w:sz="4" w:space="0" w:color="auto"/>
            </w:tcBorders>
            <w:hideMark/>
          </w:tcPr>
          <w:p w:rsidR="00044D3F" w:rsidRPr="00C47DF1" w:rsidRDefault="00044D3F" w:rsidP="0064457B">
            <w:pPr>
              <w:spacing w:line="276" w:lineRule="auto"/>
              <w:jc w:val="both"/>
              <w:rPr>
                <w:rFonts w:eastAsia="Calibri"/>
              </w:rPr>
            </w:pPr>
            <w:r w:rsidRPr="00C47DF1">
              <w:rPr>
                <w:rFonts w:eastAsia="Calibri"/>
              </w:rPr>
              <w:t>Lëndë të pa kompletuara</w:t>
            </w:r>
          </w:p>
        </w:tc>
        <w:tc>
          <w:tcPr>
            <w:tcW w:w="892" w:type="dxa"/>
            <w:tcBorders>
              <w:top w:val="single" w:sz="4" w:space="0" w:color="auto"/>
              <w:left w:val="single" w:sz="4" w:space="0" w:color="auto"/>
              <w:bottom w:val="single" w:sz="4" w:space="0" w:color="auto"/>
              <w:right w:val="single" w:sz="4" w:space="0" w:color="auto"/>
            </w:tcBorders>
            <w:hideMark/>
          </w:tcPr>
          <w:p w:rsidR="00044D3F" w:rsidRPr="00C47DF1" w:rsidRDefault="00044D3F" w:rsidP="0064457B">
            <w:pPr>
              <w:spacing w:line="276" w:lineRule="auto"/>
              <w:rPr>
                <w:rFonts w:eastAsia="Calibri"/>
              </w:rPr>
            </w:pPr>
            <w:r>
              <w:rPr>
                <w:rFonts w:eastAsia="Calibri"/>
              </w:rPr>
              <w:t>102</w:t>
            </w:r>
          </w:p>
        </w:tc>
      </w:tr>
      <w:tr w:rsidR="00044D3F" w:rsidRPr="00C47DF1" w:rsidTr="0064457B">
        <w:tc>
          <w:tcPr>
            <w:tcW w:w="556" w:type="dxa"/>
            <w:tcBorders>
              <w:top w:val="single" w:sz="4" w:space="0" w:color="auto"/>
              <w:left w:val="single" w:sz="4" w:space="0" w:color="auto"/>
              <w:bottom w:val="single" w:sz="4" w:space="0" w:color="auto"/>
              <w:right w:val="nil"/>
            </w:tcBorders>
          </w:tcPr>
          <w:p w:rsidR="00044D3F" w:rsidRPr="00C47DF1" w:rsidRDefault="00044D3F" w:rsidP="0064457B">
            <w:pPr>
              <w:spacing w:line="276" w:lineRule="auto"/>
              <w:jc w:val="right"/>
              <w:rPr>
                <w:rFonts w:eastAsia="Calibri"/>
                <w:b/>
              </w:rPr>
            </w:pPr>
          </w:p>
        </w:tc>
        <w:tc>
          <w:tcPr>
            <w:tcW w:w="8902" w:type="dxa"/>
            <w:tcBorders>
              <w:top w:val="single" w:sz="4" w:space="0" w:color="auto"/>
              <w:left w:val="nil"/>
              <w:bottom w:val="single" w:sz="4" w:space="0" w:color="auto"/>
              <w:right w:val="single" w:sz="4" w:space="0" w:color="auto"/>
            </w:tcBorders>
            <w:hideMark/>
          </w:tcPr>
          <w:p w:rsidR="00044D3F" w:rsidRPr="00C47DF1" w:rsidRDefault="00044D3F" w:rsidP="0064457B">
            <w:pPr>
              <w:spacing w:line="276" w:lineRule="auto"/>
              <w:jc w:val="both"/>
              <w:rPr>
                <w:rFonts w:eastAsia="Calibri"/>
              </w:rPr>
            </w:pPr>
            <w:r w:rsidRPr="00C47DF1">
              <w:rPr>
                <w:rFonts w:eastAsia="Calibri"/>
                <w:b/>
              </w:rPr>
              <w:t>Gjithsej</w:t>
            </w:r>
          </w:p>
        </w:tc>
        <w:tc>
          <w:tcPr>
            <w:tcW w:w="892" w:type="dxa"/>
            <w:tcBorders>
              <w:top w:val="single" w:sz="4" w:space="0" w:color="auto"/>
              <w:left w:val="single" w:sz="4" w:space="0" w:color="auto"/>
              <w:bottom w:val="single" w:sz="4" w:space="0" w:color="auto"/>
              <w:right w:val="single" w:sz="4" w:space="0" w:color="auto"/>
            </w:tcBorders>
            <w:hideMark/>
          </w:tcPr>
          <w:p w:rsidR="00044D3F" w:rsidRPr="00C47DF1" w:rsidRDefault="00044D3F" w:rsidP="0064457B">
            <w:pPr>
              <w:spacing w:line="276" w:lineRule="auto"/>
              <w:rPr>
                <w:rFonts w:eastAsia="Calibri"/>
                <w:b/>
              </w:rPr>
            </w:pPr>
            <w:r>
              <w:rPr>
                <w:rFonts w:eastAsia="Calibri"/>
                <w:b/>
              </w:rPr>
              <w:t>442</w:t>
            </w:r>
          </w:p>
        </w:tc>
      </w:tr>
    </w:tbl>
    <w:p w:rsidR="00044D3F" w:rsidRDefault="00044D3F" w:rsidP="00044D3F">
      <w:pPr>
        <w:spacing w:line="276" w:lineRule="auto"/>
        <w:jc w:val="both"/>
      </w:pPr>
    </w:p>
    <w:p w:rsidR="00797534" w:rsidRDefault="00797534" w:rsidP="00044D3F">
      <w:pPr>
        <w:spacing w:line="276" w:lineRule="auto"/>
        <w:jc w:val="both"/>
      </w:pPr>
    </w:p>
    <w:p w:rsidR="00044D3F" w:rsidRPr="00745586" w:rsidRDefault="00044D3F" w:rsidP="00044D3F">
      <w:pPr>
        <w:spacing w:line="276" w:lineRule="auto"/>
        <w:jc w:val="both"/>
        <w:rPr>
          <w:rFonts w:ascii="Times New Roman" w:hAnsi="Times New Roman" w:cs="Times New Roman"/>
          <w:b/>
          <w:sz w:val="24"/>
          <w:szCs w:val="24"/>
        </w:rPr>
      </w:pPr>
      <w:r w:rsidRPr="00745586">
        <w:rPr>
          <w:rFonts w:ascii="Times New Roman" w:hAnsi="Times New Roman" w:cs="Times New Roman"/>
          <w:sz w:val="24"/>
          <w:szCs w:val="24"/>
        </w:rPr>
        <w:lastRenderedPageBreak/>
        <w:t xml:space="preserve">Gjatë periudhës kohore, 01 janar 2024 – 30 qershor 2024, Drejtoria për Urbanizëm, Planifikim dhe Mbrojtje të Mjedisit, ka punuar gjithsej </w:t>
      </w:r>
      <w:r w:rsidRPr="00745586">
        <w:rPr>
          <w:rFonts w:ascii="Times New Roman" w:hAnsi="Times New Roman" w:cs="Times New Roman"/>
          <w:b/>
          <w:sz w:val="24"/>
          <w:szCs w:val="24"/>
        </w:rPr>
        <w:t>635</w:t>
      </w:r>
      <w:r w:rsidRPr="00745586">
        <w:rPr>
          <w:rFonts w:ascii="Times New Roman" w:hAnsi="Times New Roman" w:cs="Times New Roman"/>
          <w:sz w:val="24"/>
          <w:szCs w:val="24"/>
        </w:rPr>
        <w:t xml:space="preserve"> akte, ndërsa në vitin paraprak nga data 01 janar 2023 – 30 qershor 2023, kjo drejtori ka punuar gjithsej </w:t>
      </w:r>
      <w:r w:rsidRPr="00745586">
        <w:rPr>
          <w:rFonts w:ascii="Times New Roman" w:hAnsi="Times New Roman" w:cs="Times New Roman"/>
          <w:b/>
          <w:sz w:val="24"/>
          <w:szCs w:val="24"/>
        </w:rPr>
        <w:t xml:space="preserve">866 </w:t>
      </w:r>
      <w:r w:rsidRPr="00745586">
        <w:rPr>
          <w:rFonts w:ascii="Times New Roman" w:hAnsi="Times New Roman" w:cs="Times New Roman"/>
          <w:sz w:val="24"/>
          <w:szCs w:val="24"/>
        </w:rPr>
        <w:t xml:space="preserve">akte, ku krahasuar me periudhën raportuese të vitit paraprak, ky organ ka nxjerr </w:t>
      </w:r>
      <w:r w:rsidRPr="00745586">
        <w:rPr>
          <w:rFonts w:ascii="Times New Roman" w:hAnsi="Times New Roman" w:cs="Times New Roman"/>
          <w:b/>
          <w:sz w:val="24"/>
          <w:szCs w:val="24"/>
        </w:rPr>
        <w:t>231</w:t>
      </w:r>
      <w:r w:rsidRPr="00745586">
        <w:rPr>
          <w:rFonts w:ascii="Times New Roman" w:hAnsi="Times New Roman" w:cs="Times New Roman"/>
          <w:sz w:val="24"/>
          <w:szCs w:val="24"/>
        </w:rPr>
        <w:t xml:space="preserve"> akte më pak se në vitin 2023, e që shprehur në përqindje është  </w:t>
      </w:r>
      <w:r w:rsidRPr="00745586">
        <w:rPr>
          <w:rFonts w:ascii="Times New Roman" w:hAnsi="Times New Roman" w:cs="Times New Roman"/>
          <w:b/>
          <w:sz w:val="24"/>
          <w:szCs w:val="24"/>
        </w:rPr>
        <w:t>73.3 %.</w:t>
      </w:r>
    </w:p>
    <w:p w:rsidR="00044D3F" w:rsidRPr="00745586" w:rsidRDefault="00044D3F" w:rsidP="00044D3F">
      <w:pPr>
        <w:spacing w:line="276" w:lineRule="auto"/>
        <w:jc w:val="both"/>
        <w:rPr>
          <w:rFonts w:ascii="Times New Roman" w:hAnsi="Times New Roman" w:cs="Times New Roman"/>
          <w:sz w:val="24"/>
          <w:szCs w:val="24"/>
        </w:rPr>
      </w:pPr>
      <w:r w:rsidRPr="00745586">
        <w:rPr>
          <w:rFonts w:ascii="Times New Roman" w:hAnsi="Times New Roman" w:cs="Times New Roman"/>
          <w:sz w:val="24"/>
          <w:szCs w:val="24"/>
        </w:rPr>
        <w:t>Si mund të shihet nga të dhënat e prezentuara, në vitin 2024, numri i akteve të punuara  në vitin 2024 është më i vogël  se në periudhën e njejt të vitit paraprak, sepse 1279 kërkesat e patrajtuara, të grumbulluara gjatë viteve: 2019,2020 dhe 2021, kryesish</w:t>
      </w:r>
      <w:r w:rsidR="00656DD8" w:rsidRPr="00745586">
        <w:rPr>
          <w:rFonts w:ascii="Times New Roman" w:hAnsi="Times New Roman" w:cs="Times New Roman"/>
          <w:sz w:val="24"/>
          <w:szCs w:val="24"/>
        </w:rPr>
        <w:t xml:space="preserve">t janë trajtuar në vitin 2023. </w:t>
      </w:r>
    </w:p>
    <w:p w:rsidR="00044D3F" w:rsidRDefault="00044D3F" w:rsidP="00044D3F">
      <w:pPr>
        <w:spacing w:line="276" w:lineRule="auto"/>
        <w:jc w:val="both"/>
        <w:rPr>
          <w:b/>
        </w:rPr>
      </w:pPr>
    </w:p>
    <w:p w:rsidR="00044D3F" w:rsidRPr="00656DD8" w:rsidRDefault="00044D3F" w:rsidP="00656DD8">
      <w:pPr>
        <w:spacing w:line="276" w:lineRule="auto"/>
        <w:jc w:val="both"/>
        <w:rPr>
          <w:noProof/>
        </w:rPr>
      </w:pPr>
      <w:r w:rsidRPr="00D24DCC">
        <w:rPr>
          <w:noProof/>
        </w:rPr>
        <w:drawing>
          <wp:inline distT="0" distB="0" distL="0" distR="0">
            <wp:extent cx="4570730" cy="2741930"/>
            <wp:effectExtent l="0" t="0" r="1270" b="127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44D3F" w:rsidRDefault="00044D3F" w:rsidP="00044D3F">
      <w:pPr>
        <w:spacing w:before="240"/>
        <w:jc w:val="both"/>
        <w:rPr>
          <w:b/>
        </w:rPr>
      </w:pPr>
    </w:p>
    <w:p w:rsidR="00044D3F" w:rsidRPr="00C821F1" w:rsidRDefault="00044D3F" w:rsidP="00044D3F">
      <w:pPr>
        <w:spacing w:before="240"/>
        <w:jc w:val="both"/>
        <w:rPr>
          <w:b/>
        </w:rPr>
      </w:pPr>
      <w:r w:rsidRPr="00663086">
        <w:rPr>
          <w:b/>
        </w:rPr>
        <w:t>Lloji i akteve të përpunuara:</w:t>
      </w:r>
    </w:p>
    <w:p w:rsidR="00044D3F" w:rsidRPr="00663086" w:rsidRDefault="00044D3F" w:rsidP="00044D3F">
      <w:pPr>
        <w:jc w:val="both"/>
        <w:rPr>
          <w:sz w:val="4"/>
        </w:rPr>
      </w:pPr>
    </w:p>
    <w:tbl>
      <w:tblPr>
        <w:tblW w:w="9020" w:type="dxa"/>
        <w:tblInd w:w="-72" w:type="dxa"/>
        <w:tblLook w:val="04A0" w:firstRow="1" w:lastRow="0" w:firstColumn="1" w:lastColumn="0" w:noHBand="0" w:noVBand="1"/>
      </w:tblPr>
      <w:tblGrid>
        <w:gridCol w:w="539"/>
        <w:gridCol w:w="7741"/>
        <w:gridCol w:w="740"/>
      </w:tblGrid>
      <w:tr w:rsidR="00044D3F" w:rsidRPr="00663086" w:rsidTr="0064457B">
        <w:trPr>
          <w:trHeight w:val="367"/>
        </w:trPr>
        <w:tc>
          <w:tcPr>
            <w:tcW w:w="53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44D3F" w:rsidRPr="00C821F1" w:rsidRDefault="00044D3F" w:rsidP="0064457B">
            <w:pPr>
              <w:rPr>
                <w:b/>
                <w:bCs/>
              </w:rPr>
            </w:pPr>
            <w:r w:rsidRPr="00C821F1">
              <w:rPr>
                <w:b/>
                <w:bCs/>
              </w:rPr>
              <w:t xml:space="preserve">Nr. </w:t>
            </w:r>
          </w:p>
        </w:tc>
        <w:tc>
          <w:tcPr>
            <w:tcW w:w="7741" w:type="dxa"/>
            <w:tcBorders>
              <w:top w:val="single" w:sz="4" w:space="0" w:color="auto"/>
              <w:left w:val="single" w:sz="4" w:space="0" w:color="auto"/>
              <w:bottom w:val="single" w:sz="4" w:space="0" w:color="auto"/>
            </w:tcBorders>
            <w:shd w:val="clear" w:color="auto" w:fill="auto"/>
            <w:noWrap/>
            <w:vAlign w:val="bottom"/>
            <w:hideMark/>
          </w:tcPr>
          <w:p w:rsidR="00044D3F" w:rsidRPr="00C821F1" w:rsidRDefault="00044D3F" w:rsidP="0064457B">
            <w:pPr>
              <w:rPr>
                <w:b/>
                <w:bCs/>
              </w:rPr>
            </w:pPr>
            <w:r w:rsidRPr="00C821F1">
              <w:rPr>
                <w:b/>
                <w:bCs/>
              </w:rPr>
              <w:t>Emërtimi  i aktit</w:t>
            </w:r>
          </w:p>
        </w:tc>
        <w:tc>
          <w:tcPr>
            <w:tcW w:w="740" w:type="dxa"/>
            <w:tcBorders>
              <w:top w:val="single" w:sz="4" w:space="0" w:color="auto"/>
              <w:bottom w:val="single" w:sz="4" w:space="0" w:color="auto"/>
              <w:right w:val="single" w:sz="4" w:space="0" w:color="auto"/>
            </w:tcBorders>
            <w:shd w:val="clear" w:color="auto" w:fill="auto"/>
            <w:noWrap/>
            <w:textDirection w:val="btLr"/>
            <w:vAlign w:val="bottom"/>
            <w:hideMark/>
          </w:tcPr>
          <w:p w:rsidR="00044D3F" w:rsidRPr="00C821F1" w:rsidRDefault="00044D3F" w:rsidP="0064457B">
            <w:pPr>
              <w:jc w:val="center"/>
              <w:rPr>
                <w:b/>
                <w:bCs/>
              </w:rPr>
            </w:pPr>
          </w:p>
        </w:tc>
      </w:tr>
      <w:tr w:rsidR="00044D3F" w:rsidRPr="00394305"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1</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Vendime për lejimin e ndërtimit – Leje ndërtimore</w:t>
            </w:r>
            <w:r>
              <w:rPr>
                <w:color w:val="000000"/>
              </w:rPr>
              <w:t xml:space="preserve"> (</w:t>
            </w:r>
            <w:r w:rsidRPr="00394305">
              <w:rPr>
                <w:b/>
                <w:color w:val="000000"/>
              </w:rPr>
              <w:t>Kat I=23+Kat. II=17</w:t>
            </w:r>
            <w:r w:rsidRPr="007C6A98">
              <w:rPr>
                <w:color w:val="000000"/>
              </w:rPr>
              <w:t>)</w:t>
            </w:r>
          </w:p>
        </w:tc>
        <w:tc>
          <w:tcPr>
            <w:tcW w:w="740" w:type="dxa"/>
            <w:tcBorders>
              <w:top w:val="nil"/>
              <w:left w:val="nil"/>
              <w:bottom w:val="single" w:sz="4" w:space="0" w:color="auto"/>
              <w:right w:val="single" w:sz="4" w:space="0" w:color="auto"/>
            </w:tcBorders>
            <w:shd w:val="clear" w:color="auto" w:fill="auto"/>
            <w:noWrap/>
            <w:vAlign w:val="bottom"/>
          </w:tcPr>
          <w:p w:rsidR="00044D3F" w:rsidRPr="00C9195A" w:rsidRDefault="00044D3F" w:rsidP="0064457B">
            <w:pPr>
              <w:jc w:val="right"/>
              <w:rPr>
                <w:b/>
                <w:color w:val="000000"/>
              </w:rPr>
            </w:pPr>
            <w:r w:rsidRPr="00C9195A">
              <w:rPr>
                <w:b/>
                <w:color w:val="000000"/>
              </w:rPr>
              <w:t>40</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2</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Vendime për përcaktimin - miratimin e kushteve ndërtimore (</w:t>
            </w:r>
            <w:r>
              <w:rPr>
                <w:color w:val="000000"/>
              </w:rPr>
              <w:t>Tetë</w:t>
            </w:r>
            <w:r w:rsidRPr="007C6A98">
              <w:rPr>
                <w:color w:val="000000"/>
              </w:rPr>
              <w:t xml:space="preserve"> (8) Kat. II)</w:t>
            </w:r>
          </w:p>
        </w:tc>
        <w:tc>
          <w:tcPr>
            <w:tcW w:w="740" w:type="dxa"/>
            <w:tcBorders>
              <w:top w:val="nil"/>
              <w:left w:val="nil"/>
              <w:bottom w:val="single" w:sz="4" w:space="0" w:color="auto"/>
              <w:right w:val="single" w:sz="4" w:space="0" w:color="auto"/>
            </w:tcBorders>
            <w:shd w:val="clear" w:color="auto" w:fill="auto"/>
            <w:noWrap/>
            <w:vAlign w:val="bottom"/>
          </w:tcPr>
          <w:p w:rsidR="00044D3F" w:rsidRPr="00C9195A" w:rsidRDefault="00044D3F" w:rsidP="0064457B">
            <w:pPr>
              <w:jc w:val="right"/>
              <w:rPr>
                <w:b/>
                <w:color w:val="000000"/>
              </w:rPr>
            </w:pPr>
            <w:r w:rsidRPr="00C9195A">
              <w:rPr>
                <w:b/>
                <w:color w:val="000000"/>
              </w:rPr>
              <w:t>16</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3</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Vendime për lejimin e rrënimit – Leje rrënimi</w:t>
            </w:r>
          </w:p>
        </w:tc>
        <w:tc>
          <w:tcPr>
            <w:tcW w:w="740" w:type="dxa"/>
            <w:tcBorders>
              <w:top w:val="nil"/>
              <w:left w:val="nil"/>
              <w:bottom w:val="single" w:sz="4" w:space="0" w:color="auto"/>
              <w:right w:val="single" w:sz="4" w:space="0" w:color="auto"/>
            </w:tcBorders>
            <w:shd w:val="clear" w:color="auto" w:fill="auto"/>
            <w:noWrap/>
            <w:vAlign w:val="bottom"/>
          </w:tcPr>
          <w:p w:rsidR="00044D3F" w:rsidRPr="00C9195A" w:rsidRDefault="00044D3F" w:rsidP="0064457B">
            <w:pPr>
              <w:jc w:val="right"/>
              <w:rPr>
                <w:b/>
                <w:color w:val="000000"/>
              </w:rPr>
            </w:pPr>
            <w:r w:rsidRPr="00C9195A">
              <w:rPr>
                <w:b/>
                <w:color w:val="000000"/>
              </w:rPr>
              <w:t>5</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4</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Vendime për dhënien e Lejes Mjedisore Komunale</w:t>
            </w:r>
          </w:p>
        </w:tc>
        <w:tc>
          <w:tcPr>
            <w:tcW w:w="740" w:type="dxa"/>
            <w:tcBorders>
              <w:top w:val="nil"/>
              <w:left w:val="nil"/>
              <w:bottom w:val="single" w:sz="4" w:space="0" w:color="auto"/>
              <w:right w:val="single" w:sz="4" w:space="0" w:color="auto"/>
            </w:tcBorders>
            <w:shd w:val="clear" w:color="auto" w:fill="auto"/>
            <w:noWrap/>
            <w:vAlign w:val="bottom"/>
          </w:tcPr>
          <w:p w:rsidR="00044D3F" w:rsidRPr="00C9195A" w:rsidRDefault="00044D3F" w:rsidP="0064457B">
            <w:pPr>
              <w:jc w:val="right"/>
              <w:rPr>
                <w:b/>
                <w:color w:val="000000"/>
              </w:rPr>
            </w:pPr>
            <w:r w:rsidRPr="00C9195A">
              <w:rPr>
                <w:b/>
                <w:color w:val="000000"/>
              </w:rPr>
              <w:t>14</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lastRenderedPageBreak/>
              <w:t>5</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Vendime për përfundimin e procedimit administrativ</w:t>
            </w:r>
          </w:p>
        </w:tc>
        <w:tc>
          <w:tcPr>
            <w:tcW w:w="740" w:type="dxa"/>
            <w:tcBorders>
              <w:top w:val="nil"/>
              <w:left w:val="nil"/>
              <w:bottom w:val="single" w:sz="4" w:space="0" w:color="auto"/>
              <w:right w:val="single" w:sz="4" w:space="0" w:color="auto"/>
            </w:tcBorders>
            <w:shd w:val="clear" w:color="auto" w:fill="auto"/>
            <w:noWrap/>
            <w:vAlign w:val="bottom"/>
          </w:tcPr>
          <w:p w:rsidR="00044D3F" w:rsidRPr="0045481C" w:rsidRDefault="00044D3F" w:rsidP="0064457B">
            <w:pPr>
              <w:jc w:val="right"/>
              <w:rPr>
                <w:color w:val="000000"/>
              </w:rPr>
            </w:pPr>
            <w:r w:rsidRPr="0045481C">
              <w:rPr>
                <w:color w:val="000000"/>
              </w:rPr>
              <w:t>88</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6</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Vendime për dhënien e certifikatës së legalizimit  (</w:t>
            </w:r>
            <w:r w:rsidRPr="001F6F04">
              <w:rPr>
                <w:b/>
                <w:color w:val="000000"/>
              </w:rPr>
              <w:t>Kat I=144+Kat II=10</w:t>
            </w:r>
            <w:r w:rsidRPr="007C6A98">
              <w:rPr>
                <w:color w:val="000000"/>
              </w:rPr>
              <w:t>)</w:t>
            </w:r>
          </w:p>
        </w:tc>
        <w:tc>
          <w:tcPr>
            <w:tcW w:w="740" w:type="dxa"/>
            <w:tcBorders>
              <w:top w:val="nil"/>
              <w:left w:val="nil"/>
              <w:bottom w:val="single" w:sz="4" w:space="0" w:color="auto"/>
              <w:right w:val="single" w:sz="4" w:space="0" w:color="auto"/>
            </w:tcBorders>
            <w:shd w:val="clear" w:color="auto" w:fill="auto"/>
            <w:noWrap/>
            <w:vAlign w:val="bottom"/>
          </w:tcPr>
          <w:p w:rsidR="00044D3F" w:rsidRPr="00C9195A" w:rsidRDefault="00044D3F" w:rsidP="0064457B">
            <w:pPr>
              <w:jc w:val="right"/>
              <w:rPr>
                <w:b/>
                <w:color w:val="000000"/>
              </w:rPr>
            </w:pPr>
            <w:r w:rsidRPr="00C9195A">
              <w:rPr>
                <w:b/>
                <w:color w:val="000000"/>
              </w:rPr>
              <w:t>154</w:t>
            </w:r>
          </w:p>
        </w:tc>
      </w:tr>
      <w:tr w:rsidR="00044D3F" w:rsidRPr="00C9195A"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7</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Vendime për përfshirje në listë të pritjes  (Tri (3) Kat. II)</w:t>
            </w:r>
          </w:p>
        </w:tc>
        <w:tc>
          <w:tcPr>
            <w:tcW w:w="740" w:type="dxa"/>
            <w:tcBorders>
              <w:top w:val="nil"/>
              <w:left w:val="nil"/>
              <w:bottom w:val="single" w:sz="4" w:space="0" w:color="auto"/>
              <w:right w:val="single" w:sz="4" w:space="0" w:color="auto"/>
            </w:tcBorders>
            <w:shd w:val="clear" w:color="auto" w:fill="auto"/>
            <w:noWrap/>
            <w:vAlign w:val="bottom"/>
          </w:tcPr>
          <w:p w:rsidR="00044D3F" w:rsidRPr="00C9195A" w:rsidRDefault="00044D3F" w:rsidP="0064457B">
            <w:pPr>
              <w:jc w:val="right"/>
              <w:rPr>
                <w:b/>
                <w:color w:val="000000"/>
              </w:rPr>
            </w:pPr>
            <w:r w:rsidRPr="00C9195A">
              <w:rPr>
                <w:b/>
                <w:color w:val="000000"/>
              </w:rPr>
              <w:t>32</w:t>
            </w:r>
          </w:p>
        </w:tc>
      </w:tr>
      <w:tr w:rsidR="00044D3F" w:rsidRPr="001F6F04"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8</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 xml:space="preserve">Vendime për leje legalizimi </w:t>
            </w:r>
          </w:p>
        </w:tc>
        <w:tc>
          <w:tcPr>
            <w:tcW w:w="740" w:type="dxa"/>
            <w:tcBorders>
              <w:top w:val="nil"/>
              <w:left w:val="nil"/>
              <w:bottom w:val="single" w:sz="4" w:space="0" w:color="auto"/>
              <w:right w:val="single" w:sz="4" w:space="0" w:color="auto"/>
            </w:tcBorders>
            <w:shd w:val="clear" w:color="auto" w:fill="auto"/>
            <w:noWrap/>
            <w:vAlign w:val="bottom"/>
          </w:tcPr>
          <w:p w:rsidR="00044D3F" w:rsidRPr="00C9195A" w:rsidRDefault="00044D3F" w:rsidP="0064457B">
            <w:pPr>
              <w:jc w:val="right"/>
              <w:rPr>
                <w:b/>
                <w:color w:val="000000"/>
              </w:rPr>
            </w:pPr>
            <w:r w:rsidRPr="00C9195A">
              <w:rPr>
                <w:b/>
                <w:color w:val="000000"/>
              </w:rPr>
              <w:t>2</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9</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Vendime për lejimin e riparimit të objekteve</w:t>
            </w:r>
          </w:p>
        </w:tc>
        <w:tc>
          <w:tcPr>
            <w:tcW w:w="740" w:type="dxa"/>
            <w:tcBorders>
              <w:top w:val="nil"/>
              <w:left w:val="nil"/>
              <w:bottom w:val="single" w:sz="4" w:space="0" w:color="auto"/>
              <w:right w:val="single" w:sz="4" w:space="0" w:color="auto"/>
            </w:tcBorders>
            <w:shd w:val="clear" w:color="auto" w:fill="auto"/>
            <w:noWrap/>
            <w:vAlign w:val="bottom"/>
          </w:tcPr>
          <w:p w:rsidR="00044D3F" w:rsidRPr="00C9195A" w:rsidRDefault="00044D3F" w:rsidP="0064457B">
            <w:pPr>
              <w:jc w:val="right"/>
              <w:rPr>
                <w:b/>
                <w:color w:val="000000"/>
              </w:rPr>
            </w:pPr>
            <w:r w:rsidRPr="00C9195A">
              <w:rPr>
                <w:b/>
                <w:color w:val="000000"/>
              </w:rPr>
              <w:t>2</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10</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lang w:val="de-CH"/>
              </w:rPr>
              <w:t>Vendime për korrigjimin e akteve administrative</w:t>
            </w:r>
          </w:p>
        </w:tc>
        <w:tc>
          <w:tcPr>
            <w:tcW w:w="740" w:type="dxa"/>
            <w:tcBorders>
              <w:top w:val="nil"/>
              <w:left w:val="nil"/>
              <w:bottom w:val="single" w:sz="4" w:space="0" w:color="auto"/>
              <w:right w:val="single" w:sz="4" w:space="0" w:color="auto"/>
            </w:tcBorders>
            <w:shd w:val="clear" w:color="auto" w:fill="auto"/>
            <w:noWrap/>
            <w:vAlign w:val="bottom"/>
          </w:tcPr>
          <w:p w:rsidR="00044D3F" w:rsidRPr="0045481C" w:rsidRDefault="00044D3F" w:rsidP="0064457B">
            <w:pPr>
              <w:jc w:val="right"/>
              <w:rPr>
                <w:color w:val="000000"/>
              </w:rPr>
            </w:pPr>
            <w:r w:rsidRPr="0045481C">
              <w:rPr>
                <w:color w:val="000000"/>
              </w:rPr>
              <w:t>7</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11</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lang w:val="de-CH"/>
              </w:rPr>
              <w:t>Vendime për lejimin e ndrrimit të destinimit të njësisë së ndërtesës</w:t>
            </w:r>
          </w:p>
        </w:tc>
        <w:tc>
          <w:tcPr>
            <w:tcW w:w="740" w:type="dxa"/>
            <w:tcBorders>
              <w:top w:val="nil"/>
              <w:left w:val="nil"/>
              <w:bottom w:val="single" w:sz="4" w:space="0" w:color="auto"/>
              <w:right w:val="single" w:sz="4" w:space="0" w:color="auto"/>
            </w:tcBorders>
            <w:shd w:val="clear" w:color="auto" w:fill="auto"/>
            <w:noWrap/>
            <w:vAlign w:val="bottom"/>
          </w:tcPr>
          <w:p w:rsidR="00044D3F" w:rsidRPr="00C9195A" w:rsidRDefault="00044D3F" w:rsidP="0064457B">
            <w:pPr>
              <w:jc w:val="right"/>
              <w:rPr>
                <w:b/>
                <w:color w:val="000000"/>
              </w:rPr>
            </w:pPr>
            <w:r w:rsidRPr="00C9195A">
              <w:rPr>
                <w:b/>
                <w:color w:val="000000"/>
              </w:rPr>
              <w:t>1</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12</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lang w:val="de-CH"/>
              </w:rPr>
              <w:t>Vendime për zgjatjen e vlefshmëris së akteve administrative</w:t>
            </w:r>
          </w:p>
        </w:tc>
        <w:tc>
          <w:tcPr>
            <w:tcW w:w="740" w:type="dxa"/>
            <w:tcBorders>
              <w:top w:val="nil"/>
              <w:left w:val="nil"/>
              <w:bottom w:val="single" w:sz="4" w:space="0" w:color="auto"/>
              <w:right w:val="single" w:sz="4" w:space="0" w:color="auto"/>
            </w:tcBorders>
            <w:shd w:val="clear" w:color="auto" w:fill="auto"/>
            <w:noWrap/>
            <w:vAlign w:val="bottom"/>
          </w:tcPr>
          <w:p w:rsidR="00044D3F" w:rsidRPr="0045481C" w:rsidRDefault="00044D3F" w:rsidP="0064457B">
            <w:pPr>
              <w:jc w:val="right"/>
              <w:rPr>
                <w:color w:val="000000"/>
              </w:rPr>
            </w:pPr>
            <w:r w:rsidRPr="0045481C">
              <w:rPr>
                <w:color w:val="000000"/>
              </w:rPr>
              <w:t>1</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13</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lang w:val="de-CH"/>
              </w:rPr>
              <w:t>Vendime për pezullimin e procedurës administrative</w:t>
            </w:r>
          </w:p>
        </w:tc>
        <w:tc>
          <w:tcPr>
            <w:tcW w:w="740" w:type="dxa"/>
            <w:tcBorders>
              <w:top w:val="nil"/>
              <w:left w:val="nil"/>
              <w:bottom w:val="single" w:sz="4" w:space="0" w:color="auto"/>
              <w:right w:val="single" w:sz="4" w:space="0" w:color="auto"/>
            </w:tcBorders>
            <w:shd w:val="clear" w:color="auto" w:fill="auto"/>
            <w:noWrap/>
            <w:vAlign w:val="bottom"/>
          </w:tcPr>
          <w:p w:rsidR="00044D3F" w:rsidRPr="0045481C" w:rsidRDefault="00044D3F" w:rsidP="0064457B">
            <w:pPr>
              <w:jc w:val="right"/>
              <w:rPr>
                <w:color w:val="000000"/>
              </w:rPr>
            </w:pPr>
            <w:r w:rsidRPr="0045481C">
              <w:rPr>
                <w:color w:val="000000"/>
              </w:rPr>
              <w:t>6</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14</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lang w:val="de-CH"/>
              </w:rPr>
              <w:t>Vendime refuzimi</w:t>
            </w:r>
          </w:p>
        </w:tc>
        <w:tc>
          <w:tcPr>
            <w:tcW w:w="740" w:type="dxa"/>
            <w:tcBorders>
              <w:top w:val="nil"/>
              <w:left w:val="nil"/>
              <w:bottom w:val="single" w:sz="4" w:space="0" w:color="auto"/>
              <w:right w:val="single" w:sz="4" w:space="0" w:color="auto"/>
            </w:tcBorders>
            <w:shd w:val="clear" w:color="auto" w:fill="auto"/>
            <w:noWrap/>
            <w:vAlign w:val="bottom"/>
          </w:tcPr>
          <w:p w:rsidR="00044D3F" w:rsidRPr="00C9195A" w:rsidRDefault="00044D3F" w:rsidP="0064457B">
            <w:pPr>
              <w:jc w:val="right"/>
              <w:rPr>
                <w:b/>
                <w:color w:val="000000"/>
              </w:rPr>
            </w:pPr>
            <w:r w:rsidRPr="00C9195A">
              <w:rPr>
                <w:b/>
                <w:color w:val="000000"/>
              </w:rPr>
              <w:t>5</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15</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 xml:space="preserve">Vendime për emërtimin e komisioneve </w:t>
            </w:r>
          </w:p>
        </w:tc>
        <w:tc>
          <w:tcPr>
            <w:tcW w:w="740" w:type="dxa"/>
            <w:tcBorders>
              <w:top w:val="nil"/>
              <w:left w:val="nil"/>
              <w:bottom w:val="single" w:sz="4" w:space="0" w:color="auto"/>
              <w:right w:val="single" w:sz="4" w:space="0" w:color="auto"/>
            </w:tcBorders>
            <w:shd w:val="clear" w:color="auto" w:fill="auto"/>
            <w:noWrap/>
            <w:vAlign w:val="bottom"/>
          </w:tcPr>
          <w:p w:rsidR="00044D3F" w:rsidRPr="0045481C" w:rsidRDefault="00044D3F" w:rsidP="0064457B">
            <w:pPr>
              <w:jc w:val="right"/>
              <w:rPr>
                <w:color w:val="000000"/>
              </w:rPr>
            </w:pPr>
            <w:r w:rsidRPr="0045481C">
              <w:rPr>
                <w:color w:val="000000"/>
              </w:rPr>
              <w:t>2</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16</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Pëlqime parimore për vendosjen e paneleve solare</w:t>
            </w:r>
          </w:p>
        </w:tc>
        <w:tc>
          <w:tcPr>
            <w:tcW w:w="740" w:type="dxa"/>
            <w:tcBorders>
              <w:top w:val="nil"/>
              <w:left w:val="nil"/>
              <w:bottom w:val="single" w:sz="4" w:space="0" w:color="auto"/>
              <w:right w:val="single" w:sz="4" w:space="0" w:color="auto"/>
            </w:tcBorders>
            <w:shd w:val="clear" w:color="auto" w:fill="auto"/>
            <w:noWrap/>
            <w:vAlign w:val="bottom"/>
          </w:tcPr>
          <w:p w:rsidR="00044D3F" w:rsidRPr="00C9195A" w:rsidRDefault="00044D3F" w:rsidP="0064457B">
            <w:pPr>
              <w:jc w:val="right"/>
              <w:rPr>
                <w:b/>
                <w:color w:val="000000"/>
              </w:rPr>
            </w:pPr>
            <w:r w:rsidRPr="00C9195A">
              <w:rPr>
                <w:b/>
                <w:color w:val="000000"/>
              </w:rPr>
              <w:t>5</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17</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Pëlqime për parcelim</w:t>
            </w:r>
          </w:p>
        </w:tc>
        <w:tc>
          <w:tcPr>
            <w:tcW w:w="740" w:type="dxa"/>
            <w:tcBorders>
              <w:top w:val="nil"/>
              <w:left w:val="nil"/>
              <w:bottom w:val="single" w:sz="4" w:space="0" w:color="auto"/>
              <w:right w:val="single" w:sz="4" w:space="0" w:color="auto"/>
            </w:tcBorders>
            <w:shd w:val="clear" w:color="auto" w:fill="auto"/>
            <w:noWrap/>
            <w:vAlign w:val="bottom"/>
          </w:tcPr>
          <w:p w:rsidR="00044D3F" w:rsidRPr="0045481C" w:rsidRDefault="00044D3F" w:rsidP="0064457B">
            <w:pPr>
              <w:jc w:val="right"/>
              <w:rPr>
                <w:color w:val="000000"/>
              </w:rPr>
            </w:pPr>
            <w:r w:rsidRPr="0045481C">
              <w:rPr>
                <w:color w:val="000000"/>
              </w:rPr>
              <w:t>46</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18</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 xml:space="preserve">Ekstrakte </w:t>
            </w:r>
          </w:p>
        </w:tc>
        <w:tc>
          <w:tcPr>
            <w:tcW w:w="740" w:type="dxa"/>
            <w:tcBorders>
              <w:top w:val="nil"/>
              <w:left w:val="nil"/>
              <w:bottom w:val="single" w:sz="4" w:space="0" w:color="auto"/>
              <w:right w:val="single" w:sz="4" w:space="0" w:color="auto"/>
            </w:tcBorders>
            <w:shd w:val="clear" w:color="auto" w:fill="auto"/>
            <w:noWrap/>
            <w:vAlign w:val="bottom"/>
          </w:tcPr>
          <w:p w:rsidR="00044D3F" w:rsidRPr="0045481C" w:rsidRDefault="00044D3F" w:rsidP="0064457B">
            <w:pPr>
              <w:jc w:val="right"/>
              <w:rPr>
                <w:color w:val="000000"/>
              </w:rPr>
            </w:pPr>
            <w:r w:rsidRPr="0045481C">
              <w:rPr>
                <w:color w:val="000000"/>
              </w:rPr>
              <w:t>33</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19</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Njoftime, lidhur me prezantimin e dokumentacionit</w:t>
            </w:r>
          </w:p>
        </w:tc>
        <w:tc>
          <w:tcPr>
            <w:tcW w:w="740" w:type="dxa"/>
            <w:tcBorders>
              <w:top w:val="nil"/>
              <w:left w:val="nil"/>
              <w:bottom w:val="single" w:sz="4" w:space="0" w:color="auto"/>
              <w:right w:val="single" w:sz="4" w:space="0" w:color="auto"/>
            </w:tcBorders>
            <w:shd w:val="clear" w:color="auto" w:fill="auto"/>
            <w:noWrap/>
            <w:vAlign w:val="bottom"/>
          </w:tcPr>
          <w:p w:rsidR="00044D3F" w:rsidRPr="0045481C" w:rsidRDefault="00044D3F" w:rsidP="0064457B">
            <w:pPr>
              <w:jc w:val="right"/>
              <w:rPr>
                <w:color w:val="000000"/>
              </w:rPr>
            </w:pPr>
            <w:r w:rsidRPr="0045481C">
              <w:rPr>
                <w:color w:val="000000"/>
              </w:rPr>
              <w:t>102</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20</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Konfirmime mbi pranimin e shkresave</w:t>
            </w:r>
          </w:p>
        </w:tc>
        <w:tc>
          <w:tcPr>
            <w:tcW w:w="740" w:type="dxa"/>
            <w:tcBorders>
              <w:top w:val="nil"/>
              <w:left w:val="nil"/>
              <w:bottom w:val="single" w:sz="4" w:space="0" w:color="auto"/>
              <w:right w:val="single" w:sz="4" w:space="0" w:color="auto"/>
            </w:tcBorders>
            <w:shd w:val="clear" w:color="auto" w:fill="auto"/>
            <w:noWrap/>
            <w:vAlign w:val="bottom"/>
          </w:tcPr>
          <w:p w:rsidR="00044D3F" w:rsidRPr="007C6A98" w:rsidRDefault="00044D3F" w:rsidP="0064457B">
            <w:pPr>
              <w:jc w:val="right"/>
              <w:rPr>
                <w:color w:val="000000"/>
              </w:rPr>
            </w:pPr>
            <w:r w:rsidRPr="007C6A98">
              <w:rPr>
                <w:color w:val="000000"/>
              </w:rPr>
              <w:t>12</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21</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Përgjigje në kërkesë</w:t>
            </w:r>
          </w:p>
        </w:tc>
        <w:tc>
          <w:tcPr>
            <w:tcW w:w="740" w:type="dxa"/>
            <w:tcBorders>
              <w:top w:val="nil"/>
              <w:left w:val="nil"/>
              <w:bottom w:val="single" w:sz="4" w:space="0" w:color="auto"/>
              <w:right w:val="single" w:sz="4" w:space="0" w:color="auto"/>
            </w:tcBorders>
            <w:shd w:val="clear" w:color="auto" w:fill="auto"/>
            <w:noWrap/>
            <w:vAlign w:val="bottom"/>
          </w:tcPr>
          <w:p w:rsidR="00044D3F" w:rsidRPr="00C9195A" w:rsidRDefault="00044D3F" w:rsidP="0064457B">
            <w:pPr>
              <w:jc w:val="right"/>
              <w:rPr>
                <w:color w:val="000000"/>
              </w:rPr>
            </w:pPr>
            <w:r w:rsidRPr="00C9195A">
              <w:rPr>
                <w:color w:val="000000"/>
              </w:rPr>
              <w:t>4</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22</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Përgjigjie në kundërshtim</w:t>
            </w:r>
          </w:p>
        </w:tc>
        <w:tc>
          <w:tcPr>
            <w:tcW w:w="740" w:type="dxa"/>
            <w:tcBorders>
              <w:top w:val="nil"/>
              <w:left w:val="nil"/>
              <w:bottom w:val="single" w:sz="4" w:space="0" w:color="auto"/>
              <w:right w:val="single" w:sz="4" w:space="0" w:color="auto"/>
            </w:tcBorders>
            <w:shd w:val="clear" w:color="auto" w:fill="auto"/>
            <w:noWrap/>
            <w:vAlign w:val="bottom"/>
          </w:tcPr>
          <w:p w:rsidR="00044D3F" w:rsidRPr="00C9195A" w:rsidRDefault="00044D3F" w:rsidP="0064457B">
            <w:pPr>
              <w:jc w:val="right"/>
              <w:rPr>
                <w:b/>
                <w:color w:val="000000"/>
              </w:rPr>
            </w:pPr>
            <w:r w:rsidRPr="00C9195A">
              <w:rPr>
                <w:b/>
                <w:color w:val="000000"/>
              </w:rPr>
              <w:t>2</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23</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Përgjigjie në ankes</w:t>
            </w:r>
            <w:r>
              <w:rPr>
                <w:color w:val="000000"/>
              </w:rPr>
              <w:t>ë</w:t>
            </w:r>
          </w:p>
        </w:tc>
        <w:tc>
          <w:tcPr>
            <w:tcW w:w="740" w:type="dxa"/>
            <w:tcBorders>
              <w:top w:val="nil"/>
              <w:left w:val="nil"/>
              <w:bottom w:val="single" w:sz="4" w:space="0" w:color="auto"/>
              <w:right w:val="single" w:sz="4" w:space="0" w:color="auto"/>
            </w:tcBorders>
            <w:shd w:val="clear" w:color="auto" w:fill="auto"/>
            <w:noWrap/>
            <w:vAlign w:val="bottom"/>
          </w:tcPr>
          <w:p w:rsidR="00044D3F" w:rsidRPr="007C6A98" w:rsidRDefault="00044D3F" w:rsidP="0064457B">
            <w:pPr>
              <w:jc w:val="right"/>
              <w:rPr>
                <w:color w:val="000000"/>
              </w:rPr>
            </w:pPr>
            <w:r w:rsidRPr="007C6A98">
              <w:rPr>
                <w:color w:val="000000"/>
              </w:rPr>
              <w:t>1</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24</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Përgjigje në kërkesa për qasje në dokumente publike</w:t>
            </w:r>
          </w:p>
        </w:tc>
        <w:tc>
          <w:tcPr>
            <w:tcW w:w="740" w:type="dxa"/>
            <w:tcBorders>
              <w:top w:val="nil"/>
              <w:left w:val="nil"/>
              <w:bottom w:val="single" w:sz="4" w:space="0" w:color="auto"/>
              <w:right w:val="single" w:sz="4" w:space="0" w:color="auto"/>
            </w:tcBorders>
            <w:shd w:val="clear" w:color="auto" w:fill="auto"/>
            <w:noWrap/>
            <w:vAlign w:val="bottom"/>
          </w:tcPr>
          <w:p w:rsidR="00044D3F" w:rsidRPr="007C6A98" w:rsidRDefault="00044D3F" w:rsidP="0064457B">
            <w:pPr>
              <w:jc w:val="right"/>
              <w:rPr>
                <w:color w:val="000000"/>
              </w:rPr>
            </w:pPr>
            <w:r w:rsidRPr="007C6A98">
              <w:rPr>
                <w:color w:val="000000"/>
              </w:rPr>
              <w:t>8</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25</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Dërgim i lëndës për shkak të jo kompetencës, organit kompetent</w:t>
            </w:r>
          </w:p>
        </w:tc>
        <w:tc>
          <w:tcPr>
            <w:tcW w:w="740" w:type="dxa"/>
            <w:tcBorders>
              <w:top w:val="nil"/>
              <w:left w:val="nil"/>
              <w:bottom w:val="single" w:sz="4" w:space="0" w:color="auto"/>
              <w:right w:val="single" w:sz="4" w:space="0" w:color="auto"/>
            </w:tcBorders>
            <w:shd w:val="clear" w:color="auto" w:fill="auto"/>
            <w:noWrap/>
            <w:vAlign w:val="bottom"/>
          </w:tcPr>
          <w:p w:rsidR="00044D3F" w:rsidRPr="007C6A98" w:rsidRDefault="00044D3F" w:rsidP="0064457B">
            <w:pPr>
              <w:jc w:val="right"/>
              <w:rPr>
                <w:color w:val="000000"/>
              </w:rPr>
            </w:pPr>
            <w:r w:rsidRPr="007C6A98">
              <w:rPr>
                <w:color w:val="000000"/>
              </w:rPr>
              <w:t>8</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26</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Dërgim i lëndës për shkak të jo kompetencës, parashtruesit të kërkesës</w:t>
            </w:r>
          </w:p>
        </w:tc>
        <w:tc>
          <w:tcPr>
            <w:tcW w:w="740" w:type="dxa"/>
            <w:tcBorders>
              <w:top w:val="nil"/>
              <w:left w:val="nil"/>
              <w:bottom w:val="single" w:sz="4" w:space="0" w:color="auto"/>
              <w:right w:val="single" w:sz="4" w:space="0" w:color="auto"/>
            </w:tcBorders>
            <w:shd w:val="clear" w:color="auto" w:fill="auto"/>
            <w:noWrap/>
            <w:vAlign w:val="bottom"/>
          </w:tcPr>
          <w:p w:rsidR="00044D3F" w:rsidRPr="007C6A98" w:rsidRDefault="00044D3F" w:rsidP="0064457B">
            <w:pPr>
              <w:jc w:val="right"/>
              <w:rPr>
                <w:color w:val="000000"/>
              </w:rPr>
            </w:pPr>
            <w:r w:rsidRPr="007C6A98">
              <w:rPr>
                <w:color w:val="000000"/>
              </w:rPr>
              <w:t>1</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lastRenderedPageBreak/>
              <w:t>27</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Dërgim i ankesës me shkresa përcjellëse në MMPH</w:t>
            </w:r>
          </w:p>
        </w:tc>
        <w:tc>
          <w:tcPr>
            <w:tcW w:w="740" w:type="dxa"/>
            <w:tcBorders>
              <w:top w:val="nil"/>
              <w:left w:val="nil"/>
              <w:bottom w:val="single" w:sz="4" w:space="0" w:color="auto"/>
              <w:right w:val="single" w:sz="4" w:space="0" w:color="auto"/>
            </w:tcBorders>
            <w:shd w:val="clear" w:color="auto" w:fill="auto"/>
            <w:noWrap/>
            <w:vAlign w:val="bottom"/>
          </w:tcPr>
          <w:p w:rsidR="00044D3F" w:rsidRPr="007C6A98" w:rsidRDefault="00044D3F" w:rsidP="0064457B">
            <w:pPr>
              <w:jc w:val="right"/>
              <w:rPr>
                <w:color w:val="000000"/>
              </w:rPr>
            </w:pPr>
            <w:r w:rsidRPr="007C6A98">
              <w:rPr>
                <w:color w:val="000000"/>
              </w:rPr>
              <w:t>1</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28</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Referenca</w:t>
            </w:r>
          </w:p>
        </w:tc>
        <w:tc>
          <w:tcPr>
            <w:tcW w:w="740" w:type="dxa"/>
            <w:tcBorders>
              <w:top w:val="nil"/>
              <w:left w:val="nil"/>
              <w:bottom w:val="single" w:sz="4" w:space="0" w:color="auto"/>
              <w:right w:val="single" w:sz="4" w:space="0" w:color="auto"/>
            </w:tcBorders>
            <w:shd w:val="clear" w:color="auto" w:fill="auto"/>
            <w:noWrap/>
            <w:vAlign w:val="bottom"/>
          </w:tcPr>
          <w:p w:rsidR="00044D3F" w:rsidRPr="007C6A98" w:rsidRDefault="00044D3F" w:rsidP="0064457B">
            <w:pPr>
              <w:jc w:val="right"/>
              <w:rPr>
                <w:color w:val="000000"/>
              </w:rPr>
            </w:pPr>
            <w:r w:rsidRPr="007C6A98">
              <w:rPr>
                <w:color w:val="000000"/>
              </w:rPr>
              <w:t>4</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29</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Kërkesa</w:t>
            </w:r>
          </w:p>
        </w:tc>
        <w:tc>
          <w:tcPr>
            <w:tcW w:w="740" w:type="dxa"/>
            <w:tcBorders>
              <w:top w:val="nil"/>
              <w:left w:val="nil"/>
              <w:bottom w:val="single" w:sz="4" w:space="0" w:color="auto"/>
              <w:right w:val="single" w:sz="4" w:space="0" w:color="auto"/>
            </w:tcBorders>
            <w:shd w:val="clear" w:color="auto" w:fill="auto"/>
            <w:noWrap/>
            <w:vAlign w:val="bottom"/>
          </w:tcPr>
          <w:p w:rsidR="00044D3F" w:rsidRPr="007C6A98" w:rsidRDefault="00044D3F" w:rsidP="0064457B">
            <w:pPr>
              <w:jc w:val="right"/>
              <w:rPr>
                <w:color w:val="000000"/>
              </w:rPr>
            </w:pPr>
            <w:r w:rsidRPr="007C6A98">
              <w:rPr>
                <w:color w:val="000000"/>
              </w:rPr>
              <w:t>7</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30</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7C6A98">
              <w:rPr>
                <w:color w:val="000000"/>
              </w:rPr>
              <w:t>Njoftime</w:t>
            </w:r>
          </w:p>
        </w:tc>
        <w:tc>
          <w:tcPr>
            <w:tcW w:w="740" w:type="dxa"/>
            <w:tcBorders>
              <w:top w:val="nil"/>
              <w:left w:val="nil"/>
              <w:bottom w:val="single" w:sz="4" w:space="0" w:color="auto"/>
              <w:right w:val="single" w:sz="4" w:space="0" w:color="auto"/>
            </w:tcBorders>
            <w:shd w:val="clear" w:color="auto" w:fill="auto"/>
            <w:noWrap/>
            <w:vAlign w:val="bottom"/>
          </w:tcPr>
          <w:p w:rsidR="00044D3F" w:rsidRPr="007C6A98" w:rsidRDefault="00044D3F" w:rsidP="0064457B">
            <w:pPr>
              <w:jc w:val="right"/>
              <w:rPr>
                <w:color w:val="000000"/>
              </w:rPr>
            </w:pPr>
            <w:r w:rsidRPr="007C6A98">
              <w:rPr>
                <w:color w:val="000000"/>
              </w:rPr>
              <w:t>21</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31</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2B6DFE">
              <w:rPr>
                <w:rFonts w:eastAsia="Times New Roman"/>
                <w:color w:val="000000"/>
              </w:rPr>
              <w:t>Vërtetime</w:t>
            </w:r>
          </w:p>
        </w:tc>
        <w:tc>
          <w:tcPr>
            <w:tcW w:w="740" w:type="dxa"/>
            <w:tcBorders>
              <w:top w:val="nil"/>
              <w:left w:val="nil"/>
              <w:bottom w:val="single" w:sz="4" w:space="0" w:color="auto"/>
              <w:right w:val="single" w:sz="4" w:space="0" w:color="auto"/>
            </w:tcBorders>
            <w:shd w:val="clear" w:color="auto" w:fill="auto"/>
            <w:noWrap/>
            <w:vAlign w:val="bottom"/>
          </w:tcPr>
          <w:p w:rsidR="00044D3F" w:rsidRPr="007C6A98" w:rsidRDefault="00044D3F" w:rsidP="0064457B">
            <w:pPr>
              <w:jc w:val="right"/>
              <w:rPr>
                <w:color w:val="000000"/>
              </w:rPr>
            </w:pPr>
            <w:r w:rsidRPr="007C6A98">
              <w:rPr>
                <w:color w:val="000000"/>
              </w:rPr>
              <w:t>1</w:t>
            </w:r>
          </w:p>
        </w:tc>
      </w:tr>
      <w:tr w:rsidR="00044D3F" w:rsidRPr="00663086" w:rsidTr="0064457B">
        <w:trPr>
          <w:trHeight w:val="330"/>
        </w:trPr>
        <w:tc>
          <w:tcPr>
            <w:tcW w:w="539" w:type="dxa"/>
            <w:tcBorders>
              <w:top w:val="nil"/>
              <w:left w:val="single" w:sz="8" w:space="0" w:color="auto"/>
              <w:bottom w:val="single" w:sz="8" w:space="0" w:color="auto"/>
              <w:right w:val="single" w:sz="8" w:space="0" w:color="auto"/>
            </w:tcBorders>
            <w:shd w:val="clear" w:color="auto" w:fill="auto"/>
            <w:noWrap/>
            <w:vAlign w:val="center"/>
          </w:tcPr>
          <w:p w:rsidR="00044D3F" w:rsidRPr="007C6A98" w:rsidRDefault="00044D3F" w:rsidP="0064457B">
            <w:pPr>
              <w:jc w:val="right"/>
              <w:rPr>
                <w:color w:val="000000"/>
              </w:rPr>
            </w:pPr>
            <w:r w:rsidRPr="007C6A98">
              <w:rPr>
                <w:color w:val="000000"/>
              </w:rPr>
              <w:t>32</w:t>
            </w:r>
          </w:p>
        </w:tc>
        <w:tc>
          <w:tcPr>
            <w:tcW w:w="7741" w:type="dxa"/>
            <w:tcBorders>
              <w:top w:val="nil"/>
              <w:left w:val="nil"/>
              <w:bottom w:val="single" w:sz="8" w:space="0" w:color="auto"/>
              <w:right w:val="single" w:sz="8" w:space="0" w:color="auto"/>
            </w:tcBorders>
            <w:shd w:val="clear" w:color="auto" w:fill="auto"/>
            <w:noWrap/>
            <w:vAlign w:val="center"/>
          </w:tcPr>
          <w:p w:rsidR="00044D3F" w:rsidRPr="007C6A98" w:rsidRDefault="00044D3F" w:rsidP="0064457B">
            <w:pPr>
              <w:rPr>
                <w:color w:val="000000"/>
              </w:rPr>
            </w:pPr>
            <w:r w:rsidRPr="002B6DFE">
              <w:rPr>
                <w:rFonts w:eastAsia="Times New Roman"/>
                <w:color w:val="000000"/>
              </w:rPr>
              <w:t>Autorizime</w:t>
            </w:r>
          </w:p>
        </w:tc>
        <w:tc>
          <w:tcPr>
            <w:tcW w:w="740" w:type="dxa"/>
            <w:tcBorders>
              <w:top w:val="nil"/>
              <w:left w:val="nil"/>
              <w:bottom w:val="single" w:sz="4" w:space="0" w:color="auto"/>
              <w:right w:val="single" w:sz="4" w:space="0" w:color="auto"/>
            </w:tcBorders>
            <w:shd w:val="clear" w:color="auto" w:fill="auto"/>
            <w:noWrap/>
            <w:vAlign w:val="bottom"/>
          </w:tcPr>
          <w:p w:rsidR="00044D3F" w:rsidRPr="007C6A98" w:rsidRDefault="00044D3F" w:rsidP="0064457B">
            <w:pPr>
              <w:jc w:val="center"/>
              <w:rPr>
                <w:color w:val="000000"/>
              </w:rPr>
            </w:pPr>
            <w:r w:rsidRPr="007C6A98">
              <w:rPr>
                <w:color w:val="000000"/>
              </w:rPr>
              <w:t xml:space="preserve">      4</w:t>
            </w:r>
          </w:p>
        </w:tc>
      </w:tr>
      <w:tr w:rsidR="00044D3F" w:rsidRPr="00663086" w:rsidTr="0064457B">
        <w:trPr>
          <w:trHeight w:val="60"/>
        </w:trPr>
        <w:tc>
          <w:tcPr>
            <w:tcW w:w="539" w:type="dxa"/>
            <w:tcBorders>
              <w:top w:val="nil"/>
              <w:left w:val="single" w:sz="8" w:space="0" w:color="auto"/>
              <w:bottom w:val="single" w:sz="8" w:space="0" w:color="auto"/>
              <w:right w:val="nil"/>
            </w:tcBorders>
            <w:shd w:val="clear" w:color="auto" w:fill="auto"/>
            <w:noWrap/>
            <w:vAlign w:val="bottom"/>
            <w:hideMark/>
          </w:tcPr>
          <w:p w:rsidR="00044D3F" w:rsidRPr="007C6A98" w:rsidRDefault="00044D3F" w:rsidP="0064457B">
            <w:pPr>
              <w:rPr>
                <w:color w:val="000000"/>
              </w:rPr>
            </w:pPr>
            <w:r w:rsidRPr="007C6A98">
              <w:rPr>
                <w:color w:val="000000"/>
              </w:rPr>
              <w:t> </w:t>
            </w:r>
          </w:p>
        </w:tc>
        <w:tc>
          <w:tcPr>
            <w:tcW w:w="7741" w:type="dxa"/>
            <w:tcBorders>
              <w:top w:val="nil"/>
              <w:left w:val="nil"/>
              <w:bottom w:val="single" w:sz="8" w:space="0" w:color="auto"/>
              <w:right w:val="single" w:sz="8" w:space="0" w:color="auto"/>
            </w:tcBorders>
            <w:shd w:val="clear" w:color="auto" w:fill="auto"/>
            <w:noWrap/>
            <w:vAlign w:val="center"/>
            <w:hideMark/>
          </w:tcPr>
          <w:p w:rsidR="00044D3F" w:rsidRPr="007C6A98" w:rsidRDefault="00044D3F" w:rsidP="0064457B">
            <w:pPr>
              <w:rPr>
                <w:b/>
                <w:bCs/>
                <w:color w:val="000000"/>
              </w:rPr>
            </w:pPr>
            <w:r w:rsidRPr="007C6A98">
              <w:rPr>
                <w:b/>
                <w:bCs/>
                <w:color w:val="000000"/>
              </w:rPr>
              <w:t xml:space="preserve">Gjithsej </w:t>
            </w:r>
          </w:p>
        </w:tc>
        <w:tc>
          <w:tcPr>
            <w:tcW w:w="740" w:type="dxa"/>
            <w:tcBorders>
              <w:top w:val="nil"/>
              <w:left w:val="nil"/>
              <w:bottom w:val="single" w:sz="4" w:space="0" w:color="auto"/>
              <w:right w:val="single" w:sz="4" w:space="0" w:color="auto"/>
            </w:tcBorders>
            <w:shd w:val="clear" w:color="auto" w:fill="auto"/>
            <w:noWrap/>
            <w:vAlign w:val="bottom"/>
            <w:hideMark/>
          </w:tcPr>
          <w:p w:rsidR="00044D3F" w:rsidRPr="007C6A98" w:rsidRDefault="00044D3F" w:rsidP="0064457B">
            <w:pPr>
              <w:jc w:val="right"/>
              <w:rPr>
                <w:b/>
                <w:color w:val="000000"/>
              </w:rPr>
            </w:pPr>
            <w:r w:rsidRPr="007C6A98">
              <w:rPr>
                <w:b/>
                <w:color w:val="000000"/>
              </w:rPr>
              <w:t>635</w:t>
            </w:r>
          </w:p>
        </w:tc>
      </w:tr>
    </w:tbl>
    <w:p w:rsidR="00044D3F" w:rsidRDefault="00044D3F" w:rsidP="00044D3F">
      <w:pPr>
        <w:spacing w:line="276" w:lineRule="auto"/>
        <w:jc w:val="both"/>
      </w:pPr>
    </w:p>
    <w:p w:rsidR="00044D3F" w:rsidRPr="00AF2FB0" w:rsidRDefault="00044D3F" w:rsidP="00044D3F">
      <w:pPr>
        <w:spacing w:line="276" w:lineRule="auto"/>
        <w:jc w:val="both"/>
        <w:rPr>
          <w:rFonts w:ascii="Times New Roman" w:hAnsi="Times New Roman" w:cs="Times New Roman"/>
          <w:sz w:val="24"/>
          <w:szCs w:val="24"/>
        </w:rPr>
      </w:pPr>
      <w:r w:rsidRPr="00AF2FB0">
        <w:rPr>
          <w:rFonts w:ascii="Times New Roman" w:hAnsi="Times New Roman" w:cs="Times New Roman"/>
          <w:sz w:val="24"/>
          <w:szCs w:val="24"/>
        </w:rPr>
        <w:t>Gjithashtu, gjatë kësaj periudhe të raportimit, ky organ ka pranuar për shqyrtim</w:t>
      </w:r>
      <w:r w:rsidRPr="00AF2FB0">
        <w:rPr>
          <w:rFonts w:ascii="Times New Roman" w:hAnsi="Times New Roman" w:cs="Times New Roman"/>
          <w:b/>
          <w:sz w:val="24"/>
          <w:szCs w:val="24"/>
        </w:rPr>
        <w:t xml:space="preserve"> 442 </w:t>
      </w:r>
      <w:r w:rsidRPr="00AF2FB0">
        <w:rPr>
          <w:rFonts w:ascii="Times New Roman" w:hAnsi="Times New Roman" w:cs="Times New Roman"/>
          <w:sz w:val="24"/>
          <w:szCs w:val="24"/>
        </w:rPr>
        <w:t>kërkesa, ndërsa siç është cekur më lartë,  ka nxjerrë</w:t>
      </w:r>
      <w:r w:rsidRPr="00AF2FB0">
        <w:rPr>
          <w:rFonts w:ascii="Times New Roman" w:hAnsi="Times New Roman" w:cs="Times New Roman"/>
          <w:b/>
          <w:sz w:val="24"/>
          <w:szCs w:val="24"/>
        </w:rPr>
        <w:t xml:space="preserve"> 635  </w:t>
      </w:r>
      <w:r w:rsidRPr="00AF2FB0">
        <w:rPr>
          <w:rFonts w:ascii="Times New Roman" w:hAnsi="Times New Roman" w:cs="Times New Roman"/>
          <w:sz w:val="24"/>
          <w:szCs w:val="24"/>
        </w:rPr>
        <w:t>akte.</w:t>
      </w:r>
    </w:p>
    <w:p w:rsidR="00044D3F" w:rsidRPr="00AF2FB0" w:rsidRDefault="00044D3F" w:rsidP="00044D3F">
      <w:pPr>
        <w:spacing w:line="276" w:lineRule="auto"/>
        <w:jc w:val="both"/>
        <w:rPr>
          <w:rFonts w:ascii="Times New Roman" w:hAnsi="Times New Roman" w:cs="Times New Roman"/>
          <w:b/>
          <w:sz w:val="24"/>
          <w:szCs w:val="24"/>
        </w:rPr>
      </w:pPr>
      <w:r w:rsidRPr="00AF2FB0">
        <w:rPr>
          <w:rFonts w:ascii="Times New Roman" w:hAnsi="Times New Roman" w:cs="Times New Roman"/>
          <w:sz w:val="24"/>
          <w:szCs w:val="24"/>
        </w:rPr>
        <w:t xml:space="preserve">Krahasuar me numrin e kërkesave të pranuara, ky organ ka nxjerr </w:t>
      </w:r>
      <w:r w:rsidRPr="00AF2FB0">
        <w:rPr>
          <w:rFonts w:ascii="Times New Roman" w:hAnsi="Times New Roman" w:cs="Times New Roman"/>
          <w:b/>
          <w:sz w:val="24"/>
          <w:szCs w:val="24"/>
        </w:rPr>
        <w:t>193</w:t>
      </w:r>
      <w:r w:rsidRPr="00AF2FB0">
        <w:rPr>
          <w:rFonts w:ascii="Times New Roman" w:hAnsi="Times New Roman" w:cs="Times New Roman"/>
          <w:sz w:val="24"/>
          <w:szCs w:val="24"/>
        </w:rPr>
        <w:t xml:space="preserve"> akte më shumë sa ka pranuar kërkesa, e që shprehur në përqindje është </w:t>
      </w:r>
      <w:r w:rsidRPr="00AF2FB0">
        <w:rPr>
          <w:rFonts w:ascii="Times New Roman" w:hAnsi="Times New Roman" w:cs="Times New Roman"/>
          <w:b/>
          <w:sz w:val="24"/>
          <w:szCs w:val="24"/>
        </w:rPr>
        <w:t>143.7%.</w:t>
      </w:r>
    </w:p>
    <w:p w:rsidR="00044D3F" w:rsidRDefault="00044D3F" w:rsidP="00044D3F">
      <w:pPr>
        <w:spacing w:line="276" w:lineRule="auto"/>
        <w:jc w:val="both"/>
        <w:rPr>
          <w:b/>
        </w:rPr>
      </w:pPr>
    </w:p>
    <w:p w:rsidR="00044D3F" w:rsidRDefault="00044D3F" w:rsidP="00044D3F">
      <w:pPr>
        <w:spacing w:line="276" w:lineRule="auto"/>
        <w:jc w:val="both"/>
        <w:rPr>
          <w:b/>
        </w:rPr>
      </w:pPr>
    </w:p>
    <w:p w:rsidR="00044D3F" w:rsidRDefault="00044D3F" w:rsidP="00044D3F">
      <w:pPr>
        <w:spacing w:line="276" w:lineRule="auto"/>
        <w:jc w:val="both"/>
        <w:rPr>
          <w:b/>
        </w:rPr>
      </w:pPr>
      <w:r w:rsidRPr="00346C14">
        <w:rPr>
          <w:noProof/>
        </w:rPr>
        <w:drawing>
          <wp:inline distT="0" distB="0" distL="0" distR="0">
            <wp:extent cx="4570730" cy="2741930"/>
            <wp:effectExtent l="0" t="0" r="1270" b="127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44D3F" w:rsidRDefault="00044D3F" w:rsidP="00044D3F"/>
    <w:p w:rsidR="00044D3F" w:rsidRDefault="00044D3F" w:rsidP="00044D3F"/>
    <w:p w:rsidR="00044D3F" w:rsidRPr="00C56486" w:rsidRDefault="00044D3F" w:rsidP="00044D3F">
      <w:pPr>
        <w:rPr>
          <w:b/>
        </w:rPr>
      </w:pPr>
      <w:r w:rsidRPr="00C56486">
        <w:rPr>
          <w:b/>
        </w:rPr>
        <w:t>Aktivitet e realizuara, gjatë këtijë intervali kohor, kanë rezultuar me efektin financiar</w:t>
      </w:r>
      <w:r>
        <w:rPr>
          <w:b/>
        </w:rPr>
        <w:t>,</w:t>
      </w:r>
      <w:r w:rsidRPr="00C56486">
        <w:rPr>
          <w:b/>
        </w:rPr>
        <w:t xml:space="preserve"> si në</w:t>
      </w:r>
      <w:r>
        <w:rPr>
          <w:b/>
        </w:rPr>
        <w:t xml:space="preserve"> </w:t>
      </w:r>
      <w:r w:rsidRPr="00C56486">
        <w:rPr>
          <w:b/>
        </w:rPr>
        <w:t>tabelën në vijim:</w:t>
      </w:r>
    </w:p>
    <w:p w:rsidR="00044D3F" w:rsidRDefault="00044D3F" w:rsidP="00044D3F"/>
    <w:tbl>
      <w:tblPr>
        <w:tblW w:w="8677" w:type="dxa"/>
        <w:tblInd w:w="113" w:type="dxa"/>
        <w:tblLook w:val="04A0" w:firstRow="1" w:lastRow="0" w:firstColumn="1" w:lastColumn="0" w:noHBand="0" w:noVBand="1"/>
      </w:tblPr>
      <w:tblGrid>
        <w:gridCol w:w="460"/>
        <w:gridCol w:w="2595"/>
        <w:gridCol w:w="1214"/>
        <w:gridCol w:w="1368"/>
        <w:gridCol w:w="1112"/>
        <w:gridCol w:w="975"/>
        <w:gridCol w:w="975"/>
      </w:tblGrid>
      <w:tr w:rsidR="00044D3F" w:rsidRPr="00346C14" w:rsidTr="0064457B">
        <w:trPr>
          <w:trHeight w:val="349"/>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Nr.</w:t>
            </w:r>
          </w:p>
        </w:tc>
        <w:tc>
          <w:tcPr>
            <w:tcW w:w="2595" w:type="dxa"/>
            <w:tcBorders>
              <w:top w:val="single" w:sz="4" w:space="0" w:color="auto"/>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Përshkrimi</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Realizimi 2023</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Planifikimi 2024</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Realizimi 2024</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Index(3:1)</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Index(3:2)</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A</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TË HYRAT</w:t>
            </w:r>
          </w:p>
        </w:tc>
        <w:tc>
          <w:tcPr>
            <w:tcW w:w="121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1</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2</w:t>
            </w:r>
          </w:p>
        </w:tc>
        <w:tc>
          <w:tcPr>
            <w:tcW w:w="1112"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3</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sz w:val="18"/>
              </w:rPr>
            </w:pPr>
            <w:r w:rsidRPr="00346C14">
              <w:rPr>
                <w:rFonts w:eastAsia="Times New Roman"/>
                <w:sz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sz w:val="18"/>
              </w:rPr>
            </w:pPr>
            <w:r w:rsidRPr="00346C14">
              <w:rPr>
                <w:rFonts w:eastAsia="Times New Roman"/>
                <w:sz w:val="18"/>
              </w:rPr>
              <w:t> </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1</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Të Hyrat nga Lejet Ndërtimore</w:t>
            </w:r>
          </w:p>
        </w:tc>
        <w:tc>
          <w:tcPr>
            <w:tcW w:w="121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735,741.67 </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757,000.00 </w:t>
            </w:r>
          </w:p>
        </w:tc>
        <w:tc>
          <w:tcPr>
            <w:tcW w:w="1112" w:type="dxa"/>
            <w:tcBorders>
              <w:top w:val="nil"/>
              <w:left w:val="nil"/>
              <w:bottom w:val="nil"/>
              <w:right w:val="nil"/>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447,749.83 </w:t>
            </w:r>
          </w:p>
        </w:tc>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61%</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59%</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2</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Të Hyrat nga Taksat - Kërkesat</w:t>
            </w:r>
          </w:p>
        </w:tc>
        <w:tc>
          <w:tcPr>
            <w:tcW w:w="121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740.00 </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2,000.00 </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1,115.00 </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151%</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56%</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3</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Të Hyrat nga Legalizimet</w:t>
            </w:r>
          </w:p>
        </w:tc>
        <w:tc>
          <w:tcPr>
            <w:tcW w:w="121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37,968.59 </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31,000.00 </w:t>
            </w:r>
          </w:p>
        </w:tc>
        <w:tc>
          <w:tcPr>
            <w:tcW w:w="1112"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26,064.93 </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69%</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84%</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4</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Të Hyrat nga Lejet Mjedisore</w:t>
            </w:r>
          </w:p>
        </w:tc>
        <w:tc>
          <w:tcPr>
            <w:tcW w:w="121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17,257.00 </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65,000.00 </w:t>
            </w:r>
          </w:p>
        </w:tc>
        <w:tc>
          <w:tcPr>
            <w:tcW w:w="1112"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63,343.00 </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367%</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97%</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5</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Të Hyrat nga Rrënimet e objek.</w:t>
            </w:r>
          </w:p>
        </w:tc>
        <w:tc>
          <w:tcPr>
            <w:tcW w:w="121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2,205.16 </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5,000.00 </w:t>
            </w:r>
          </w:p>
        </w:tc>
        <w:tc>
          <w:tcPr>
            <w:tcW w:w="1112" w:type="dxa"/>
            <w:tcBorders>
              <w:top w:val="nil"/>
              <w:left w:val="nil"/>
              <w:bottom w:val="nil"/>
              <w:right w:val="nil"/>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2,144.32 </w:t>
            </w:r>
          </w:p>
        </w:tc>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97%</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43%</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 </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 xml:space="preserve">Gjithsej </w:t>
            </w:r>
          </w:p>
        </w:tc>
        <w:tc>
          <w:tcPr>
            <w:tcW w:w="1214" w:type="dxa"/>
            <w:tcBorders>
              <w:top w:val="nil"/>
              <w:left w:val="nil"/>
              <w:bottom w:val="single" w:sz="4" w:space="0" w:color="auto"/>
              <w:right w:val="single" w:sz="4" w:space="0" w:color="auto"/>
            </w:tcBorders>
            <w:shd w:val="clear" w:color="auto" w:fill="auto"/>
            <w:noWrap/>
            <w:hideMark/>
          </w:tcPr>
          <w:p w:rsidR="00044D3F" w:rsidRPr="00346C14" w:rsidRDefault="00044D3F" w:rsidP="0064457B">
            <w:pPr>
              <w:jc w:val="right"/>
              <w:rPr>
                <w:rFonts w:eastAsia="Times New Roman"/>
                <w:b/>
                <w:bCs/>
                <w:sz w:val="18"/>
              </w:rPr>
            </w:pPr>
            <w:r w:rsidRPr="00346C14">
              <w:rPr>
                <w:rFonts w:eastAsia="Times New Roman"/>
                <w:b/>
                <w:bCs/>
                <w:sz w:val="18"/>
              </w:rPr>
              <w:t xml:space="preserve">           793,912.42 </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860,000.00 </w:t>
            </w:r>
          </w:p>
        </w:tc>
        <w:tc>
          <w:tcPr>
            <w:tcW w:w="1112" w:type="dxa"/>
            <w:tcBorders>
              <w:top w:val="single" w:sz="4" w:space="0" w:color="auto"/>
              <w:left w:val="nil"/>
              <w:bottom w:val="single" w:sz="4" w:space="0" w:color="auto"/>
              <w:right w:val="single" w:sz="4" w:space="0" w:color="auto"/>
            </w:tcBorders>
            <w:shd w:val="clear" w:color="auto" w:fill="auto"/>
            <w:noWrap/>
            <w:hideMark/>
          </w:tcPr>
          <w:p w:rsidR="00044D3F" w:rsidRPr="00346C14" w:rsidRDefault="00044D3F" w:rsidP="0064457B">
            <w:pPr>
              <w:jc w:val="right"/>
              <w:rPr>
                <w:rFonts w:eastAsia="Times New Roman"/>
                <w:b/>
                <w:bCs/>
                <w:sz w:val="18"/>
              </w:rPr>
            </w:pPr>
            <w:r w:rsidRPr="00346C14">
              <w:rPr>
                <w:rFonts w:eastAsia="Times New Roman"/>
                <w:b/>
                <w:bCs/>
                <w:sz w:val="18"/>
              </w:rPr>
              <w:t xml:space="preserve">        540,417.08 </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68%</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63%</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sz w:val="18"/>
              </w:rPr>
            </w:pPr>
            <w:r w:rsidRPr="00346C14">
              <w:rPr>
                <w:rFonts w:eastAsia="Times New Roman"/>
                <w:sz w:val="18"/>
              </w:rPr>
              <w:t> </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sz w:val="18"/>
              </w:rPr>
            </w:pPr>
            <w:r w:rsidRPr="00346C14">
              <w:rPr>
                <w:rFonts w:eastAsia="Times New Roman"/>
                <w:sz w:val="18"/>
              </w:rPr>
              <w:t> </w:t>
            </w:r>
          </w:p>
        </w:tc>
        <w:tc>
          <w:tcPr>
            <w:tcW w:w="121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sz w:val="18"/>
              </w:rPr>
            </w:pPr>
            <w:r w:rsidRPr="00346C14">
              <w:rPr>
                <w:rFonts w:eastAsia="Times New Roman"/>
                <w:sz w:val="18"/>
              </w:rPr>
              <w:t> </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sz w:val="18"/>
              </w:rPr>
            </w:pPr>
            <w:r w:rsidRPr="00346C14">
              <w:rPr>
                <w:rFonts w:eastAsia="Times New Roman"/>
                <w:sz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sz w:val="18"/>
              </w:rPr>
            </w:pPr>
            <w:r w:rsidRPr="00346C14">
              <w:rPr>
                <w:rFonts w:eastAsia="Times New Roman"/>
                <w:sz w:val="18"/>
              </w:rPr>
              <w:t> </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sz w:val="18"/>
              </w:rPr>
            </w:pPr>
            <w:r w:rsidRPr="00346C14">
              <w:rPr>
                <w:rFonts w:eastAsia="Times New Roman"/>
                <w:sz w:val="18"/>
              </w:rPr>
              <w:t> </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sz w:val="18"/>
              </w:rPr>
            </w:pPr>
            <w:r w:rsidRPr="00346C14">
              <w:rPr>
                <w:rFonts w:eastAsia="Times New Roman"/>
                <w:sz w:val="18"/>
              </w:rPr>
              <w:t> </w:t>
            </w:r>
          </w:p>
        </w:tc>
        <w:tc>
          <w:tcPr>
            <w:tcW w:w="121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sz w:val="18"/>
              </w:rPr>
            </w:pPr>
            <w:r w:rsidRPr="00346C14">
              <w:rPr>
                <w:rFonts w:eastAsia="Times New Roman"/>
                <w:sz w:val="18"/>
              </w:rPr>
              <w:t> </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sz w:val="18"/>
              </w:rPr>
            </w:pPr>
            <w:r w:rsidRPr="00346C14">
              <w:rPr>
                <w:rFonts w:eastAsia="Times New Roman"/>
                <w:sz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sz w:val="18"/>
              </w:rPr>
            </w:pPr>
            <w:r w:rsidRPr="00346C14">
              <w:rPr>
                <w:rFonts w:eastAsia="Times New Roman"/>
                <w:sz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sz w:val="18"/>
              </w:rPr>
            </w:pPr>
            <w:r w:rsidRPr="00346C14">
              <w:rPr>
                <w:rFonts w:eastAsia="Times New Roman"/>
                <w:sz w:val="18"/>
              </w:rPr>
              <w:t> </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B</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SHPENZIMET</w:t>
            </w:r>
          </w:p>
        </w:tc>
        <w:tc>
          <w:tcPr>
            <w:tcW w:w="121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w:t>
            </w:r>
          </w:p>
        </w:tc>
        <w:tc>
          <w:tcPr>
            <w:tcW w:w="1112"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sz w:val="18"/>
              </w:rPr>
            </w:pPr>
            <w:r w:rsidRPr="00346C14">
              <w:rPr>
                <w:rFonts w:eastAsia="Times New Roman"/>
                <w:sz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sz w:val="18"/>
              </w:rPr>
            </w:pPr>
            <w:r w:rsidRPr="00346C14">
              <w:rPr>
                <w:rFonts w:eastAsia="Times New Roman"/>
                <w:sz w:val="18"/>
              </w:rPr>
              <w:t> </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sz w:val="18"/>
              </w:rPr>
            </w:pPr>
            <w:r w:rsidRPr="00346C14">
              <w:rPr>
                <w:rFonts w:eastAsia="Times New Roman"/>
                <w:sz w:val="18"/>
              </w:rPr>
              <w:t> </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1</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Mallra dhe Shërbime</w:t>
            </w:r>
          </w:p>
        </w:tc>
        <w:tc>
          <w:tcPr>
            <w:tcW w:w="121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40,013.05 </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330,000.00 </w:t>
            </w:r>
          </w:p>
        </w:tc>
        <w:tc>
          <w:tcPr>
            <w:tcW w:w="1112" w:type="dxa"/>
            <w:tcBorders>
              <w:top w:val="nil"/>
              <w:left w:val="nil"/>
              <w:bottom w:val="nil"/>
              <w:right w:val="nil"/>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147,483.59</w:t>
            </w:r>
          </w:p>
        </w:tc>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369%</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45%</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2</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Komunalitë</w:t>
            </w:r>
          </w:p>
        </w:tc>
        <w:tc>
          <w:tcPr>
            <w:tcW w:w="121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4,636.70 </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7,500.00 </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6,391.28</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138%</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85%</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3</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Investimet Kapitale</w:t>
            </w:r>
          </w:p>
        </w:tc>
        <w:tc>
          <w:tcPr>
            <w:tcW w:w="121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230,000.00 </w:t>
            </w:r>
          </w:p>
        </w:tc>
        <w:tc>
          <w:tcPr>
            <w:tcW w:w="1112"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w:t>
            </w:r>
          </w:p>
        </w:tc>
      </w:tr>
      <w:tr w:rsidR="00044D3F" w:rsidRPr="00346C14" w:rsidTr="0064457B">
        <w:trPr>
          <w:trHeight w:val="349"/>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 </w:t>
            </w:r>
          </w:p>
        </w:tc>
        <w:tc>
          <w:tcPr>
            <w:tcW w:w="2595"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rPr>
                <w:rFonts w:eastAsia="Times New Roman"/>
                <w:b/>
                <w:bCs/>
                <w:sz w:val="18"/>
              </w:rPr>
            </w:pPr>
            <w:r w:rsidRPr="00346C14">
              <w:rPr>
                <w:rFonts w:eastAsia="Times New Roman"/>
                <w:b/>
                <w:bCs/>
                <w:sz w:val="18"/>
              </w:rPr>
              <w:t>Gjithsej</w:t>
            </w:r>
          </w:p>
        </w:tc>
        <w:tc>
          <w:tcPr>
            <w:tcW w:w="121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44,649.75 </w:t>
            </w:r>
          </w:p>
        </w:tc>
        <w:tc>
          <w:tcPr>
            <w:tcW w:w="1368"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567,500.00 </w:t>
            </w:r>
          </w:p>
        </w:tc>
        <w:tc>
          <w:tcPr>
            <w:tcW w:w="1112"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 xml:space="preserve">        153,874.87 </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345%</w:t>
            </w:r>
          </w:p>
        </w:tc>
        <w:tc>
          <w:tcPr>
            <w:tcW w:w="964" w:type="dxa"/>
            <w:tcBorders>
              <w:top w:val="nil"/>
              <w:left w:val="nil"/>
              <w:bottom w:val="single" w:sz="4" w:space="0" w:color="auto"/>
              <w:right w:val="single" w:sz="4" w:space="0" w:color="auto"/>
            </w:tcBorders>
            <w:shd w:val="clear" w:color="auto" w:fill="auto"/>
            <w:noWrap/>
            <w:vAlign w:val="bottom"/>
            <w:hideMark/>
          </w:tcPr>
          <w:p w:rsidR="00044D3F" w:rsidRPr="00346C14" w:rsidRDefault="00044D3F" w:rsidP="0064457B">
            <w:pPr>
              <w:jc w:val="right"/>
              <w:rPr>
                <w:rFonts w:eastAsia="Times New Roman"/>
                <w:b/>
                <w:bCs/>
                <w:sz w:val="18"/>
              </w:rPr>
            </w:pPr>
            <w:r w:rsidRPr="00346C14">
              <w:rPr>
                <w:rFonts w:eastAsia="Times New Roman"/>
                <w:b/>
                <w:bCs/>
                <w:sz w:val="18"/>
              </w:rPr>
              <w:t>27%</w:t>
            </w:r>
          </w:p>
        </w:tc>
      </w:tr>
    </w:tbl>
    <w:p w:rsidR="00044D3F" w:rsidRDefault="00044D3F" w:rsidP="00044D3F"/>
    <w:p w:rsidR="00044D3F" w:rsidRDefault="00044D3F" w:rsidP="00044D3F"/>
    <w:p w:rsidR="00044D3F" w:rsidRPr="00AC7880" w:rsidRDefault="00044D3F" w:rsidP="00044D3F">
      <w:pPr>
        <w:rPr>
          <w:rFonts w:ascii="Times New Roman" w:eastAsia="Times New Roman" w:hAnsi="Times New Roman" w:cs="Times New Roman"/>
          <w:bCs/>
          <w:sz w:val="24"/>
          <w:szCs w:val="24"/>
        </w:rPr>
      </w:pPr>
      <w:r w:rsidRPr="00AC7880">
        <w:rPr>
          <w:rFonts w:ascii="Times New Roman" w:hAnsi="Times New Roman" w:cs="Times New Roman"/>
          <w:sz w:val="24"/>
          <w:szCs w:val="24"/>
        </w:rPr>
        <w:t xml:space="preserve">Aktivitet e realizuara gjatë gjashtëmujorit të parë të vitit 2024 kanë rezultuar me inkasim të vlerës monetare </w:t>
      </w:r>
      <w:r w:rsidRPr="00AC7880">
        <w:rPr>
          <w:rFonts w:ascii="Times New Roman" w:eastAsia="Times New Roman" w:hAnsi="Times New Roman" w:cs="Times New Roman"/>
          <w:b/>
          <w:bCs/>
          <w:sz w:val="24"/>
          <w:szCs w:val="24"/>
        </w:rPr>
        <w:t xml:space="preserve">540,417.08 euro, </w:t>
      </w:r>
      <w:r w:rsidRPr="00AC7880">
        <w:rPr>
          <w:rFonts w:ascii="Times New Roman" w:eastAsia="Times New Roman" w:hAnsi="Times New Roman" w:cs="Times New Roman"/>
          <w:bCs/>
          <w:sz w:val="24"/>
          <w:szCs w:val="24"/>
        </w:rPr>
        <w:t>që është:</w:t>
      </w:r>
    </w:p>
    <w:p w:rsidR="00044D3F" w:rsidRPr="00AC7880" w:rsidRDefault="00044D3F" w:rsidP="00044D3F">
      <w:pPr>
        <w:rPr>
          <w:rFonts w:ascii="Times New Roman" w:eastAsia="Times New Roman" w:hAnsi="Times New Roman" w:cs="Times New Roman"/>
          <w:bCs/>
          <w:sz w:val="24"/>
          <w:szCs w:val="24"/>
        </w:rPr>
      </w:pPr>
    </w:p>
    <w:p w:rsidR="00044D3F" w:rsidRPr="00AC7880" w:rsidRDefault="00044D3F" w:rsidP="00A5413E">
      <w:pPr>
        <w:numPr>
          <w:ilvl w:val="0"/>
          <w:numId w:val="32"/>
        </w:numPr>
        <w:spacing w:after="0" w:line="240" w:lineRule="auto"/>
        <w:rPr>
          <w:rFonts w:ascii="Times New Roman" w:hAnsi="Times New Roman" w:cs="Times New Roman"/>
          <w:sz w:val="24"/>
          <w:szCs w:val="24"/>
        </w:rPr>
      </w:pPr>
      <w:r w:rsidRPr="00AC7880">
        <w:rPr>
          <w:rFonts w:ascii="Times New Roman" w:eastAsia="Times New Roman" w:hAnsi="Times New Roman" w:cs="Times New Roman"/>
          <w:b/>
          <w:bCs/>
          <w:sz w:val="24"/>
          <w:szCs w:val="24"/>
        </w:rPr>
        <w:t>253,495.34</w:t>
      </w:r>
      <w:r w:rsidRPr="00AC7880">
        <w:rPr>
          <w:rFonts w:ascii="Times New Roman" w:eastAsia="Times New Roman" w:hAnsi="Times New Roman" w:cs="Times New Roman"/>
          <w:bCs/>
          <w:sz w:val="24"/>
          <w:szCs w:val="24"/>
        </w:rPr>
        <w:t xml:space="preserve"> më pak se në të njëjtën periudhë raporuese të vitit paraprak, që ka qenë </w:t>
      </w:r>
      <w:r w:rsidRPr="00AC7880">
        <w:rPr>
          <w:rFonts w:ascii="Times New Roman" w:eastAsia="Times New Roman" w:hAnsi="Times New Roman" w:cs="Times New Roman"/>
          <w:b/>
          <w:bCs/>
          <w:sz w:val="24"/>
          <w:szCs w:val="24"/>
        </w:rPr>
        <w:t>793,912.42 euro</w:t>
      </w:r>
      <w:r w:rsidRPr="00AC7880">
        <w:rPr>
          <w:rFonts w:ascii="Times New Roman" w:eastAsia="Times New Roman" w:hAnsi="Times New Roman" w:cs="Times New Roman"/>
          <w:bCs/>
          <w:sz w:val="24"/>
          <w:szCs w:val="24"/>
        </w:rPr>
        <w:t xml:space="preserve">. Shrehur në përqindje është </w:t>
      </w:r>
      <w:r w:rsidRPr="00AC7880">
        <w:rPr>
          <w:rFonts w:ascii="Times New Roman" w:eastAsia="Times New Roman" w:hAnsi="Times New Roman" w:cs="Times New Roman"/>
          <w:b/>
          <w:bCs/>
          <w:sz w:val="24"/>
          <w:szCs w:val="24"/>
        </w:rPr>
        <w:t>68 %.</w:t>
      </w:r>
    </w:p>
    <w:p w:rsidR="00044D3F" w:rsidRPr="00AC7880" w:rsidRDefault="00044D3F" w:rsidP="00044D3F">
      <w:pPr>
        <w:spacing w:line="276" w:lineRule="auto"/>
        <w:ind w:left="720"/>
        <w:jc w:val="both"/>
        <w:rPr>
          <w:rFonts w:ascii="Times New Roman" w:hAnsi="Times New Roman" w:cs="Times New Roman"/>
          <w:sz w:val="24"/>
          <w:szCs w:val="24"/>
        </w:rPr>
      </w:pPr>
      <w:r w:rsidRPr="00AC7880">
        <w:rPr>
          <w:rFonts w:ascii="Times New Roman" w:hAnsi="Times New Roman" w:cs="Times New Roman"/>
          <w:sz w:val="24"/>
          <w:szCs w:val="24"/>
        </w:rPr>
        <w:t xml:space="preserve">Si mund të shihet nga të dhënat e prezentuara, vlera e inkasuar në vitin 2024 është më e vogël  se në periudhën e njejt të vitit paraprak, sepse </w:t>
      </w:r>
      <w:r w:rsidRPr="00AC7880">
        <w:rPr>
          <w:rFonts w:ascii="Times New Roman" w:hAnsi="Times New Roman" w:cs="Times New Roman"/>
          <w:b/>
          <w:sz w:val="24"/>
          <w:szCs w:val="24"/>
        </w:rPr>
        <w:t>1279</w:t>
      </w:r>
      <w:r w:rsidRPr="00AC7880">
        <w:rPr>
          <w:rFonts w:ascii="Times New Roman" w:hAnsi="Times New Roman" w:cs="Times New Roman"/>
          <w:sz w:val="24"/>
          <w:szCs w:val="24"/>
        </w:rPr>
        <w:t xml:space="preserve"> kërkesat e patrajtuara, të grumbulluara gjatë viteve: 2019,2020 dhe 2021, kryesisht janë trajtuar në vitin 2023. </w:t>
      </w:r>
    </w:p>
    <w:p w:rsidR="00044D3F" w:rsidRPr="000E3711" w:rsidRDefault="00044D3F" w:rsidP="00044D3F">
      <w:pPr>
        <w:ind w:left="720"/>
      </w:pPr>
    </w:p>
    <w:p w:rsidR="00044D3F" w:rsidRDefault="00044D3F" w:rsidP="00044D3F">
      <w:pPr>
        <w:rPr>
          <w:rFonts w:eastAsia="Times New Roman"/>
          <w:b/>
          <w:bCs/>
        </w:rPr>
      </w:pPr>
    </w:p>
    <w:p w:rsidR="00044D3F" w:rsidRDefault="00044D3F" w:rsidP="00044D3F">
      <w:pPr>
        <w:rPr>
          <w:noProof/>
        </w:rPr>
      </w:pPr>
      <w:r w:rsidRPr="007D3AA1">
        <w:rPr>
          <w:noProof/>
        </w:rPr>
        <w:drawing>
          <wp:inline distT="0" distB="0" distL="0" distR="0">
            <wp:extent cx="4570730" cy="2741930"/>
            <wp:effectExtent l="0" t="0" r="1270" b="127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44D3F" w:rsidRPr="00AC7880" w:rsidRDefault="00044D3F" w:rsidP="00A5413E">
      <w:pPr>
        <w:numPr>
          <w:ilvl w:val="0"/>
          <w:numId w:val="32"/>
        </w:numPr>
        <w:spacing w:after="0" w:line="240" w:lineRule="auto"/>
        <w:rPr>
          <w:rFonts w:ascii="Times New Roman" w:hAnsi="Times New Roman" w:cs="Times New Roman"/>
          <w:b/>
          <w:sz w:val="24"/>
          <w:szCs w:val="24"/>
        </w:rPr>
      </w:pPr>
      <w:r w:rsidRPr="00AC7880">
        <w:rPr>
          <w:rFonts w:ascii="Times New Roman" w:hAnsi="Times New Roman" w:cs="Times New Roman"/>
          <w:sz w:val="24"/>
          <w:szCs w:val="24"/>
        </w:rPr>
        <w:t xml:space="preserve">Planifikimi i realizimit të të hyrave për gjashtëmujorin e parë të vitit 2024 ka qenë </w:t>
      </w:r>
      <w:r w:rsidRPr="00AC7880">
        <w:rPr>
          <w:rFonts w:ascii="Times New Roman" w:hAnsi="Times New Roman" w:cs="Times New Roman"/>
          <w:b/>
          <w:color w:val="000000"/>
          <w:sz w:val="24"/>
          <w:szCs w:val="24"/>
        </w:rPr>
        <w:t xml:space="preserve">424,950.00 </w:t>
      </w:r>
      <w:r w:rsidRPr="00AC7880">
        <w:rPr>
          <w:rFonts w:ascii="Times New Roman" w:hAnsi="Times New Roman" w:cs="Times New Roman"/>
          <w:color w:val="000000"/>
          <w:sz w:val="24"/>
          <w:szCs w:val="24"/>
        </w:rPr>
        <w:t>euro</w:t>
      </w:r>
      <w:r w:rsidRPr="00AC7880">
        <w:rPr>
          <w:rFonts w:ascii="Times New Roman" w:hAnsi="Times New Roman" w:cs="Times New Roman"/>
          <w:sz w:val="24"/>
          <w:szCs w:val="24"/>
        </w:rPr>
        <w:t xml:space="preserve">, janë realizuar </w:t>
      </w:r>
      <w:r w:rsidRPr="00AC7880">
        <w:rPr>
          <w:rFonts w:ascii="Times New Roman" w:hAnsi="Times New Roman" w:cs="Times New Roman"/>
          <w:b/>
          <w:sz w:val="24"/>
          <w:szCs w:val="24"/>
        </w:rPr>
        <w:t xml:space="preserve">540,417.08 </w:t>
      </w:r>
      <w:r w:rsidRPr="00AC7880">
        <w:rPr>
          <w:rFonts w:ascii="Times New Roman" w:hAnsi="Times New Roman" w:cs="Times New Roman"/>
          <w:sz w:val="24"/>
          <w:szCs w:val="24"/>
        </w:rPr>
        <w:t>euro</w:t>
      </w:r>
      <w:r w:rsidRPr="00AC7880">
        <w:rPr>
          <w:rFonts w:ascii="Times New Roman" w:eastAsia="Times New Roman" w:hAnsi="Times New Roman" w:cs="Times New Roman"/>
          <w:b/>
          <w:bCs/>
          <w:sz w:val="24"/>
          <w:szCs w:val="24"/>
        </w:rPr>
        <w:t xml:space="preserve">, </w:t>
      </w:r>
      <w:r w:rsidRPr="00AC7880">
        <w:rPr>
          <w:rFonts w:ascii="Times New Roman" w:eastAsia="Times New Roman" w:hAnsi="Times New Roman" w:cs="Times New Roman"/>
          <w:bCs/>
          <w:sz w:val="24"/>
          <w:szCs w:val="24"/>
        </w:rPr>
        <w:t xml:space="preserve">që është për </w:t>
      </w:r>
      <w:r w:rsidRPr="00AC7880">
        <w:rPr>
          <w:rFonts w:ascii="Times New Roman" w:eastAsia="Times New Roman" w:hAnsi="Times New Roman" w:cs="Times New Roman"/>
          <w:b/>
          <w:bCs/>
          <w:sz w:val="24"/>
          <w:szCs w:val="24"/>
        </w:rPr>
        <w:t xml:space="preserve">115,467.08 </w:t>
      </w:r>
      <w:r w:rsidRPr="00AC7880">
        <w:rPr>
          <w:rFonts w:ascii="Times New Roman" w:eastAsia="Times New Roman" w:hAnsi="Times New Roman" w:cs="Times New Roman"/>
          <w:bCs/>
          <w:sz w:val="24"/>
          <w:szCs w:val="24"/>
        </w:rPr>
        <w:t xml:space="preserve">euro më shumë se sa që janë planifikuar.Shprehur në përqindje është </w:t>
      </w:r>
      <w:r w:rsidRPr="00AC7880">
        <w:rPr>
          <w:rFonts w:ascii="Times New Roman" w:eastAsia="Times New Roman" w:hAnsi="Times New Roman" w:cs="Times New Roman"/>
          <w:b/>
          <w:bCs/>
          <w:sz w:val="24"/>
          <w:szCs w:val="24"/>
        </w:rPr>
        <w:t>127.1 %.</w:t>
      </w:r>
    </w:p>
    <w:p w:rsidR="00044D3F" w:rsidRPr="000E3711" w:rsidRDefault="00044D3F" w:rsidP="00044D3F">
      <w:pPr>
        <w:rPr>
          <w:b/>
        </w:rPr>
      </w:pPr>
    </w:p>
    <w:p w:rsidR="00044D3F" w:rsidRDefault="00044D3F" w:rsidP="00044D3F">
      <w:pPr>
        <w:rPr>
          <w:rFonts w:eastAsia="Times New Roman"/>
          <w:b/>
          <w:bCs/>
        </w:rPr>
      </w:pPr>
    </w:p>
    <w:p w:rsidR="00044D3F" w:rsidRPr="002906DD" w:rsidRDefault="00044D3F" w:rsidP="00044D3F">
      <w:pPr>
        <w:rPr>
          <w:rFonts w:eastAsia="Times New Roman"/>
          <w:b/>
          <w:bCs/>
        </w:rPr>
      </w:pPr>
      <w:r w:rsidRPr="00654DD4">
        <w:rPr>
          <w:noProof/>
        </w:rPr>
        <w:lastRenderedPageBreak/>
        <w:drawing>
          <wp:inline distT="0" distB="0" distL="0" distR="0">
            <wp:extent cx="4570730" cy="2741930"/>
            <wp:effectExtent l="0" t="0" r="1270" b="127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44D3F" w:rsidRPr="009C7675" w:rsidRDefault="00044D3F" w:rsidP="00A5413E">
      <w:pPr>
        <w:numPr>
          <w:ilvl w:val="0"/>
          <w:numId w:val="32"/>
        </w:numPr>
        <w:spacing w:after="0" w:line="240" w:lineRule="auto"/>
        <w:rPr>
          <w:rFonts w:ascii="Times New Roman" w:hAnsi="Times New Roman" w:cs="Times New Roman"/>
          <w:sz w:val="24"/>
          <w:szCs w:val="24"/>
        </w:rPr>
      </w:pPr>
      <w:r w:rsidRPr="009C7675">
        <w:rPr>
          <w:rFonts w:ascii="Times New Roman" w:hAnsi="Times New Roman" w:cs="Times New Roman"/>
          <w:sz w:val="24"/>
          <w:szCs w:val="24"/>
        </w:rPr>
        <w:t>P</w:t>
      </w:r>
      <w:r w:rsidRPr="009C7675">
        <w:rPr>
          <w:rFonts w:ascii="Times New Roman" w:eastAsia="Times New Roman" w:hAnsi="Times New Roman" w:cs="Times New Roman"/>
          <w:bCs/>
          <w:sz w:val="24"/>
          <w:szCs w:val="24"/>
        </w:rPr>
        <w:t>lanifikimi i projektuar i të hyrave për tërë vitin 2024,</w:t>
      </w:r>
      <w:r w:rsidRPr="009C7675">
        <w:rPr>
          <w:rFonts w:ascii="Times New Roman" w:hAnsi="Times New Roman" w:cs="Times New Roman"/>
          <w:sz w:val="24"/>
          <w:szCs w:val="24"/>
        </w:rPr>
        <w:t xml:space="preserve"> në DUPMM</w:t>
      </w:r>
      <w:r w:rsidRPr="009C7675">
        <w:rPr>
          <w:rFonts w:ascii="Times New Roman" w:eastAsia="Times New Roman" w:hAnsi="Times New Roman" w:cs="Times New Roman"/>
          <w:bCs/>
          <w:sz w:val="24"/>
          <w:szCs w:val="24"/>
        </w:rPr>
        <w:t xml:space="preserve"> është </w:t>
      </w:r>
      <w:r w:rsidRPr="009C7675">
        <w:rPr>
          <w:rFonts w:ascii="Times New Roman" w:eastAsia="Times New Roman" w:hAnsi="Times New Roman" w:cs="Times New Roman"/>
          <w:b/>
          <w:bCs/>
          <w:sz w:val="24"/>
          <w:szCs w:val="24"/>
        </w:rPr>
        <w:t xml:space="preserve">860,000.00 </w:t>
      </w:r>
      <w:r w:rsidRPr="009C7675">
        <w:rPr>
          <w:rFonts w:ascii="Times New Roman" w:hAnsi="Times New Roman" w:cs="Times New Roman"/>
          <w:sz w:val="24"/>
          <w:szCs w:val="24"/>
        </w:rPr>
        <w:t xml:space="preserve">euro. Në gjashtëmujorin e parë janë realizuar inkasim në vlerë </w:t>
      </w:r>
      <w:r w:rsidRPr="009C7675">
        <w:rPr>
          <w:rFonts w:ascii="Times New Roman" w:eastAsia="Times New Roman" w:hAnsi="Times New Roman" w:cs="Times New Roman"/>
          <w:b/>
          <w:bCs/>
          <w:sz w:val="24"/>
          <w:szCs w:val="24"/>
        </w:rPr>
        <w:t xml:space="preserve">540,417.08 </w:t>
      </w:r>
      <w:r w:rsidRPr="009C7675">
        <w:rPr>
          <w:rFonts w:ascii="Times New Roman" w:eastAsia="Times New Roman" w:hAnsi="Times New Roman" w:cs="Times New Roman"/>
          <w:bCs/>
          <w:sz w:val="24"/>
          <w:szCs w:val="24"/>
        </w:rPr>
        <w:t>euro</w:t>
      </w:r>
      <w:r w:rsidRPr="009C7675">
        <w:rPr>
          <w:rFonts w:ascii="Times New Roman" w:eastAsia="Times New Roman" w:hAnsi="Times New Roman" w:cs="Times New Roman"/>
          <w:b/>
          <w:bCs/>
          <w:sz w:val="24"/>
          <w:szCs w:val="24"/>
        </w:rPr>
        <w:t xml:space="preserve">, </w:t>
      </w:r>
      <w:r w:rsidRPr="009C7675">
        <w:rPr>
          <w:rFonts w:ascii="Times New Roman" w:eastAsia="Times New Roman" w:hAnsi="Times New Roman" w:cs="Times New Roman"/>
          <w:bCs/>
          <w:sz w:val="24"/>
          <w:szCs w:val="24"/>
        </w:rPr>
        <w:t xml:space="preserve">shprehur në përqindje është </w:t>
      </w:r>
      <w:r w:rsidRPr="009C7675">
        <w:rPr>
          <w:rFonts w:ascii="Times New Roman" w:eastAsia="Times New Roman" w:hAnsi="Times New Roman" w:cs="Times New Roman"/>
          <w:b/>
          <w:bCs/>
          <w:sz w:val="24"/>
          <w:szCs w:val="24"/>
        </w:rPr>
        <w:t>63 %.</w:t>
      </w:r>
    </w:p>
    <w:p w:rsidR="00044D3F" w:rsidRPr="00095469" w:rsidRDefault="00044D3F" w:rsidP="00044D3F">
      <w:pPr>
        <w:ind w:left="720"/>
      </w:pPr>
    </w:p>
    <w:p w:rsidR="009F5EE7" w:rsidRPr="009F5EE7" w:rsidRDefault="00044D3F" w:rsidP="009F5EE7">
      <w:pPr>
        <w:rPr>
          <w:lang w:val="sq-AL"/>
        </w:rPr>
      </w:pPr>
      <w:r w:rsidRPr="00654DD4">
        <w:rPr>
          <w:noProof/>
        </w:rPr>
        <w:drawing>
          <wp:inline distT="0" distB="0" distL="0" distR="0">
            <wp:extent cx="4570730" cy="2741930"/>
            <wp:effectExtent l="0" t="0" r="1270" b="127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65142" w:rsidRPr="00071A31" w:rsidRDefault="00965142" w:rsidP="00965142">
      <w:pPr>
        <w:rPr>
          <w:rFonts w:ascii="Garamond" w:hAnsi="Garamond" w:cs="Arial"/>
          <w:sz w:val="6"/>
          <w:szCs w:val="6"/>
        </w:rPr>
      </w:pPr>
    </w:p>
    <w:p w:rsidR="00EC4B24" w:rsidRDefault="00EC4B24" w:rsidP="00216652">
      <w:pPr>
        <w:rPr>
          <w:sz w:val="24"/>
          <w:szCs w:val="24"/>
          <w:lang w:val="sq-AL"/>
        </w:rPr>
      </w:pPr>
    </w:p>
    <w:p w:rsidR="008C5C10" w:rsidRPr="00E06E54" w:rsidRDefault="008C5C10" w:rsidP="00EC69EA">
      <w:pPr>
        <w:pStyle w:val="Heading1"/>
        <w:rPr>
          <w:rFonts w:ascii="Times New Roman" w:hAnsi="Times New Roman" w:cs="Times New Roman"/>
        </w:rPr>
      </w:pPr>
    </w:p>
    <w:p w:rsidR="00EC4B24" w:rsidRPr="00E06E54" w:rsidRDefault="00EC4B24" w:rsidP="0046439D">
      <w:pPr>
        <w:pStyle w:val="Heading1"/>
        <w:numPr>
          <w:ilvl w:val="0"/>
          <w:numId w:val="5"/>
        </w:numPr>
        <w:rPr>
          <w:rFonts w:ascii="Times New Roman" w:hAnsi="Times New Roman" w:cs="Times New Roman"/>
        </w:rPr>
      </w:pPr>
      <w:r w:rsidRPr="00E06E54">
        <w:rPr>
          <w:rFonts w:ascii="Times New Roman" w:hAnsi="Times New Roman" w:cs="Times New Roman"/>
        </w:rPr>
        <w:t>Drejtoria e Inspeksionit</w:t>
      </w:r>
    </w:p>
    <w:p w:rsidR="00EC4B24" w:rsidRPr="00E06E54" w:rsidRDefault="00EC4B24" w:rsidP="002424B0">
      <w:pPr>
        <w:pStyle w:val="ListParagraph"/>
        <w:numPr>
          <w:ilvl w:val="0"/>
          <w:numId w:val="77"/>
        </w:numPr>
        <w:spacing w:after="0" w:line="360" w:lineRule="auto"/>
        <w:jc w:val="both"/>
        <w:rPr>
          <w:rFonts w:ascii="Times New Roman" w:hAnsi="Times New Roman" w:cs="Times New Roman"/>
          <w:b/>
          <w:i/>
          <w:sz w:val="24"/>
          <w:szCs w:val="24"/>
          <w:u w:val="single"/>
          <w:lang w:val="sq-AL"/>
        </w:rPr>
      </w:pPr>
      <w:r w:rsidRPr="00E06E54">
        <w:rPr>
          <w:rFonts w:ascii="Times New Roman" w:hAnsi="Times New Roman" w:cs="Times New Roman"/>
          <w:b/>
          <w:i/>
          <w:sz w:val="24"/>
          <w:szCs w:val="24"/>
          <w:u w:val="single"/>
          <w:lang w:val="sq-AL"/>
        </w:rPr>
        <w:t xml:space="preserve">Sfera e ndërtimit </w:t>
      </w:r>
    </w:p>
    <w:p w:rsidR="00EC4B24" w:rsidRPr="00E06E54" w:rsidRDefault="00EC4B24" w:rsidP="00EC4B24">
      <w:pPr>
        <w:spacing w:after="0" w:line="360" w:lineRule="auto"/>
        <w:jc w:val="both"/>
        <w:rPr>
          <w:rFonts w:ascii="Times New Roman" w:hAnsi="Times New Roman" w:cs="Times New Roman"/>
          <w:b/>
          <w:i/>
          <w:sz w:val="16"/>
          <w:szCs w:val="16"/>
          <w:u w:val="single"/>
          <w:lang w:val="sq-AL"/>
        </w:rPr>
      </w:pPr>
    </w:p>
    <w:p w:rsidR="00EC4B24" w:rsidRPr="00E06E54" w:rsidRDefault="00EC4B24" w:rsidP="00A5413E">
      <w:pPr>
        <w:pStyle w:val="ListParagraph"/>
        <w:numPr>
          <w:ilvl w:val="0"/>
          <w:numId w:val="34"/>
        </w:numPr>
        <w:shd w:val="clear" w:color="auto" w:fill="FFFFFF"/>
        <w:spacing w:after="0" w:line="360" w:lineRule="auto"/>
        <w:jc w:val="both"/>
        <w:rPr>
          <w:rFonts w:ascii="Times New Roman" w:eastAsia="Times New Roman" w:hAnsi="Times New Roman" w:cs="Times New Roman"/>
          <w:color w:val="050505"/>
          <w:sz w:val="24"/>
          <w:szCs w:val="24"/>
        </w:rPr>
      </w:pPr>
      <w:r w:rsidRPr="00E06E54">
        <w:rPr>
          <w:rFonts w:ascii="Times New Roman" w:eastAsia="Times New Roman" w:hAnsi="Times New Roman" w:cs="Times New Roman"/>
          <w:color w:val="050505"/>
          <w:sz w:val="24"/>
          <w:szCs w:val="24"/>
        </w:rPr>
        <w:t>Gjatë periudhës janar-qershor të vitit 2024 janë hartuar 203 procesverbale, janë shqiptuar 11 gjoba ndërsa janë shqyrtuar 11 ankesa – kërkesa nga qytetarët,</w:t>
      </w:r>
    </w:p>
    <w:p w:rsidR="00EC4B24" w:rsidRPr="00E06E54" w:rsidRDefault="00EC4B24" w:rsidP="00A5413E">
      <w:pPr>
        <w:pStyle w:val="ListParagraph"/>
        <w:numPr>
          <w:ilvl w:val="0"/>
          <w:numId w:val="34"/>
        </w:numPr>
        <w:shd w:val="clear" w:color="auto" w:fill="FFFFFF"/>
        <w:spacing w:after="0" w:line="360" w:lineRule="auto"/>
        <w:jc w:val="both"/>
        <w:rPr>
          <w:rFonts w:ascii="Times New Roman" w:eastAsia="Times New Roman" w:hAnsi="Times New Roman" w:cs="Times New Roman"/>
          <w:color w:val="050505"/>
          <w:sz w:val="24"/>
          <w:szCs w:val="24"/>
        </w:rPr>
      </w:pPr>
      <w:r w:rsidRPr="00E06E54">
        <w:rPr>
          <w:rFonts w:ascii="Times New Roman" w:eastAsia="Times New Roman" w:hAnsi="Times New Roman" w:cs="Times New Roman"/>
          <w:color w:val="050505"/>
          <w:sz w:val="24"/>
          <w:szCs w:val="24"/>
        </w:rPr>
        <w:t>Të hyrat në sferën e ndërtimit janë 4,150.00</w:t>
      </w:r>
      <w:r w:rsidRPr="00E06E54">
        <w:rPr>
          <w:rFonts w:ascii="Times New Roman" w:hAnsi="Times New Roman" w:cs="Times New Roman"/>
          <w:sz w:val="24"/>
          <w:szCs w:val="24"/>
        </w:rPr>
        <w:t>€</w:t>
      </w:r>
    </w:p>
    <w:p w:rsidR="00EC4B24" w:rsidRPr="00E06E54" w:rsidRDefault="00EC4B24" w:rsidP="00A5413E">
      <w:pPr>
        <w:pStyle w:val="ListParagraph"/>
        <w:numPr>
          <w:ilvl w:val="0"/>
          <w:numId w:val="34"/>
        </w:numPr>
        <w:spacing w:after="200" w:line="360" w:lineRule="auto"/>
        <w:jc w:val="both"/>
        <w:rPr>
          <w:rFonts w:ascii="Times New Roman" w:eastAsia="Times New Roman" w:hAnsi="Times New Roman" w:cs="Times New Roman"/>
          <w:color w:val="050505"/>
          <w:sz w:val="24"/>
          <w:szCs w:val="24"/>
        </w:rPr>
      </w:pPr>
      <w:r w:rsidRPr="00E06E54">
        <w:rPr>
          <w:rFonts w:ascii="Times New Roman" w:eastAsia="Times New Roman" w:hAnsi="Times New Roman" w:cs="Times New Roman"/>
          <w:color w:val="050505"/>
          <w:sz w:val="24"/>
          <w:szCs w:val="24"/>
        </w:rPr>
        <w:t>Është ngritur vetëdijesimi i qytetarëve per t’u pajisur me leje të ndërtimit,</w:t>
      </w:r>
    </w:p>
    <w:p w:rsidR="00EC4B24" w:rsidRPr="00E06E54" w:rsidRDefault="00EC4B24" w:rsidP="00A5413E">
      <w:pPr>
        <w:pStyle w:val="ListParagraph"/>
        <w:numPr>
          <w:ilvl w:val="0"/>
          <w:numId w:val="34"/>
        </w:numPr>
        <w:shd w:val="clear" w:color="auto" w:fill="FFFFFF"/>
        <w:spacing w:after="0" w:line="360" w:lineRule="auto"/>
        <w:jc w:val="both"/>
        <w:rPr>
          <w:rFonts w:ascii="Times New Roman" w:eastAsia="Times New Roman" w:hAnsi="Times New Roman" w:cs="Times New Roman"/>
          <w:color w:val="050505"/>
          <w:sz w:val="24"/>
          <w:szCs w:val="24"/>
        </w:rPr>
      </w:pPr>
      <w:r w:rsidRPr="00E06E54">
        <w:rPr>
          <w:rFonts w:ascii="Times New Roman" w:eastAsia="Times New Roman" w:hAnsi="Times New Roman" w:cs="Times New Roman"/>
          <w:color w:val="050505"/>
          <w:sz w:val="24"/>
          <w:szCs w:val="24"/>
        </w:rPr>
        <w:t xml:space="preserve">Ndërtimet e larta janë të gjitha nën kontrollë, pasiqë për çdo etazhitet kërkohen matjet gjeodezike, </w:t>
      </w:r>
    </w:p>
    <w:p w:rsidR="00EC4B24" w:rsidRPr="00E06E54" w:rsidRDefault="00EC4B24" w:rsidP="00A5413E">
      <w:pPr>
        <w:pStyle w:val="ListParagraph"/>
        <w:numPr>
          <w:ilvl w:val="0"/>
          <w:numId w:val="34"/>
        </w:numPr>
        <w:shd w:val="clear" w:color="auto" w:fill="FFFFFF"/>
        <w:spacing w:after="0" w:line="360" w:lineRule="auto"/>
        <w:jc w:val="both"/>
        <w:rPr>
          <w:rFonts w:ascii="Times New Roman" w:eastAsia="Times New Roman" w:hAnsi="Times New Roman" w:cs="Times New Roman"/>
          <w:color w:val="050505"/>
          <w:sz w:val="24"/>
          <w:szCs w:val="24"/>
        </w:rPr>
      </w:pPr>
      <w:r w:rsidRPr="00E06E54">
        <w:rPr>
          <w:rFonts w:ascii="Times New Roman" w:eastAsia="Times New Roman" w:hAnsi="Times New Roman" w:cs="Times New Roman"/>
          <w:color w:val="050505"/>
          <w:sz w:val="24"/>
          <w:szCs w:val="24"/>
        </w:rPr>
        <w:t>Bëhet përcjellja e vazhdueshme të ndërtimeve nga inspektorët e cila është duke ndikuar në mënyrë të drejtpërdrejt në ngritjen e cilësisë së ndërtimit.</w:t>
      </w:r>
    </w:p>
    <w:p w:rsidR="00EC4B24" w:rsidRPr="00A613CE" w:rsidRDefault="00EC4B24" w:rsidP="00EC4B24">
      <w:pPr>
        <w:spacing w:after="0" w:line="360" w:lineRule="auto"/>
        <w:jc w:val="both"/>
        <w:rPr>
          <w:rFonts w:ascii="Times New Roman" w:hAnsi="Times New Roman" w:cs="Times New Roman"/>
          <w:b/>
          <w:i/>
          <w:sz w:val="20"/>
          <w:szCs w:val="20"/>
          <w:u w:val="single"/>
          <w:lang w:val="sq-AL"/>
        </w:rPr>
      </w:pPr>
    </w:p>
    <w:tbl>
      <w:tblPr>
        <w:tblpPr w:leftFromText="180" w:rightFromText="180" w:vertAnchor="text" w:horzAnchor="margin" w:tblpX="532" w:tblpY="177"/>
        <w:tblW w:w="93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882"/>
        <w:gridCol w:w="6048"/>
        <w:gridCol w:w="2430"/>
      </w:tblGrid>
      <w:tr w:rsidR="00EC4B24" w:rsidRPr="009A2A10" w:rsidTr="00FD5ECC">
        <w:trPr>
          <w:trHeight w:val="435"/>
        </w:trPr>
        <w:tc>
          <w:tcPr>
            <w:tcW w:w="882" w:type="dxa"/>
            <w:shd w:val="solid" w:color="000080" w:fill="FFFFFF"/>
          </w:tcPr>
          <w:p w:rsidR="00EC4B24" w:rsidRPr="002765BB" w:rsidRDefault="00EC4B24" w:rsidP="00FD5ECC">
            <w:pPr>
              <w:jc w:val="both"/>
              <w:rPr>
                <w:rFonts w:eastAsia="Calibri"/>
                <w:b/>
                <w:bCs/>
                <w:color w:val="FFFFFF"/>
                <w:sz w:val="24"/>
                <w:szCs w:val="24"/>
                <w:lang w:val="sq-AL"/>
              </w:rPr>
            </w:pPr>
            <w:r w:rsidRPr="002765BB">
              <w:rPr>
                <w:rFonts w:eastAsia="Calibri"/>
                <w:b/>
                <w:bCs/>
                <w:color w:val="FFFFFF"/>
                <w:sz w:val="24"/>
                <w:szCs w:val="24"/>
                <w:lang w:val="sq-AL"/>
              </w:rPr>
              <w:t>Nr.</w:t>
            </w:r>
          </w:p>
        </w:tc>
        <w:tc>
          <w:tcPr>
            <w:tcW w:w="6048" w:type="dxa"/>
            <w:shd w:val="solid" w:color="000080" w:fill="FFFFFF"/>
          </w:tcPr>
          <w:p w:rsidR="00EC4B24" w:rsidRPr="002765BB" w:rsidRDefault="00EC4B24" w:rsidP="00FD5ECC">
            <w:pPr>
              <w:rPr>
                <w:rFonts w:eastAsia="Calibri"/>
                <w:b/>
                <w:bCs/>
                <w:color w:val="FFFFFF"/>
                <w:sz w:val="24"/>
                <w:szCs w:val="24"/>
                <w:lang w:val="sq-AL"/>
              </w:rPr>
            </w:pPr>
            <w:r w:rsidRPr="002765BB">
              <w:rPr>
                <w:rFonts w:eastAsia="Calibri"/>
                <w:b/>
                <w:bCs/>
                <w:color w:val="FFFFFF"/>
                <w:sz w:val="24"/>
                <w:szCs w:val="24"/>
                <w:lang w:val="sq-AL"/>
              </w:rPr>
              <w:t>Aktiviteti, masat e ndërmarra dhe numri i tyre</w:t>
            </w:r>
          </w:p>
        </w:tc>
        <w:tc>
          <w:tcPr>
            <w:tcW w:w="2430" w:type="dxa"/>
            <w:tcBorders>
              <w:top w:val="single" w:sz="4" w:space="0" w:color="auto"/>
              <w:bottom w:val="single" w:sz="4" w:space="0" w:color="auto"/>
              <w:right w:val="single" w:sz="4" w:space="0" w:color="auto"/>
            </w:tcBorders>
          </w:tcPr>
          <w:p w:rsidR="00EC4B24" w:rsidRPr="002765BB" w:rsidRDefault="00EC4B24" w:rsidP="00FD5ECC">
            <w:pPr>
              <w:jc w:val="center"/>
              <w:rPr>
                <w:sz w:val="24"/>
                <w:szCs w:val="24"/>
              </w:rPr>
            </w:pPr>
            <w:r>
              <w:rPr>
                <w:sz w:val="24"/>
                <w:szCs w:val="24"/>
              </w:rPr>
              <w:t>2024</w:t>
            </w:r>
          </w:p>
        </w:tc>
      </w:tr>
      <w:tr w:rsidR="00EC4B24" w:rsidRPr="009A2A10" w:rsidTr="00FD5ECC">
        <w:trPr>
          <w:trHeight w:val="326"/>
        </w:trPr>
        <w:tc>
          <w:tcPr>
            <w:tcW w:w="882" w:type="dxa"/>
            <w:shd w:val="clear" w:color="auto" w:fill="auto"/>
          </w:tcPr>
          <w:p w:rsidR="00EC4B24" w:rsidRPr="002765BB" w:rsidRDefault="00EC4B24" w:rsidP="00FD5ECC">
            <w:pPr>
              <w:jc w:val="center"/>
              <w:rPr>
                <w:rFonts w:eastAsia="Calibri"/>
                <w:b/>
                <w:lang w:val="sq-AL"/>
              </w:rPr>
            </w:pPr>
            <w:r w:rsidRPr="002765BB">
              <w:rPr>
                <w:rFonts w:eastAsia="Calibri"/>
                <w:b/>
                <w:lang w:val="sq-AL"/>
              </w:rPr>
              <w:t>1.</w:t>
            </w:r>
          </w:p>
        </w:tc>
        <w:tc>
          <w:tcPr>
            <w:tcW w:w="6048" w:type="dxa"/>
            <w:shd w:val="clear" w:color="auto" w:fill="auto"/>
          </w:tcPr>
          <w:p w:rsidR="00EC4B24" w:rsidRPr="002765BB" w:rsidRDefault="00EC4B24" w:rsidP="00FD5ECC">
            <w:pPr>
              <w:jc w:val="both"/>
              <w:rPr>
                <w:rFonts w:eastAsia="Calibri"/>
                <w:b/>
                <w:lang w:val="sq-AL"/>
              </w:rPr>
            </w:pPr>
            <w:r w:rsidRPr="002765BB">
              <w:rPr>
                <w:rFonts w:eastAsia="Calibri"/>
                <w:lang w:val="sq-AL"/>
              </w:rPr>
              <w:t xml:space="preserve">Numri i përgjigjeve në kërkesat për inspektime   </w:t>
            </w:r>
          </w:p>
        </w:tc>
        <w:tc>
          <w:tcPr>
            <w:tcW w:w="2430" w:type="dxa"/>
            <w:tcBorders>
              <w:top w:val="single" w:sz="4" w:space="0" w:color="auto"/>
              <w:bottom w:val="single" w:sz="4" w:space="0" w:color="auto"/>
              <w:right w:val="single" w:sz="4" w:space="0" w:color="auto"/>
            </w:tcBorders>
          </w:tcPr>
          <w:p w:rsidR="00EC4B24" w:rsidRPr="002765BB" w:rsidRDefault="00EC4B24" w:rsidP="00FD5ECC">
            <w:pPr>
              <w:jc w:val="center"/>
            </w:pPr>
            <w:r>
              <w:t>391</w:t>
            </w:r>
          </w:p>
        </w:tc>
      </w:tr>
      <w:tr w:rsidR="00EC4B24" w:rsidRPr="009A2A10" w:rsidTr="00FD5ECC">
        <w:trPr>
          <w:trHeight w:val="340"/>
        </w:trPr>
        <w:tc>
          <w:tcPr>
            <w:tcW w:w="882" w:type="dxa"/>
            <w:shd w:val="clear" w:color="auto" w:fill="auto"/>
          </w:tcPr>
          <w:p w:rsidR="00EC4B24" w:rsidRPr="002765BB" w:rsidRDefault="00EC4B24" w:rsidP="00FD5ECC">
            <w:pPr>
              <w:jc w:val="center"/>
              <w:rPr>
                <w:rFonts w:eastAsia="Calibri"/>
                <w:b/>
                <w:lang w:val="sq-AL"/>
              </w:rPr>
            </w:pPr>
            <w:r w:rsidRPr="002765BB">
              <w:rPr>
                <w:rFonts w:eastAsia="Calibri"/>
                <w:b/>
                <w:lang w:val="sq-AL"/>
              </w:rPr>
              <w:t>2.</w:t>
            </w:r>
          </w:p>
        </w:tc>
        <w:tc>
          <w:tcPr>
            <w:tcW w:w="6048" w:type="dxa"/>
            <w:shd w:val="clear" w:color="auto" w:fill="auto"/>
          </w:tcPr>
          <w:p w:rsidR="00EC4B24" w:rsidRPr="002765BB" w:rsidRDefault="00EC4B24" w:rsidP="00FD5ECC">
            <w:pPr>
              <w:jc w:val="both"/>
              <w:rPr>
                <w:rFonts w:eastAsia="Calibri"/>
                <w:b/>
                <w:lang w:val="sq-AL"/>
              </w:rPr>
            </w:pPr>
            <w:r w:rsidRPr="002765BB">
              <w:rPr>
                <w:rFonts w:eastAsia="Calibri"/>
                <w:lang w:val="sq-AL"/>
              </w:rPr>
              <w:t>Numri i procesverbaleve të hartuara</w:t>
            </w:r>
          </w:p>
        </w:tc>
        <w:tc>
          <w:tcPr>
            <w:tcW w:w="2430" w:type="dxa"/>
            <w:tcBorders>
              <w:top w:val="single" w:sz="4" w:space="0" w:color="auto"/>
              <w:bottom w:val="single" w:sz="4" w:space="0" w:color="auto"/>
              <w:right w:val="single" w:sz="4" w:space="0" w:color="auto"/>
            </w:tcBorders>
          </w:tcPr>
          <w:p w:rsidR="00EC4B24" w:rsidRPr="002765BB" w:rsidRDefault="00EC4B24" w:rsidP="00FD5ECC">
            <w:pPr>
              <w:jc w:val="center"/>
            </w:pPr>
            <w:r>
              <w:t>203</w:t>
            </w:r>
          </w:p>
        </w:tc>
      </w:tr>
      <w:tr w:rsidR="00EC4B24" w:rsidRPr="009A2A10" w:rsidTr="00FD5ECC">
        <w:trPr>
          <w:trHeight w:val="340"/>
        </w:trPr>
        <w:tc>
          <w:tcPr>
            <w:tcW w:w="882" w:type="dxa"/>
            <w:shd w:val="clear" w:color="auto" w:fill="auto"/>
          </w:tcPr>
          <w:p w:rsidR="00EC4B24" w:rsidRPr="002765BB" w:rsidRDefault="00EC4B24" w:rsidP="00FD5ECC">
            <w:pPr>
              <w:jc w:val="center"/>
              <w:rPr>
                <w:rFonts w:eastAsia="Calibri"/>
                <w:b/>
                <w:lang w:val="sq-AL"/>
              </w:rPr>
            </w:pPr>
            <w:r w:rsidRPr="002765BB">
              <w:rPr>
                <w:rFonts w:eastAsia="Calibri"/>
                <w:b/>
                <w:lang w:val="sq-AL"/>
              </w:rPr>
              <w:t>3.</w:t>
            </w:r>
          </w:p>
        </w:tc>
        <w:tc>
          <w:tcPr>
            <w:tcW w:w="6048" w:type="dxa"/>
            <w:shd w:val="clear" w:color="auto" w:fill="auto"/>
          </w:tcPr>
          <w:p w:rsidR="00EC4B24" w:rsidRPr="002765BB" w:rsidRDefault="00EC4B24" w:rsidP="00FD5ECC">
            <w:pPr>
              <w:tabs>
                <w:tab w:val="left" w:pos="1185"/>
              </w:tabs>
              <w:jc w:val="both"/>
              <w:rPr>
                <w:rFonts w:eastAsia="Calibri"/>
                <w:lang w:val="sq-AL"/>
              </w:rPr>
            </w:pPr>
            <w:r w:rsidRPr="002765BB">
              <w:rPr>
                <w:rFonts w:eastAsia="Calibri"/>
                <w:lang w:val="sq-AL"/>
              </w:rPr>
              <w:t>Numri i gjobave të shqiptuara</w:t>
            </w:r>
          </w:p>
        </w:tc>
        <w:tc>
          <w:tcPr>
            <w:tcW w:w="2430" w:type="dxa"/>
            <w:tcBorders>
              <w:top w:val="single" w:sz="4" w:space="0" w:color="auto"/>
              <w:bottom w:val="single" w:sz="4" w:space="0" w:color="auto"/>
              <w:right w:val="single" w:sz="4" w:space="0" w:color="auto"/>
            </w:tcBorders>
          </w:tcPr>
          <w:p w:rsidR="00EC4B24" w:rsidRPr="002765BB" w:rsidRDefault="00EC4B24" w:rsidP="00FD5ECC">
            <w:pPr>
              <w:jc w:val="center"/>
            </w:pPr>
            <w:r>
              <w:t>11</w:t>
            </w:r>
          </w:p>
        </w:tc>
      </w:tr>
      <w:tr w:rsidR="00EC4B24" w:rsidRPr="009A2A10" w:rsidTr="00FD5ECC">
        <w:trPr>
          <w:trHeight w:val="285"/>
        </w:trPr>
        <w:tc>
          <w:tcPr>
            <w:tcW w:w="882" w:type="dxa"/>
            <w:shd w:val="clear" w:color="auto" w:fill="auto"/>
          </w:tcPr>
          <w:p w:rsidR="00EC4B24" w:rsidRPr="002765BB" w:rsidRDefault="00EC4B24" w:rsidP="00FD5ECC">
            <w:pPr>
              <w:jc w:val="center"/>
              <w:rPr>
                <w:rFonts w:eastAsia="Calibri"/>
                <w:b/>
                <w:lang w:val="sq-AL"/>
              </w:rPr>
            </w:pPr>
            <w:r w:rsidRPr="002765BB">
              <w:rPr>
                <w:rFonts w:eastAsia="Calibri"/>
                <w:b/>
                <w:lang w:val="sq-AL"/>
              </w:rPr>
              <w:t>4.</w:t>
            </w:r>
          </w:p>
        </w:tc>
        <w:tc>
          <w:tcPr>
            <w:tcW w:w="6048" w:type="dxa"/>
            <w:shd w:val="clear" w:color="auto" w:fill="auto"/>
          </w:tcPr>
          <w:p w:rsidR="00EC4B24" w:rsidRPr="002765BB" w:rsidRDefault="00EC4B24" w:rsidP="00FD5ECC">
            <w:pPr>
              <w:jc w:val="both"/>
              <w:rPr>
                <w:rFonts w:eastAsia="Calibri"/>
                <w:lang w:val="sq-AL"/>
              </w:rPr>
            </w:pPr>
            <w:r w:rsidRPr="002765BB">
              <w:rPr>
                <w:rFonts w:eastAsia="Calibri"/>
                <w:lang w:val="sq-AL"/>
              </w:rPr>
              <w:t xml:space="preserve">Numri i ankesave – kërkesave të shqyrtuara    </w:t>
            </w:r>
          </w:p>
        </w:tc>
        <w:tc>
          <w:tcPr>
            <w:tcW w:w="2430" w:type="dxa"/>
            <w:tcBorders>
              <w:top w:val="single" w:sz="4" w:space="0" w:color="auto"/>
              <w:bottom w:val="single" w:sz="4" w:space="0" w:color="auto"/>
              <w:right w:val="single" w:sz="4" w:space="0" w:color="auto"/>
            </w:tcBorders>
          </w:tcPr>
          <w:p w:rsidR="00EC4B24" w:rsidRPr="002765BB" w:rsidRDefault="00EC4B24" w:rsidP="00FD5ECC">
            <w:pPr>
              <w:jc w:val="center"/>
            </w:pPr>
            <w:r>
              <w:t>11</w:t>
            </w:r>
          </w:p>
        </w:tc>
      </w:tr>
      <w:tr w:rsidR="00EC4B24" w:rsidRPr="009A2A10" w:rsidTr="00FD5ECC">
        <w:trPr>
          <w:trHeight w:val="65"/>
        </w:trPr>
        <w:tc>
          <w:tcPr>
            <w:tcW w:w="882" w:type="dxa"/>
            <w:shd w:val="clear" w:color="auto" w:fill="auto"/>
          </w:tcPr>
          <w:p w:rsidR="00EC4B24" w:rsidRPr="002765BB" w:rsidRDefault="00EC4B24" w:rsidP="00FD5ECC">
            <w:pPr>
              <w:jc w:val="center"/>
              <w:rPr>
                <w:rFonts w:eastAsia="Calibri"/>
                <w:b/>
                <w:lang w:val="sq-AL"/>
              </w:rPr>
            </w:pPr>
            <w:r w:rsidRPr="002765BB">
              <w:rPr>
                <w:rFonts w:eastAsia="Calibri"/>
                <w:b/>
                <w:lang w:val="sq-AL"/>
              </w:rPr>
              <w:t>5.</w:t>
            </w:r>
          </w:p>
        </w:tc>
        <w:tc>
          <w:tcPr>
            <w:tcW w:w="6048" w:type="dxa"/>
            <w:shd w:val="clear" w:color="auto" w:fill="auto"/>
          </w:tcPr>
          <w:p w:rsidR="00EC4B24" w:rsidRPr="002765BB" w:rsidRDefault="00EC4B24" w:rsidP="00FD5ECC">
            <w:pPr>
              <w:jc w:val="both"/>
              <w:rPr>
                <w:rFonts w:eastAsia="Calibri"/>
                <w:lang w:val="sq-AL"/>
              </w:rPr>
            </w:pPr>
            <w:r w:rsidRPr="002765BB">
              <w:rPr>
                <w:rFonts w:eastAsia="Calibri"/>
                <w:lang w:val="sq-AL"/>
              </w:rPr>
              <w:t>Gjoba mandatore të dërguara për Gjykatë</w:t>
            </w:r>
          </w:p>
        </w:tc>
        <w:tc>
          <w:tcPr>
            <w:tcW w:w="2430" w:type="dxa"/>
            <w:tcBorders>
              <w:top w:val="single" w:sz="4" w:space="0" w:color="auto"/>
              <w:bottom w:val="single" w:sz="4" w:space="0" w:color="auto"/>
              <w:right w:val="single" w:sz="4" w:space="0" w:color="auto"/>
            </w:tcBorders>
          </w:tcPr>
          <w:p w:rsidR="00EC4B24" w:rsidRPr="002765BB" w:rsidRDefault="00EC4B24" w:rsidP="00FD5ECC">
            <w:pPr>
              <w:jc w:val="center"/>
            </w:pPr>
            <w:r>
              <w:t>01</w:t>
            </w:r>
          </w:p>
        </w:tc>
      </w:tr>
      <w:tr w:rsidR="00EC4B24" w:rsidRPr="009A2A10" w:rsidTr="00FD5ECC">
        <w:trPr>
          <w:trHeight w:val="465"/>
        </w:trPr>
        <w:tc>
          <w:tcPr>
            <w:tcW w:w="882" w:type="dxa"/>
            <w:shd w:val="clear" w:color="auto" w:fill="auto"/>
          </w:tcPr>
          <w:p w:rsidR="00EC4B24" w:rsidRPr="002765BB" w:rsidRDefault="00EC4B24" w:rsidP="00FD5ECC">
            <w:pPr>
              <w:jc w:val="center"/>
              <w:rPr>
                <w:rFonts w:eastAsia="Calibri"/>
                <w:b/>
                <w:lang w:val="sq-AL"/>
              </w:rPr>
            </w:pPr>
            <w:r w:rsidRPr="002765BB">
              <w:rPr>
                <w:rFonts w:eastAsia="Calibri"/>
                <w:b/>
                <w:lang w:val="sq-AL"/>
              </w:rPr>
              <w:t>6.</w:t>
            </w:r>
          </w:p>
        </w:tc>
        <w:tc>
          <w:tcPr>
            <w:tcW w:w="6048" w:type="dxa"/>
            <w:shd w:val="clear" w:color="auto" w:fill="auto"/>
          </w:tcPr>
          <w:p w:rsidR="00EC4B24" w:rsidRPr="002765BB" w:rsidRDefault="00EC4B24" w:rsidP="00FD5ECC">
            <w:pPr>
              <w:jc w:val="both"/>
              <w:rPr>
                <w:rFonts w:eastAsia="Calibri"/>
                <w:lang w:val="sq-AL"/>
              </w:rPr>
            </w:pPr>
            <w:r w:rsidRPr="002765BB">
              <w:rPr>
                <w:rFonts w:eastAsia="Calibri"/>
                <w:lang w:val="sq-AL"/>
              </w:rPr>
              <w:t>Shuma e të hyrave nga gjobat</w:t>
            </w:r>
          </w:p>
        </w:tc>
        <w:tc>
          <w:tcPr>
            <w:tcW w:w="2430" w:type="dxa"/>
            <w:tcBorders>
              <w:top w:val="single" w:sz="4" w:space="0" w:color="auto"/>
              <w:bottom w:val="single" w:sz="4" w:space="0" w:color="auto"/>
              <w:right w:val="single" w:sz="4" w:space="0" w:color="auto"/>
            </w:tcBorders>
          </w:tcPr>
          <w:p w:rsidR="00EC4B24" w:rsidRPr="002765BB" w:rsidRDefault="00EC4B24" w:rsidP="00FD5ECC">
            <w:pPr>
              <w:jc w:val="center"/>
            </w:pPr>
            <w:r>
              <w:t>4,15</w:t>
            </w:r>
            <w:r w:rsidRPr="002765BB">
              <w:t>0</w:t>
            </w:r>
            <w:r>
              <w:t>.00</w:t>
            </w:r>
            <w:r w:rsidRPr="002765BB">
              <w:t>€</w:t>
            </w:r>
          </w:p>
        </w:tc>
      </w:tr>
      <w:tr w:rsidR="00EC4B24" w:rsidRPr="009A2A10" w:rsidTr="00FD5ECC">
        <w:trPr>
          <w:trHeight w:val="340"/>
        </w:trPr>
        <w:tc>
          <w:tcPr>
            <w:tcW w:w="882" w:type="dxa"/>
            <w:shd w:val="clear" w:color="auto" w:fill="auto"/>
          </w:tcPr>
          <w:p w:rsidR="00EC4B24" w:rsidRPr="002765BB" w:rsidRDefault="00EC4B24" w:rsidP="00FD5ECC">
            <w:pPr>
              <w:jc w:val="center"/>
              <w:rPr>
                <w:rFonts w:eastAsia="Calibri"/>
                <w:b/>
                <w:lang w:val="sq-AL"/>
              </w:rPr>
            </w:pPr>
            <w:r w:rsidRPr="002765BB">
              <w:rPr>
                <w:rFonts w:eastAsia="Calibri"/>
                <w:b/>
                <w:lang w:val="sq-AL"/>
              </w:rPr>
              <w:t>7.</w:t>
            </w:r>
          </w:p>
        </w:tc>
        <w:tc>
          <w:tcPr>
            <w:tcW w:w="6048" w:type="dxa"/>
            <w:shd w:val="clear" w:color="auto" w:fill="auto"/>
          </w:tcPr>
          <w:p w:rsidR="00EC4B24" w:rsidRPr="002765BB" w:rsidRDefault="00EC4B24" w:rsidP="00FD5ECC">
            <w:pPr>
              <w:jc w:val="both"/>
              <w:rPr>
                <w:rFonts w:eastAsia="Calibri"/>
                <w:lang w:val="sq-AL"/>
              </w:rPr>
            </w:pPr>
            <w:r w:rsidRPr="002765BB">
              <w:rPr>
                <w:rFonts w:eastAsia="Calibri"/>
                <w:lang w:val="sq-AL"/>
              </w:rPr>
              <w:t>Lëndë të dërguara në Gjykatë</w:t>
            </w:r>
          </w:p>
        </w:tc>
        <w:tc>
          <w:tcPr>
            <w:tcW w:w="2430" w:type="dxa"/>
            <w:tcBorders>
              <w:top w:val="single" w:sz="4" w:space="0" w:color="auto"/>
              <w:bottom w:val="single" w:sz="4" w:space="0" w:color="auto"/>
              <w:right w:val="single" w:sz="4" w:space="0" w:color="auto"/>
            </w:tcBorders>
          </w:tcPr>
          <w:p w:rsidR="00EC4B24" w:rsidRPr="002765BB" w:rsidRDefault="00EC4B24" w:rsidP="00FD5ECC">
            <w:pPr>
              <w:jc w:val="center"/>
            </w:pPr>
            <w:r>
              <w:t>00</w:t>
            </w:r>
          </w:p>
        </w:tc>
      </w:tr>
      <w:tr w:rsidR="00EC4B24" w:rsidRPr="009A2A10" w:rsidTr="00FD5ECC">
        <w:trPr>
          <w:trHeight w:val="270"/>
        </w:trPr>
        <w:tc>
          <w:tcPr>
            <w:tcW w:w="882" w:type="dxa"/>
            <w:shd w:val="clear" w:color="auto" w:fill="auto"/>
          </w:tcPr>
          <w:p w:rsidR="00EC4B24" w:rsidRPr="002765BB" w:rsidRDefault="00EC4B24" w:rsidP="00FD5ECC">
            <w:pPr>
              <w:jc w:val="center"/>
              <w:rPr>
                <w:rFonts w:eastAsia="Calibri"/>
                <w:b/>
                <w:lang w:val="sq-AL"/>
              </w:rPr>
            </w:pPr>
            <w:r w:rsidRPr="002765BB">
              <w:rPr>
                <w:rFonts w:eastAsia="Calibri"/>
                <w:b/>
                <w:lang w:val="sq-AL"/>
              </w:rPr>
              <w:t>8.</w:t>
            </w:r>
          </w:p>
        </w:tc>
        <w:tc>
          <w:tcPr>
            <w:tcW w:w="6048" w:type="dxa"/>
            <w:shd w:val="clear" w:color="auto" w:fill="auto"/>
          </w:tcPr>
          <w:p w:rsidR="00EC4B24" w:rsidRPr="002765BB" w:rsidRDefault="00EC4B24" w:rsidP="00FD5ECC">
            <w:pPr>
              <w:jc w:val="both"/>
              <w:rPr>
                <w:rFonts w:eastAsia="Calibri"/>
                <w:lang w:val="sq-AL"/>
              </w:rPr>
            </w:pPr>
            <w:r w:rsidRPr="002765BB">
              <w:rPr>
                <w:rFonts w:eastAsia="Calibri"/>
                <w:lang w:val="sq-AL"/>
              </w:rPr>
              <w:t>Lëndë të dërguara në Prokurori</w:t>
            </w:r>
          </w:p>
        </w:tc>
        <w:tc>
          <w:tcPr>
            <w:tcW w:w="2430" w:type="dxa"/>
            <w:tcBorders>
              <w:top w:val="single" w:sz="4" w:space="0" w:color="auto"/>
              <w:bottom w:val="single" w:sz="4" w:space="0" w:color="auto"/>
              <w:right w:val="single" w:sz="4" w:space="0" w:color="auto"/>
            </w:tcBorders>
          </w:tcPr>
          <w:p w:rsidR="00EC4B24" w:rsidRPr="002765BB" w:rsidRDefault="00EC4B24" w:rsidP="00FD5ECC">
            <w:pPr>
              <w:jc w:val="center"/>
            </w:pPr>
            <w:r>
              <w:t>06</w:t>
            </w:r>
          </w:p>
        </w:tc>
      </w:tr>
    </w:tbl>
    <w:p w:rsidR="00EC4B24" w:rsidRDefault="00EC4B24" w:rsidP="00EC4B24">
      <w:pPr>
        <w:spacing w:after="0" w:line="360" w:lineRule="auto"/>
        <w:jc w:val="both"/>
        <w:rPr>
          <w:rFonts w:ascii="Times New Roman" w:hAnsi="Times New Roman" w:cs="Times New Roman"/>
          <w:b/>
          <w:i/>
          <w:sz w:val="16"/>
          <w:szCs w:val="16"/>
          <w:u w:val="single"/>
          <w:lang w:val="sq-AL"/>
        </w:rPr>
      </w:pPr>
    </w:p>
    <w:p w:rsidR="00EC4B24" w:rsidRDefault="00EC4B24"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216652" w:rsidRDefault="00216652" w:rsidP="00EC4B24">
      <w:pPr>
        <w:spacing w:after="0" w:line="360" w:lineRule="auto"/>
        <w:jc w:val="both"/>
        <w:rPr>
          <w:rFonts w:ascii="Times New Roman" w:hAnsi="Times New Roman" w:cs="Times New Roman"/>
          <w:b/>
          <w:i/>
          <w:sz w:val="16"/>
          <w:szCs w:val="16"/>
          <w:u w:val="single"/>
          <w:lang w:val="sq-AL"/>
        </w:rPr>
      </w:pPr>
    </w:p>
    <w:p w:rsidR="00E06E54" w:rsidRDefault="00E06E54" w:rsidP="00EC4B24">
      <w:pPr>
        <w:spacing w:after="0" w:line="360" w:lineRule="auto"/>
        <w:jc w:val="both"/>
        <w:rPr>
          <w:rFonts w:ascii="Times New Roman" w:hAnsi="Times New Roman" w:cs="Times New Roman"/>
          <w:b/>
          <w:i/>
          <w:sz w:val="24"/>
          <w:szCs w:val="24"/>
          <w:u w:val="single"/>
          <w:lang w:val="sq-AL"/>
        </w:rPr>
      </w:pPr>
    </w:p>
    <w:p w:rsidR="00E06E54" w:rsidRDefault="00E06E54" w:rsidP="00EC4B24">
      <w:pPr>
        <w:spacing w:after="0" w:line="360" w:lineRule="auto"/>
        <w:jc w:val="both"/>
        <w:rPr>
          <w:rFonts w:ascii="Times New Roman" w:hAnsi="Times New Roman" w:cs="Times New Roman"/>
          <w:b/>
          <w:i/>
          <w:sz w:val="24"/>
          <w:szCs w:val="24"/>
          <w:u w:val="single"/>
          <w:lang w:val="sq-AL"/>
        </w:rPr>
      </w:pPr>
    </w:p>
    <w:p w:rsidR="00EC4B24" w:rsidRPr="00AB53C8" w:rsidRDefault="009B6E34" w:rsidP="00EC4B24">
      <w:pPr>
        <w:spacing w:after="0" w:line="360" w:lineRule="auto"/>
        <w:jc w:val="both"/>
        <w:rPr>
          <w:rFonts w:ascii="Times New Roman" w:hAnsi="Times New Roman" w:cs="Times New Roman"/>
          <w:b/>
          <w:i/>
          <w:sz w:val="24"/>
          <w:szCs w:val="24"/>
          <w:u w:val="single"/>
          <w:lang w:val="sq-AL"/>
        </w:rPr>
      </w:pPr>
      <w:r>
        <w:rPr>
          <w:rFonts w:ascii="Times New Roman" w:hAnsi="Times New Roman" w:cs="Times New Roman"/>
          <w:b/>
          <w:i/>
          <w:sz w:val="24"/>
          <w:szCs w:val="24"/>
          <w:u w:val="single"/>
          <w:lang w:val="sq-AL"/>
        </w:rPr>
        <w:lastRenderedPageBreak/>
        <w:t xml:space="preserve">2. </w:t>
      </w:r>
      <w:r w:rsidR="00EC4B24">
        <w:rPr>
          <w:rFonts w:ascii="Times New Roman" w:hAnsi="Times New Roman" w:cs="Times New Roman"/>
          <w:b/>
          <w:i/>
          <w:sz w:val="24"/>
          <w:szCs w:val="24"/>
          <w:u w:val="single"/>
          <w:lang w:val="sq-AL"/>
        </w:rPr>
        <w:t xml:space="preserve">Sfera e makinerisë </w:t>
      </w:r>
    </w:p>
    <w:p w:rsidR="00EC4B24" w:rsidRDefault="00EC4B24" w:rsidP="00EC4B24">
      <w:pPr>
        <w:spacing w:after="0" w:line="360"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  -  Përgjatë periudhës janar-qershor 2024 janë inspektuar</w:t>
      </w:r>
      <w:r w:rsidRPr="00BB1496">
        <w:rPr>
          <w:rFonts w:ascii="Times New Roman" w:hAnsi="Times New Roman" w:cs="Times New Roman"/>
          <w:sz w:val="24"/>
          <w:szCs w:val="24"/>
          <w:lang w:val="sq-AL"/>
        </w:rPr>
        <w:t xml:space="preserve"> ashensorë</w:t>
      </w:r>
      <w:r>
        <w:rPr>
          <w:rFonts w:ascii="Times New Roman" w:hAnsi="Times New Roman" w:cs="Times New Roman"/>
          <w:sz w:val="24"/>
          <w:szCs w:val="24"/>
          <w:lang w:val="sq-AL"/>
        </w:rPr>
        <w:t>t</w:t>
      </w:r>
      <w:r w:rsidRPr="00BB1496">
        <w:rPr>
          <w:rFonts w:ascii="Times New Roman" w:hAnsi="Times New Roman" w:cs="Times New Roman"/>
          <w:sz w:val="24"/>
          <w:szCs w:val="24"/>
          <w:lang w:val="sq-AL"/>
        </w:rPr>
        <w:t xml:space="preserve"> në mënyrë periodike, duke përfshirë çdo problem potencial teknik, sigurie ose funksionaliteti.</w:t>
      </w:r>
      <w:r>
        <w:rPr>
          <w:rFonts w:ascii="Times New Roman" w:hAnsi="Times New Roman" w:cs="Times New Roman"/>
          <w:sz w:val="24"/>
          <w:szCs w:val="24"/>
          <w:lang w:val="sq-AL"/>
        </w:rPr>
        <w:t xml:space="preserve"> </w:t>
      </w:r>
    </w:p>
    <w:p w:rsidR="00EC4B24" w:rsidRDefault="00EC4B24" w:rsidP="00EC4B24">
      <w:pPr>
        <w:spacing w:after="0" w:line="360" w:lineRule="auto"/>
        <w:jc w:val="both"/>
        <w:rPr>
          <w:rFonts w:ascii="Times New Roman" w:eastAsia="Times New Roman" w:hAnsi="Times New Roman" w:cs="Times New Roman"/>
          <w:color w:val="050505"/>
          <w:sz w:val="24"/>
          <w:szCs w:val="24"/>
        </w:rPr>
      </w:pPr>
      <w:r>
        <w:rPr>
          <w:rFonts w:ascii="Times New Roman" w:hAnsi="Times New Roman" w:cs="Times New Roman"/>
          <w:sz w:val="24"/>
          <w:szCs w:val="24"/>
          <w:lang w:val="sq-AL"/>
        </w:rPr>
        <w:t xml:space="preserve">  -  </w:t>
      </w:r>
      <w:r>
        <w:rPr>
          <w:rFonts w:ascii="Times New Roman" w:eastAsia="Times New Roman" w:hAnsi="Times New Roman" w:cs="Times New Roman"/>
          <w:color w:val="050505"/>
          <w:sz w:val="24"/>
          <w:szCs w:val="24"/>
        </w:rPr>
        <w:t>Janë hartuar 30 procesverbale gjatë inspektimit të ashensorëve,</w:t>
      </w:r>
    </w:p>
    <w:p w:rsidR="00EC4B24" w:rsidRDefault="00EC4B24" w:rsidP="00EC4B24">
      <w:pPr>
        <w:spacing w:after="0"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  -  Janë hartuar 21 procesverbale gjatë inspektimit të vinçave,</w:t>
      </w:r>
    </w:p>
    <w:p w:rsidR="00EC4B24" w:rsidRDefault="00EC4B24" w:rsidP="00EC4B24">
      <w:pPr>
        <w:spacing w:after="0"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  -  Janë hartuar 16 procesverbale gjatë inspektimit të ngrohjes qendrore,</w:t>
      </w:r>
    </w:p>
    <w:p w:rsidR="00EC4B24" w:rsidRDefault="00EC4B24" w:rsidP="00EC4B24">
      <w:pPr>
        <w:spacing w:after="0" w:line="360" w:lineRule="auto"/>
        <w:jc w:val="both"/>
        <w:rPr>
          <w:rFonts w:ascii="Times New Roman" w:hAnsi="Times New Roman" w:cs="Times New Roman"/>
          <w:sz w:val="24"/>
          <w:szCs w:val="24"/>
          <w:lang w:val="sq-AL"/>
        </w:rPr>
      </w:pPr>
      <w:r>
        <w:rPr>
          <w:rFonts w:ascii="Times New Roman" w:eastAsia="Times New Roman" w:hAnsi="Times New Roman" w:cs="Times New Roman"/>
          <w:color w:val="050505"/>
          <w:sz w:val="24"/>
          <w:szCs w:val="24"/>
        </w:rPr>
        <w:t xml:space="preserve">  -  Janë shqyrtuar 10 kërkesa nga qytetarët.</w:t>
      </w:r>
    </w:p>
    <w:p w:rsidR="00EC4B24" w:rsidRPr="00BB1496" w:rsidRDefault="00EC4B24" w:rsidP="00EC4B24">
      <w:pPr>
        <w:spacing w:after="0" w:line="360" w:lineRule="auto"/>
        <w:jc w:val="both"/>
        <w:rPr>
          <w:rFonts w:ascii="Times New Roman" w:hAnsi="Times New Roman" w:cs="Times New Roman"/>
          <w:sz w:val="24"/>
          <w:szCs w:val="24"/>
          <w:lang w:val="sq-AL"/>
        </w:rPr>
      </w:pPr>
    </w:p>
    <w:tbl>
      <w:tblPr>
        <w:tblpPr w:leftFromText="180" w:rightFromText="180" w:vertAnchor="text" w:horzAnchor="margin" w:tblpX="424" w:tblpY="177"/>
        <w:tblW w:w="961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630"/>
        <w:gridCol w:w="6"/>
        <w:gridCol w:w="6492"/>
        <w:gridCol w:w="2484"/>
      </w:tblGrid>
      <w:tr w:rsidR="00EC4B24" w:rsidRPr="009A2A10" w:rsidTr="00FD5ECC">
        <w:trPr>
          <w:trHeight w:val="288"/>
        </w:trPr>
        <w:tc>
          <w:tcPr>
            <w:tcW w:w="630" w:type="dxa"/>
            <w:shd w:val="solid" w:color="000080" w:fill="FFFFFF"/>
          </w:tcPr>
          <w:p w:rsidR="00EC4B24" w:rsidRPr="002765BB" w:rsidRDefault="00EC4B24" w:rsidP="00FD5ECC">
            <w:pPr>
              <w:jc w:val="both"/>
              <w:rPr>
                <w:rFonts w:eastAsia="Calibri"/>
                <w:b/>
                <w:bCs/>
                <w:color w:val="FFFFFF"/>
                <w:sz w:val="24"/>
                <w:szCs w:val="24"/>
                <w:lang w:val="sq-AL"/>
              </w:rPr>
            </w:pPr>
            <w:r w:rsidRPr="002765BB">
              <w:rPr>
                <w:rFonts w:eastAsia="Calibri"/>
                <w:b/>
                <w:bCs/>
                <w:color w:val="FFFFFF"/>
                <w:sz w:val="24"/>
                <w:szCs w:val="24"/>
                <w:lang w:val="sq-AL"/>
              </w:rPr>
              <w:t xml:space="preserve">Nr. </w:t>
            </w:r>
          </w:p>
        </w:tc>
        <w:tc>
          <w:tcPr>
            <w:tcW w:w="6498" w:type="dxa"/>
            <w:gridSpan w:val="2"/>
            <w:shd w:val="solid" w:color="000080" w:fill="FFFFFF"/>
          </w:tcPr>
          <w:p w:rsidR="00EC4B24" w:rsidRPr="002765BB" w:rsidRDefault="00EC4B24" w:rsidP="00FD5ECC">
            <w:pPr>
              <w:rPr>
                <w:rFonts w:eastAsia="Calibri"/>
                <w:b/>
                <w:bCs/>
                <w:color w:val="FFFFFF"/>
                <w:sz w:val="24"/>
                <w:szCs w:val="24"/>
                <w:lang w:val="sq-AL"/>
              </w:rPr>
            </w:pPr>
            <w:r w:rsidRPr="002765BB">
              <w:rPr>
                <w:rFonts w:eastAsia="Calibri"/>
                <w:b/>
                <w:bCs/>
                <w:color w:val="FFFFFF"/>
                <w:sz w:val="24"/>
                <w:szCs w:val="24"/>
                <w:lang w:val="sq-AL"/>
              </w:rPr>
              <w:t>Aktiviteti, masat e ndërmarra dhe numri i tyre</w:t>
            </w:r>
          </w:p>
        </w:tc>
        <w:tc>
          <w:tcPr>
            <w:tcW w:w="2484" w:type="dxa"/>
            <w:tcBorders>
              <w:top w:val="single" w:sz="4" w:space="0" w:color="auto"/>
              <w:bottom w:val="single" w:sz="4" w:space="0" w:color="auto"/>
              <w:right w:val="single" w:sz="4" w:space="0" w:color="auto"/>
            </w:tcBorders>
          </w:tcPr>
          <w:p w:rsidR="00EC4B24" w:rsidRPr="002765BB" w:rsidRDefault="00EC4B24" w:rsidP="00FD5ECC">
            <w:pPr>
              <w:jc w:val="center"/>
              <w:rPr>
                <w:sz w:val="24"/>
                <w:szCs w:val="24"/>
              </w:rPr>
            </w:pPr>
            <w:r>
              <w:rPr>
                <w:sz w:val="24"/>
                <w:szCs w:val="24"/>
              </w:rPr>
              <w:t>2024</w:t>
            </w:r>
          </w:p>
        </w:tc>
      </w:tr>
      <w:tr w:rsidR="00EC4B24" w:rsidRPr="009A2A10" w:rsidTr="00FD5ECC">
        <w:trPr>
          <w:trHeight w:val="326"/>
        </w:trPr>
        <w:tc>
          <w:tcPr>
            <w:tcW w:w="630" w:type="dxa"/>
            <w:shd w:val="clear" w:color="auto" w:fill="auto"/>
          </w:tcPr>
          <w:p w:rsidR="00EC4B24" w:rsidRPr="002765BB" w:rsidRDefault="00EC4B24" w:rsidP="00FD5ECC">
            <w:pPr>
              <w:jc w:val="center"/>
              <w:rPr>
                <w:rFonts w:eastAsia="Calibri"/>
                <w:b/>
                <w:lang w:val="sq-AL"/>
              </w:rPr>
            </w:pPr>
            <w:r w:rsidRPr="002765BB">
              <w:rPr>
                <w:rFonts w:eastAsia="Calibri"/>
                <w:b/>
                <w:lang w:val="sq-AL"/>
              </w:rPr>
              <w:t>1.</w:t>
            </w:r>
          </w:p>
        </w:tc>
        <w:tc>
          <w:tcPr>
            <w:tcW w:w="6498" w:type="dxa"/>
            <w:gridSpan w:val="2"/>
            <w:shd w:val="clear" w:color="auto" w:fill="auto"/>
          </w:tcPr>
          <w:p w:rsidR="00EC4B24" w:rsidRPr="002765BB" w:rsidRDefault="00EC4B24" w:rsidP="00FD5ECC">
            <w:pPr>
              <w:jc w:val="both"/>
              <w:rPr>
                <w:rFonts w:eastAsia="Calibri"/>
                <w:lang w:val="sq-AL"/>
              </w:rPr>
            </w:pPr>
            <w:r w:rsidRPr="002765BB">
              <w:rPr>
                <w:rFonts w:eastAsia="Calibri"/>
                <w:lang w:val="sq-AL"/>
              </w:rPr>
              <w:t xml:space="preserve">Inspektim i Ashensorëve me </w:t>
            </w:r>
            <w:r>
              <w:rPr>
                <w:rFonts w:eastAsia="Calibri"/>
                <w:lang w:val="sq-AL"/>
              </w:rPr>
              <w:t>procesverbale</w:t>
            </w:r>
          </w:p>
        </w:tc>
        <w:tc>
          <w:tcPr>
            <w:tcW w:w="2484" w:type="dxa"/>
            <w:tcBorders>
              <w:top w:val="single" w:sz="4" w:space="0" w:color="auto"/>
              <w:bottom w:val="single" w:sz="4" w:space="0" w:color="auto"/>
              <w:right w:val="single" w:sz="4" w:space="0" w:color="auto"/>
            </w:tcBorders>
          </w:tcPr>
          <w:p w:rsidR="00EC4B24" w:rsidRPr="002765BB" w:rsidRDefault="00EC4B24" w:rsidP="00FD5ECC">
            <w:pPr>
              <w:jc w:val="center"/>
            </w:pPr>
            <w:r>
              <w:t>30</w:t>
            </w:r>
          </w:p>
        </w:tc>
      </w:tr>
      <w:tr w:rsidR="00EC4B24" w:rsidRPr="009A2A10" w:rsidTr="00FD5ECC">
        <w:trPr>
          <w:trHeight w:val="340"/>
        </w:trPr>
        <w:tc>
          <w:tcPr>
            <w:tcW w:w="630" w:type="dxa"/>
            <w:shd w:val="clear" w:color="auto" w:fill="auto"/>
          </w:tcPr>
          <w:p w:rsidR="00EC4B24" w:rsidRPr="002765BB" w:rsidRDefault="00EC4B24" w:rsidP="00FD5ECC">
            <w:pPr>
              <w:jc w:val="center"/>
              <w:rPr>
                <w:rFonts w:eastAsia="Calibri"/>
                <w:b/>
                <w:lang w:val="sq-AL"/>
              </w:rPr>
            </w:pPr>
            <w:r w:rsidRPr="002765BB">
              <w:rPr>
                <w:rFonts w:eastAsia="Calibri"/>
                <w:b/>
                <w:lang w:val="sq-AL"/>
              </w:rPr>
              <w:t>2.</w:t>
            </w:r>
          </w:p>
        </w:tc>
        <w:tc>
          <w:tcPr>
            <w:tcW w:w="6498" w:type="dxa"/>
            <w:gridSpan w:val="2"/>
            <w:shd w:val="clear" w:color="auto" w:fill="auto"/>
          </w:tcPr>
          <w:p w:rsidR="00EC4B24" w:rsidRPr="002765BB" w:rsidRDefault="00EC4B24" w:rsidP="00FD5ECC">
            <w:pPr>
              <w:jc w:val="both"/>
              <w:rPr>
                <w:rFonts w:eastAsia="Calibri"/>
                <w:lang w:val="sq-AL"/>
              </w:rPr>
            </w:pPr>
            <w:r w:rsidRPr="002765BB">
              <w:rPr>
                <w:rFonts w:eastAsia="Calibri"/>
                <w:lang w:val="sq-AL"/>
              </w:rPr>
              <w:t xml:space="preserve">Inspektim i </w:t>
            </w:r>
            <w:r>
              <w:rPr>
                <w:rFonts w:eastAsia="Calibri"/>
                <w:lang w:val="sq-AL"/>
              </w:rPr>
              <w:t>Vinçave me</w:t>
            </w:r>
            <w:r w:rsidRPr="002765BB">
              <w:rPr>
                <w:rFonts w:eastAsia="Calibri"/>
                <w:lang w:val="sq-AL"/>
              </w:rPr>
              <w:t xml:space="preserve"> pro</w:t>
            </w:r>
            <w:r>
              <w:rPr>
                <w:rFonts w:eastAsia="Calibri"/>
                <w:lang w:val="sq-AL"/>
              </w:rPr>
              <w:t>cesverbale</w:t>
            </w:r>
          </w:p>
        </w:tc>
        <w:tc>
          <w:tcPr>
            <w:tcW w:w="2484" w:type="dxa"/>
            <w:tcBorders>
              <w:top w:val="single" w:sz="4" w:space="0" w:color="auto"/>
              <w:bottom w:val="single" w:sz="4" w:space="0" w:color="auto"/>
              <w:right w:val="single" w:sz="4" w:space="0" w:color="auto"/>
            </w:tcBorders>
          </w:tcPr>
          <w:p w:rsidR="00EC4B24" w:rsidRPr="002765BB" w:rsidRDefault="00EC4B24" w:rsidP="00FD5ECC">
            <w:pPr>
              <w:jc w:val="center"/>
            </w:pPr>
            <w:r>
              <w:t>21</w:t>
            </w:r>
          </w:p>
        </w:tc>
      </w:tr>
      <w:tr w:rsidR="00EC4B24" w:rsidRPr="009A2A10" w:rsidTr="00FD5ECC">
        <w:trPr>
          <w:trHeight w:val="340"/>
        </w:trPr>
        <w:tc>
          <w:tcPr>
            <w:tcW w:w="630" w:type="dxa"/>
            <w:shd w:val="clear" w:color="auto" w:fill="auto"/>
          </w:tcPr>
          <w:p w:rsidR="00EC4B24" w:rsidRPr="002765BB" w:rsidRDefault="00EC4B24" w:rsidP="00FD5ECC">
            <w:pPr>
              <w:jc w:val="center"/>
              <w:rPr>
                <w:rFonts w:eastAsia="Calibri"/>
                <w:b/>
                <w:lang w:val="sq-AL"/>
              </w:rPr>
            </w:pPr>
            <w:r w:rsidRPr="002765BB">
              <w:rPr>
                <w:rFonts w:eastAsia="Calibri"/>
                <w:b/>
                <w:lang w:val="sq-AL"/>
              </w:rPr>
              <w:t>3.</w:t>
            </w:r>
          </w:p>
        </w:tc>
        <w:tc>
          <w:tcPr>
            <w:tcW w:w="6498" w:type="dxa"/>
            <w:gridSpan w:val="2"/>
            <w:shd w:val="clear" w:color="auto" w:fill="auto"/>
          </w:tcPr>
          <w:p w:rsidR="00EC4B24" w:rsidRPr="002765BB" w:rsidRDefault="00EC4B24" w:rsidP="00FD5ECC">
            <w:pPr>
              <w:tabs>
                <w:tab w:val="left" w:pos="1185"/>
              </w:tabs>
              <w:jc w:val="both"/>
              <w:rPr>
                <w:rFonts w:eastAsia="Calibri"/>
                <w:lang w:val="sq-AL"/>
              </w:rPr>
            </w:pPr>
            <w:r w:rsidRPr="002765BB">
              <w:rPr>
                <w:rFonts w:eastAsia="Calibri"/>
                <w:lang w:val="sq-AL"/>
              </w:rPr>
              <w:t xml:space="preserve">Inspektim i </w:t>
            </w:r>
            <w:r>
              <w:rPr>
                <w:rFonts w:eastAsia="Calibri"/>
                <w:lang w:val="sq-AL"/>
              </w:rPr>
              <w:t>Ngrohjes Qendrore me procesverbale</w:t>
            </w:r>
          </w:p>
        </w:tc>
        <w:tc>
          <w:tcPr>
            <w:tcW w:w="2484" w:type="dxa"/>
            <w:tcBorders>
              <w:top w:val="single" w:sz="4" w:space="0" w:color="auto"/>
              <w:bottom w:val="single" w:sz="4" w:space="0" w:color="auto"/>
              <w:right w:val="single" w:sz="4" w:space="0" w:color="auto"/>
            </w:tcBorders>
          </w:tcPr>
          <w:p w:rsidR="00EC4B24" w:rsidRPr="002765BB" w:rsidRDefault="00EC4B24" w:rsidP="00FD5ECC">
            <w:pPr>
              <w:jc w:val="center"/>
            </w:pPr>
            <w:r w:rsidRPr="002765BB">
              <w:t>1</w:t>
            </w:r>
            <w:r>
              <w:t>6</w:t>
            </w:r>
          </w:p>
        </w:tc>
      </w:tr>
      <w:tr w:rsidR="00EC4B24" w:rsidRPr="009A2A10" w:rsidTr="00FD5ECC">
        <w:trPr>
          <w:trHeight w:val="285"/>
        </w:trPr>
        <w:tc>
          <w:tcPr>
            <w:tcW w:w="630" w:type="dxa"/>
            <w:shd w:val="clear" w:color="auto" w:fill="auto"/>
          </w:tcPr>
          <w:p w:rsidR="00EC4B24" w:rsidRPr="002765BB" w:rsidRDefault="00EC4B24" w:rsidP="00FD5ECC">
            <w:pPr>
              <w:jc w:val="center"/>
              <w:rPr>
                <w:rFonts w:eastAsia="Calibri"/>
                <w:b/>
                <w:lang w:val="sq-AL"/>
              </w:rPr>
            </w:pPr>
            <w:r w:rsidRPr="002765BB">
              <w:rPr>
                <w:rFonts w:eastAsia="Calibri"/>
                <w:b/>
                <w:lang w:val="sq-AL"/>
              </w:rPr>
              <w:t>4.</w:t>
            </w:r>
          </w:p>
        </w:tc>
        <w:tc>
          <w:tcPr>
            <w:tcW w:w="6498" w:type="dxa"/>
            <w:gridSpan w:val="2"/>
            <w:tcBorders>
              <w:right w:val="single" w:sz="4" w:space="0" w:color="auto"/>
            </w:tcBorders>
            <w:shd w:val="clear" w:color="auto" w:fill="auto"/>
          </w:tcPr>
          <w:p w:rsidR="00EC4B24" w:rsidRPr="002765BB" w:rsidRDefault="00EC4B24" w:rsidP="00FD5ECC">
            <w:pPr>
              <w:jc w:val="both"/>
              <w:rPr>
                <w:rFonts w:eastAsia="Calibri"/>
                <w:lang w:val="sq-AL"/>
              </w:rPr>
            </w:pPr>
            <w:r>
              <w:rPr>
                <w:rFonts w:eastAsia="Calibri"/>
                <w:lang w:val="sq-AL"/>
              </w:rPr>
              <w:t>Përgjigje ndaj kërkesave</w:t>
            </w:r>
          </w:p>
        </w:tc>
        <w:tc>
          <w:tcPr>
            <w:tcW w:w="2484" w:type="dxa"/>
            <w:tcBorders>
              <w:top w:val="single" w:sz="4" w:space="0" w:color="auto"/>
              <w:left w:val="single" w:sz="4" w:space="0" w:color="auto"/>
              <w:bottom w:val="single" w:sz="4" w:space="0" w:color="auto"/>
              <w:right w:val="single" w:sz="4" w:space="0" w:color="auto"/>
            </w:tcBorders>
          </w:tcPr>
          <w:p w:rsidR="00EC4B24" w:rsidRPr="002765BB" w:rsidRDefault="00EC4B24" w:rsidP="00FD5ECC">
            <w:pPr>
              <w:jc w:val="center"/>
            </w:pPr>
            <w:r>
              <w:t>10</w:t>
            </w:r>
          </w:p>
        </w:tc>
      </w:tr>
      <w:tr w:rsidR="00EC4B24" w:rsidTr="00FD5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
        </w:trPr>
        <w:tc>
          <w:tcPr>
            <w:tcW w:w="636" w:type="dxa"/>
            <w:gridSpan w:val="2"/>
          </w:tcPr>
          <w:p w:rsidR="00EC4B24" w:rsidRPr="00FB73BA" w:rsidRDefault="00EC4B24" w:rsidP="00FD5ECC">
            <w:pPr>
              <w:spacing w:after="0" w:line="360" w:lineRule="auto"/>
              <w:jc w:val="center"/>
              <w:rPr>
                <w:rFonts w:ascii="Times New Roman" w:hAnsi="Times New Roman" w:cs="Times New Roman"/>
                <w:b/>
                <w:sz w:val="16"/>
                <w:szCs w:val="16"/>
                <w:lang w:val="sq-AL"/>
              </w:rPr>
            </w:pPr>
            <w:r w:rsidRPr="00FB73BA">
              <w:rPr>
                <w:rFonts w:ascii="Times New Roman" w:hAnsi="Times New Roman" w:cs="Times New Roman"/>
                <w:b/>
                <w:szCs w:val="16"/>
                <w:lang w:val="sq-AL"/>
              </w:rPr>
              <w:t>5.</w:t>
            </w:r>
          </w:p>
        </w:tc>
        <w:tc>
          <w:tcPr>
            <w:tcW w:w="6492" w:type="dxa"/>
          </w:tcPr>
          <w:p w:rsidR="00EC4B24" w:rsidRDefault="00EC4B24" w:rsidP="00FD5ECC">
            <w:pPr>
              <w:spacing w:after="0" w:line="360" w:lineRule="auto"/>
              <w:jc w:val="both"/>
              <w:rPr>
                <w:rFonts w:ascii="Times New Roman" w:hAnsi="Times New Roman" w:cs="Times New Roman"/>
                <w:b/>
                <w:i/>
                <w:sz w:val="16"/>
                <w:szCs w:val="16"/>
                <w:u w:val="single"/>
                <w:lang w:val="sq-AL"/>
              </w:rPr>
            </w:pPr>
            <w:r>
              <w:rPr>
                <w:rFonts w:eastAsia="Calibri"/>
                <w:lang w:val="sq-AL"/>
              </w:rPr>
              <w:t>Përgjigje ndaj ankesave</w:t>
            </w:r>
          </w:p>
        </w:tc>
        <w:tc>
          <w:tcPr>
            <w:tcW w:w="2484" w:type="dxa"/>
          </w:tcPr>
          <w:p w:rsidR="00EC4B24" w:rsidRDefault="00EC4B24" w:rsidP="00FD5ECC">
            <w:pPr>
              <w:spacing w:after="0" w:line="360" w:lineRule="auto"/>
              <w:jc w:val="both"/>
              <w:rPr>
                <w:rFonts w:ascii="Times New Roman" w:hAnsi="Times New Roman" w:cs="Times New Roman"/>
                <w:b/>
                <w:i/>
                <w:sz w:val="16"/>
                <w:szCs w:val="16"/>
                <w:u w:val="single"/>
                <w:lang w:val="sq-AL"/>
              </w:rPr>
            </w:pPr>
          </w:p>
        </w:tc>
      </w:tr>
      <w:tr w:rsidR="00EC4B24" w:rsidTr="00FD5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8"/>
        </w:trPr>
        <w:tc>
          <w:tcPr>
            <w:tcW w:w="636" w:type="dxa"/>
            <w:gridSpan w:val="2"/>
          </w:tcPr>
          <w:p w:rsidR="00EC4B24" w:rsidRPr="00FB73BA" w:rsidRDefault="00EC4B24" w:rsidP="00FD5ECC">
            <w:pPr>
              <w:spacing w:after="0" w:line="360" w:lineRule="auto"/>
              <w:jc w:val="center"/>
              <w:rPr>
                <w:rFonts w:ascii="Times New Roman" w:hAnsi="Times New Roman" w:cs="Times New Roman"/>
                <w:b/>
                <w:sz w:val="16"/>
                <w:szCs w:val="16"/>
                <w:lang w:val="sq-AL"/>
              </w:rPr>
            </w:pPr>
            <w:r w:rsidRPr="00FB73BA">
              <w:rPr>
                <w:rFonts w:ascii="Times New Roman" w:hAnsi="Times New Roman" w:cs="Times New Roman"/>
                <w:b/>
                <w:szCs w:val="16"/>
                <w:lang w:val="sq-AL"/>
              </w:rPr>
              <w:t>6.</w:t>
            </w:r>
          </w:p>
        </w:tc>
        <w:tc>
          <w:tcPr>
            <w:tcW w:w="6492" w:type="dxa"/>
          </w:tcPr>
          <w:p w:rsidR="00EC4B24" w:rsidRPr="00FB73BA" w:rsidRDefault="00EC4B24" w:rsidP="00FD5ECC">
            <w:pPr>
              <w:spacing w:after="0" w:line="360" w:lineRule="auto"/>
              <w:jc w:val="both"/>
              <w:rPr>
                <w:rFonts w:ascii="Times New Roman" w:hAnsi="Times New Roman" w:cs="Times New Roman"/>
                <w:szCs w:val="16"/>
                <w:lang w:val="sq-AL"/>
              </w:rPr>
            </w:pPr>
            <w:r>
              <w:rPr>
                <w:rFonts w:ascii="Times New Roman" w:hAnsi="Times New Roman" w:cs="Times New Roman"/>
                <w:szCs w:val="16"/>
                <w:lang w:val="sq-AL"/>
              </w:rPr>
              <w:t>Asistim me inspektorët e ndërtimit</w:t>
            </w:r>
          </w:p>
        </w:tc>
        <w:tc>
          <w:tcPr>
            <w:tcW w:w="2484" w:type="dxa"/>
          </w:tcPr>
          <w:p w:rsidR="00EC4B24" w:rsidRDefault="00EC4B24" w:rsidP="00FD5ECC">
            <w:pPr>
              <w:spacing w:after="0" w:line="360" w:lineRule="auto"/>
              <w:jc w:val="both"/>
              <w:rPr>
                <w:rFonts w:ascii="Times New Roman" w:hAnsi="Times New Roman" w:cs="Times New Roman"/>
                <w:b/>
                <w:i/>
                <w:sz w:val="16"/>
                <w:szCs w:val="16"/>
                <w:u w:val="single"/>
                <w:lang w:val="sq-AL"/>
              </w:rPr>
            </w:pPr>
          </w:p>
        </w:tc>
      </w:tr>
      <w:tr w:rsidR="00EC4B24" w:rsidTr="00FD5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6"/>
        </w:trPr>
        <w:tc>
          <w:tcPr>
            <w:tcW w:w="636" w:type="dxa"/>
            <w:gridSpan w:val="2"/>
          </w:tcPr>
          <w:p w:rsidR="00EC4B24" w:rsidRPr="00FB73BA" w:rsidRDefault="00EC4B24" w:rsidP="00FD5ECC">
            <w:pPr>
              <w:spacing w:after="0" w:line="360" w:lineRule="auto"/>
              <w:jc w:val="center"/>
              <w:rPr>
                <w:rFonts w:ascii="Times New Roman" w:hAnsi="Times New Roman" w:cs="Times New Roman"/>
                <w:b/>
                <w:sz w:val="20"/>
                <w:szCs w:val="16"/>
                <w:lang w:val="sq-AL"/>
              </w:rPr>
            </w:pPr>
            <w:r>
              <w:rPr>
                <w:rFonts w:ascii="Times New Roman" w:hAnsi="Times New Roman" w:cs="Times New Roman"/>
                <w:b/>
                <w:sz w:val="20"/>
                <w:szCs w:val="16"/>
                <w:lang w:val="sq-AL"/>
              </w:rPr>
              <w:t>7.</w:t>
            </w:r>
          </w:p>
        </w:tc>
        <w:tc>
          <w:tcPr>
            <w:tcW w:w="6492" w:type="dxa"/>
          </w:tcPr>
          <w:p w:rsidR="00EC4B24" w:rsidRPr="00FB73BA" w:rsidRDefault="00EC4B24" w:rsidP="00FD5ECC">
            <w:pPr>
              <w:spacing w:after="0" w:line="360" w:lineRule="auto"/>
              <w:jc w:val="both"/>
              <w:rPr>
                <w:rFonts w:ascii="Times New Roman" w:hAnsi="Times New Roman" w:cs="Times New Roman"/>
                <w:szCs w:val="16"/>
                <w:lang w:val="sq-AL"/>
              </w:rPr>
            </w:pPr>
            <w:r>
              <w:rPr>
                <w:rFonts w:ascii="Times New Roman" w:hAnsi="Times New Roman" w:cs="Times New Roman"/>
                <w:szCs w:val="16"/>
                <w:lang w:val="sq-AL"/>
              </w:rPr>
              <w:t>Inspektimi i rrugëve Livadhet e Arapit</w:t>
            </w:r>
          </w:p>
        </w:tc>
        <w:tc>
          <w:tcPr>
            <w:tcW w:w="2484" w:type="dxa"/>
          </w:tcPr>
          <w:p w:rsidR="00EC4B24" w:rsidRDefault="00EC4B24" w:rsidP="00FD5ECC">
            <w:pPr>
              <w:spacing w:after="0" w:line="360" w:lineRule="auto"/>
              <w:jc w:val="both"/>
              <w:rPr>
                <w:rFonts w:ascii="Times New Roman" w:hAnsi="Times New Roman" w:cs="Times New Roman"/>
                <w:b/>
                <w:i/>
                <w:sz w:val="16"/>
                <w:szCs w:val="16"/>
                <w:u w:val="single"/>
                <w:lang w:val="sq-AL"/>
              </w:rPr>
            </w:pPr>
          </w:p>
        </w:tc>
      </w:tr>
      <w:tr w:rsidR="00EC4B24" w:rsidTr="00FD5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636" w:type="dxa"/>
            <w:gridSpan w:val="2"/>
          </w:tcPr>
          <w:p w:rsidR="00EC4B24" w:rsidRPr="00FB73BA" w:rsidRDefault="00EC4B24" w:rsidP="00FD5ECC">
            <w:pPr>
              <w:spacing w:after="0" w:line="360" w:lineRule="auto"/>
              <w:jc w:val="center"/>
              <w:rPr>
                <w:rFonts w:ascii="Times New Roman" w:hAnsi="Times New Roman" w:cs="Times New Roman"/>
                <w:b/>
                <w:szCs w:val="16"/>
                <w:lang w:val="sq-AL"/>
              </w:rPr>
            </w:pPr>
            <w:r w:rsidRPr="00FB73BA">
              <w:rPr>
                <w:rFonts w:ascii="Times New Roman" w:hAnsi="Times New Roman" w:cs="Times New Roman"/>
                <w:b/>
                <w:szCs w:val="16"/>
                <w:lang w:val="sq-AL"/>
              </w:rPr>
              <w:t>8.</w:t>
            </w:r>
          </w:p>
        </w:tc>
        <w:tc>
          <w:tcPr>
            <w:tcW w:w="6492" w:type="dxa"/>
          </w:tcPr>
          <w:p w:rsidR="00EC4B24" w:rsidRPr="00FB73BA" w:rsidRDefault="00EC4B24" w:rsidP="00FD5ECC">
            <w:pPr>
              <w:spacing w:after="0" w:line="360" w:lineRule="auto"/>
              <w:jc w:val="both"/>
              <w:rPr>
                <w:rFonts w:ascii="Times New Roman" w:hAnsi="Times New Roman" w:cs="Times New Roman"/>
                <w:szCs w:val="16"/>
                <w:lang w:val="sq-AL"/>
              </w:rPr>
            </w:pPr>
            <w:r>
              <w:rPr>
                <w:rFonts w:ascii="Times New Roman" w:hAnsi="Times New Roman" w:cs="Times New Roman"/>
                <w:szCs w:val="16"/>
                <w:lang w:val="sq-AL"/>
              </w:rPr>
              <w:t>Gjoba</w:t>
            </w:r>
          </w:p>
        </w:tc>
        <w:tc>
          <w:tcPr>
            <w:tcW w:w="2484" w:type="dxa"/>
          </w:tcPr>
          <w:p w:rsidR="00EC4B24" w:rsidRDefault="00EC4B24" w:rsidP="00FD5ECC">
            <w:pPr>
              <w:spacing w:after="0" w:line="360" w:lineRule="auto"/>
              <w:jc w:val="both"/>
              <w:rPr>
                <w:rFonts w:ascii="Times New Roman" w:hAnsi="Times New Roman" w:cs="Times New Roman"/>
                <w:b/>
                <w:i/>
                <w:sz w:val="16"/>
                <w:szCs w:val="16"/>
                <w:u w:val="single"/>
                <w:lang w:val="sq-AL"/>
              </w:rPr>
            </w:pPr>
          </w:p>
        </w:tc>
      </w:tr>
      <w:tr w:rsidR="00EC4B24" w:rsidTr="00FD5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4"/>
        </w:trPr>
        <w:tc>
          <w:tcPr>
            <w:tcW w:w="636" w:type="dxa"/>
            <w:gridSpan w:val="2"/>
          </w:tcPr>
          <w:p w:rsidR="00EC4B24" w:rsidRPr="00FB73BA" w:rsidRDefault="00EC4B24" w:rsidP="00FD5ECC">
            <w:pPr>
              <w:spacing w:after="0" w:line="360" w:lineRule="auto"/>
              <w:jc w:val="center"/>
              <w:rPr>
                <w:rFonts w:ascii="Times New Roman" w:hAnsi="Times New Roman" w:cs="Times New Roman"/>
                <w:b/>
                <w:szCs w:val="16"/>
                <w:lang w:val="sq-AL"/>
              </w:rPr>
            </w:pPr>
            <w:r>
              <w:rPr>
                <w:rFonts w:ascii="Times New Roman" w:hAnsi="Times New Roman" w:cs="Times New Roman"/>
                <w:b/>
                <w:szCs w:val="16"/>
                <w:lang w:val="sq-AL"/>
              </w:rPr>
              <w:t>9.</w:t>
            </w:r>
          </w:p>
        </w:tc>
        <w:tc>
          <w:tcPr>
            <w:tcW w:w="6492" w:type="dxa"/>
          </w:tcPr>
          <w:p w:rsidR="00EC4B24" w:rsidRPr="00FB73BA" w:rsidRDefault="00EC4B24" w:rsidP="00FD5ECC">
            <w:pPr>
              <w:spacing w:after="0" w:line="360" w:lineRule="auto"/>
              <w:jc w:val="both"/>
              <w:rPr>
                <w:rFonts w:ascii="Times New Roman" w:hAnsi="Times New Roman" w:cs="Times New Roman"/>
                <w:sz w:val="16"/>
                <w:szCs w:val="16"/>
                <w:lang w:val="sq-AL"/>
              </w:rPr>
            </w:pPr>
            <w:r w:rsidRPr="00FB73BA">
              <w:rPr>
                <w:rFonts w:ascii="Times New Roman" w:hAnsi="Times New Roman" w:cs="Times New Roman"/>
                <w:szCs w:val="16"/>
                <w:lang w:val="sq-AL"/>
              </w:rPr>
              <w:t>Njoftim</w:t>
            </w:r>
            <w:r>
              <w:rPr>
                <w:rFonts w:ascii="Times New Roman" w:hAnsi="Times New Roman" w:cs="Times New Roman"/>
                <w:szCs w:val="16"/>
                <w:lang w:val="sq-AL"/>
              </w:rPr>
              <w:t xml:space="preserve"> </w:t>
            </w:r>
          </w:p>
        </w:tc>
        <w:tc>
          <w:tcPr>
            <w:tcW w:w="2484" w:type="dxa"/>
          </w:tcPr>
          <w:p w:rsidR="00EC4B24" w:rsidRDefault="00EC4B24" w:rsidP="00FD5ECC">
            <w:pPr>
              <w:spacing w:after="0" w:line="360" w:lineRule="auto"/>
              <w:jc w:val="both"/>
              <w:rPr>
                <w:rFonts w:ascii="Times New Roman" w:hAnsi="Times New Roman" w:cs="Times New Roman"/>
                <w:b/>
                <w:i/>
                <w:sz w:val="16"/>
                <w:szCs w:val="16"/>
                <w:u w:val="single"/>
                <w:lang w:val="sq-AL"/>
              </w:rPr>
            </w:pPr>
          </w:p>
        </w:tc>
      </w:tr>
      <w:tr w:rsidR="00EC4B24" w:rsidTr="00FD5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64"/>
        </w:trPr>
        <w:tc>
          <w:tcPr>
            <w:tcW w:w="636" w:type="dxa"/>
            <w:gridSpan w:val="2"/>
            <w:vMerge w:val="restart"/>
          </w:tcPr>
          <w:p w:rsidR="00EC4B24" w:rsidRPr="00FB73BA" w:rsidRDefault="00EC4B24" w:rsidP="00FD5ECC">
            <w:pPr>
              <w:spacing w:after="0" w:line="360" w:lineRule="auto"/>
              <w:jc w:val="center"/>
              <w:rPr>
                <w:rFonts w:ascii="Times New Roman" w:hAnsi="Times New Roman" w:cs="Times New Roman"/>
                <w:b/>
                <w:szCs w:val="16"/>
                <w:lang w:val="sq-AL"/>
              </w:rPr>
            </w:pPr>
            <w:r>
              <w:rPr>
                <w:rFonts w:ascii="Times New Roman" w:hAnsi="Times New Roman" w:cs="Times New Roman"/>
                <w:b/>
                <w:szCs w:val="16"/>
                <w:lang w:val="sq-AL"/>
              </w:rPr>
              <w:t>10.</w:t>
            </w:r>
          </w:p>
        </w:tc>
        <w:tc>
          <w:tcPr>
            <w:tcW w:w="6492" w:type="dxa"/>
          </w:tcPr>
          <w:p w:rsidR="00EC4B24" w:rsidRDefault="00EC4B24" w:rsidP="00FD5ECC">
            <w:pPr>
              <w:spacing w:after="0" w:line="360" w:lineRule="auto"/>
              <w:jc w:val="both"/>
              <w:rPr>
                <w:rFonts w:ascii="Times New Roman" w:hAnsi="Times New Roman" w:cs="Times New Roman"/>
                <w:szCs w:val="16"/>
                <w:lang w:val="sq-AL"/>
              </w:rPr>
            </w:pPr>
            <w:r>
              <w:rPr>
                <w:rFonts w:ascii="Times New Roman" w:hAnsi="Times New Roman" w:cs="Times New Roman"/>
                <w:szCs w:val="16"/>
                <w:lang w:val="sq-AL"/>
              </w:rPr>
              <w:t>Zhvillimi i projektit Objekti i Administratës – Faza e Makinerisë Etazhiteti B+P+5</w:t>
            </w:r>
          </w:p>
          <w:p w:rsidR="00EC4B24" w:rsidRPr="00FB73BA" w:rsidRDefault="00EC4B24" w:rsidP="00FD5ECC">
            <w:pPr>
              <w:spacing w:after="0" w:line="360" w:lineRule="auto"/>
              <w:jc w:val="both"/>
              <w:rPr>
                <w:rFonts w:ascii="Times New Roman" w:hAnsi="Times New Roman" w:cs="Times New Roman"/>
                <w:szCs w:val="16"/>
                <w:lang w:val="sq-AL"/>
              </w:rPr>
            </w:pPr>
            <w:r>
              <w:rPr>
                <w:rFonts w:ascii="Times New Roman" w:hAnsi="Times New Roman" w:cs="Times New Roman"/>
                <w:szCs w:val="16"/>
                <w:lang w:val="sq-AL"/>
              </w:rPr>
              <w:t>Zhvillimi i projektit Garazhave nëntokësore – Faza e Makinerisë Etazhiteti B+2</w:t>
            </w:r>
          </w:p>
        </w:tc>
        <w:tc>
          <w:tcPr>
            <w:tcW w:w="2484" w:type="dxa"/>
          </w:tcPr>
          <w:p w:rsidR="00EC4B24" w:rsidRDefault="00EC4B24" w:rsidP="00FD5ECC">
            <w:pPr>
              <w:spacing w:after="0" w:line="360" w:lineRule="auto"/>
              <w:jc w:val="both"/>
              <w:rPr>
                <w:rFonts w:ascii="Times New Roman" w:hAnsi="Times New Roman" w:cs="Times New Roman"/>
                <w:b/>
                <w:i/>
                <w:sz w:val="16"/>
                <w:szCs w:val="16"/>
                <w:u w:val="single"/>
                <w:lang w:val="sq-AL"/>
              </w:rPr>
            </w:pPr>
          </w:p>
        </w:tc>
      </w:tr>
      <w:tr w:rsidR="00EC4B24" w:rsidTr="00FD5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5"/>
        </w:trPr>
        <w:tc>
          <w:tcPr>
            <w:tcW w:w="636" w:type="dxa"/>
            <w:gridSpan w:val="2"/>
            <w:vMerge/>
          </w:tcPr>
          <w:p w:rsidR="00EC4B24" w:rsidRDefault="00EC4B24" w:rsidP="00FD5ECC">
            <w:pPr>
              <w:spacing w:after="0" w:line="360" w:lineRule="auto"/>
              <w:jc w:val="center"/>
              <w:rPr>
                <w:rFonts w:ascii="Times New Roman" w:hAnsi="Times New Roman" w:cs="Times New Roman"/>
                <w:b/>
                <w:szCs w:val="16"/>
                <w:lang w:val="sq-AL"/>
              </w:rPr>
            </w:pPr>
          </w:p>
        </w:tc>
        <w:tc>
          <w:tcPr>
            <w:tcW w:w="6492" w:type="dxa"/>
          </w:tcPr>
          <w:p w:rsidR="00EC4B24" w:rsidRDefault="00EC4B24" w:rsidP="00FD5ECC">
            <w:pPr>
              <w:spacing w:after="0" w:line="360" w:lineRule="auto"/>
              <w:jc w:val="both"/>
              <w:rPr>
                <w:rFonts w:ascii="Times New Roman" w:hAnsi="Times New Roman" w:cs="Times New Roman"/>
                <w:szCs w:val="16"/>
                <w:lang w:val="sq-AL"/>
              </w:rPr>
            </w:pPr>
            <w:r>
              <w:rPr>
                <w:rFonts w:ascii="Times New Roman" w:hAnsi="Times New Roman" w:cs="Times New Roman"/>
                <w:szCs w:val="16"/>
                <w:lang w:val="sq-AL"/>
              </w:rPr>
              <w:t>Pranime Teknike Albi Mall</w:t>
            </w:r>
          </w:p>
        </w:tc>
        <w:tc>
          <w:tcPr>
            <w:tcW w:w="2484" w:type="dxa"/>
          </w:tcPr>
          <w:p w:rsidR="00EC4B24" w:rsidRPr="00FB73BA" w:rsidRDefault="00EC4B24" w:rsidP="00FD5ECC">
            <w:pPr>
              <w:spacing w:after="0" w:line="360" w:lineRule="auto"/>
              <w:jc w:val="center"/>
              <w:rPr>
                <w:rFonts w:ascii="Times New Roman" w:hAnsi="Times New Roman" w:cs="Times New Roman"/>
                <w:szCs w:val="16"/>
                <w:lang w:val="sq-AL"/>
              </w:rPr>
            </w:pPr>
            <w:r>
              <w:rPr>
                <w:rFonts w:ascii="Times New Roman" w:hAnsi="Times New Roman" w:cs="Times New Roman"/>
                <w:szCs w:val="16"/>
                <w:lang w:val="sq-AL"/>
              </w:rPr>
              <w:t>21</w:t>
            </w:r>
          </w:p>
        </w:tc>
      </w:tr>
      <w:tr w:rsidR="00EC4B24" w:rsidTr="00FD5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2"/>
        </w:trPr>
        <w:tc>
          <w:tcPr>
            <w:tcW w:w="636" w:type="dxa"/>
            <w:gridSpan w:val="2"/>
            <w:vMerge/>
          </w:tcPr>
          <w:p w:rsidR="00EC4B24" w:rsidRDefault="00EC4B24" w:rsidP="00FD5ECC">
            <w:pPr>
              <w:spacing w:after="0" w:line="360" w:lineRule="auto"/>
              <w:jc w:val="center"/>
              <w:rPr>
                <w:rFonts w:ascii="Times New Roman" w:hAnsi="Times New Roman" w:cs="Times New Roman"/>
                <w:b/>
                <w:szCs w:val="16"/>
                <w:lang w:val="sq-AL"/>
              </w:rPr>
            </w:pPr>
          </w:p>
        </w:tc>
        <w:tc>
          <w:tcPr>
            <w:tcW w:w="6492" w:type="dxa"/>
          </w:tcPr>
          <w:p w:rsidR="00EC4B24" w:rsidRDefault="00EC4B24" w:rsidP="00FD5ECC">
            <w:pPr>
              <w:spacing w:after="0" w:line="360" w:lineRule="auto"/>
              <w:jc w:val="both"/>
              <w:rPr>
                <w:rFonts w:ascii="Times New Roman" w:hAnsi="Times New Roman" w:cs="Times New Roman"/>
                <w:szCs w:val="16"/>
                <w:lang w:val="sq-AL"/>
              </w:rPr>
            </w:pPr>
            <w:r>
              <w:rPr>
                <w:rFonts w:ascii="Times New Roman" w:hAnsi="Times New Roman" w:cs="Times New Roman"/>
                <w:szCs w:val="16"/>
                <w:lang w:val="sq-AL"/>
              </w:rPr>
              <w:t>Kërkesë KEDS-it për ndërprerje të Energjisë elektrike</w:t>
            </w:r>
          </w:p>
        </w:tc>
        <w:tc>
          <w:tcPr>
            <w:tcW w:w="2484" w:type="dxa"/>
          </w:tcPr>
          <w:p w:rsidR="00EC4B24" w:rsidRPr="00FB73BA" w:rsidRDefault="00EC4B24" w:rsidP="00FD5ECC">
            <w:pPr>
              <w:spacing w:after="0" w:line="360" w:lineRule="auto"/>
              <w:jc w:val="center"/>
              <w:rPr>
                <w:rFonts w:ascii="Times New Roman" w:hAnsi="Times New Roman" w:cs="Times New Roman"/>
                <w:szCs w:val="16"/>
                <w:lang w:val="sq-AL"/>
              </w:rPr>
            </w:pPr>
            <w:r w:rsidRPr="00FB73BA">
              <w:rPr>
                <w:rFonts w:ascii="Times New Roman" w:hAnsi="Times New Roman" w:cs="Times New Roman"/>
                <w:szCs w:val="16"/>
                <w:lang w:val="sq-AL"/>
              </w:rPr>
              <w:t>01</w:t>
            </w:r>
          </w:p>
        </w:tc>
      </w:tr>
      <w:tr w:rsidR="00EC4B24" w:rsidTr="00FD5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8"/>
        </w:trPr>
        <w:tc>
          <w:tcPr>
            <w:tcW w:w="636" w:type="dxa"/>
            <w:gridSpan w:val="2"/>
            <w:vMerge/>
          </w:tcPr>
          <w:p w:rsidR="00EC4B24" w:rsidRDefault="00EC4B24" w:rsidP="00FD5ECC">
            <w:pPr>
              <w:spacing w:after="0" w:line="360" w:lineRule="auto"/>
              <w:jc w:val="center"/>
              <w:rPr>
                <w:rFonts w:ascii="Times New Roman" w:hAnsi="Times New Roman" w:cs="Times New Roman"/>
                <w:b/>
                <w:szCs w:val="16"/>
                <w:lang w:val="sq-AL"/>
              </w:rPr>
            </w:pPr>
          </w:p>
        </w:tc>
        <w:tc>
          <w:tcPr>
            <w:tcW w:w="6492" w:type="dxa"/>
          </w:tcPr>
          <w:p w:rsidR="00EC4B24" w:rsidRDefault="00EC4B24" w:rsidP="00FD5ECC">
            <w:pPr>
              <w:spacing w:after="0" w:line="360" w:lineRule="auto"/>
              <w:jc w:val="both"/>
              <w:rPr>
                <w:rFonts w:ascii="Times New Roman" w:hAnsi="Times New Roman" w:cs="Times New Roman"/>
                <w:szCs w:val="16"/>
                <w:lang w:val="sq-AL"/>
              </w:rPr>
            </w:pPr>
            <w:r>
              <w:rPr>
                <w:rFonts w:ascii="Times New Roman" w:hAnsi="Times New Roman" w:cs="Times New Roman"/>
                <w:szCs w:val="16"/>
                <w:lang w:val="sq-AL"/>
              </w:rPr>
              <w:t>Legalizim kategoria e II-të</w:t>
            </w:r>
          </w:p>
        </w:tc>
        <w:tc>
          <w:tcPr>
            <w:tcW w:w="2484" w:type="dxa"/>
          </w:tcPr>
          <w:p w:rsidR="00EC4B24" w:rsidRPr="00FB73BA" w:rsidRDefault="00EC4B24" w:rsidP="00FD5ECC">
            <w:pPr>
              <w:spacing w:after="0" w:line="360" w:lineRule="auto"/>
              <w:jc w:val="center"/>
              <w:rPr>
                <w:rFonts w:ascii="Times New Roman" w:hAnsi="Times New Roman" w:cs="Times New Roman"/>
                <w:szCs w:val="16"/>
                <w:lang w:val="sq-AL"/>
              </w:rPr>
            </w:pPr>
            <w:r>
              <w:rPr>
                <w:rFonts w:ascii="Times New Roman" w:hAnsi="Times New Roman" w:cs="Times New Roman"/>
                <w:szCs w:val="16"/>
                <w:lang w:val="sq-AL"/>
              </w:rPr>
              <w:t>08</w:t>
            </w:r>
          </w:p>
        </w:tc>
      </w:tr>
      <w:tr w:rsidR="00EC4B24" w:rsidTr="00FD5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2"/>
        </w:trPr>
        <w:tc>
          <w:tcPr>
            <w:tcW w:w="636" w:type="dxa"/>
            <w:gridSpan w:val="2"/>
            <w:vMerge/>
          </w:tcPr>
          <w:p w:rsidR="00EC4B24" w:rsidRDefault="00EC4B24" w:rsidP="00FD5ECC">
            <w:pPr>
              <w:spacing w:after="0" w:line="360" w:lineRule="auto"/>
              <w:jc w:val="center"/>
              <w:rPr>
                <w:rFonts w:ascii="Times New Roman" w:hAnsi="Times New Roman" w:cs="Times New Roman"/>
                <w:b/>
                <w:szCs w:val="16"/>
                <w:lang w:val="sq-AL"/>
              </w:rPr>
            </w:pPr>
          </w:p>
        </w:tc>
        <w:tc>
          <w:tcPr>
            <w:tcW w:w="6492" w:type="dxa"/>
          </w:tcPr>
          <w:p w:rsidR="00EC4B24" w:rsidRDefault="00EC4B24" w:rsidP="00FD5ECC">
            <w:pPr>
              <w:spacing w:after="0" w:line="360" w:lineRule="auto"/>
              <w:jc w:val="both"/>
              <w:rPr>
                <w:rFonts w:ascii="Times New Roman" w:hAnsi="Times New Roman" w:cs="Times New Roman"/>
                <w:szCs w:val="16"/>
                <w:lang w:val="sq-AL"/>
              </w:rPr>
            </w:pPr>
            <w:r>
              <w:rPr>
                <w:rFonts w:ascii="Times New Roman" w:hAnsi="Times New Roman" w:cs="Times New Roman"/>
                <w:szCs w:val="16"/>
                <w:lang w:val="sq-AL"/>
              </w:rPr>
              <w:t>Asistim me inspektorët e tregut</w:t>
            </w:r>
          </w:p>
        </w:tc>
        <w:tc>
          <w:tcPr>
            <w:tcW w:w="2484" w:type="dxa"/>
          </w:tcPr>
          <w:p w:rsidR="00EC4B24" w:rsidRPr="00FB73BA" w:rsidRDefault="00EC4B24" w:rsidP="00FD5ECC">
            <w:pPr>
              <w:spacing w:after="0" w:line="360" w:lineRule="auto"/>
              <w:jc w:val="center"/>
              <w:rPr>
                <w:rFonts w:ascii="Times New Roman" w:hAnsi="Times New Roman" w:cs="Times New Roman"/>
                <w:szCs w:val="16"/>
                <w:lang w:val="sq-AL"/>
              </w:rPr>
            </w:pPr>
            <w:r>
              <w:rPr>
                <w:rFonts w:ascii="Times New Roman" w:hAnsi="Times New Roman" w:cs="Times New Roman"/>
                <w:szCs w:val="16"/>
                <w:lang w:val="sq-AL"/>
              </w:rPr>
              <w:t>03</w:t>
            </w:r>
          </w:p>
        </w:tc>
      </w:tr>
    </w:tbl>
    <w:p w:rsidR="00EC4B24" w:rsidRDefault="00EC4B24" w:rsidP="00EC4B24">
      <w:pPr>
        <w:spacing w:after="0" w:line="360" w:lineRule="auto"/>
        <w:jc w:val="both"/>
        <w:rPr>
          <w:rFonts w:ascii="Times New Roman" w:hAnsi="Times New Roman" w:cs="Times New Roman"/>
          <w:b/>
          <w:i/>
          <w:sz w:val="24"/>
          <w:szCs w:val="24"/>
          <w:u w:val="single"/>
          <w:lang w:val="sq-AL"/>
        </w:rPr>
      </w:pPr>
    </w:p>
    <w:p w:rsidR="00216652" w:rsidRDefault="00216652" w:rsidP="00EC4B24">
      <w:pPr>
        <w:spacing w:after="0" w:line="360" w:lineRule="auto"/>
        <w:jc w:val="both"/>
        <w:rPr>
          <w:rFonts w:ascii="Times New Roman" w:hAnsi="Times New Roman" w:cs="Times New Roman"/>
          <w:b/>
          <w:i/>
          <w:sz w:val="24"/>
          <w:szCs w:val="24"/>
          <w:u w:val="single"/>
          <w:lang w:val="sq-AL"/>
        </w:rPr>
      </w:pPr>
    </w:p>
    <w:p w:rsidR="00216652" w:rsidRDefault="00216652" w:rsidP="00EC4B24">
      <w:pPr>
        <w:spacing w:after="0" w:line="360" w:lineRule="auto"/>
        <w:jc w:val="both"/>
        <w:rPr>
          <w:rFonts w:ascii="Times New Roman" w:hAnsi="Times New Roman" w:cs="Times New Roman"/>
          <w:b/>
          <w:i/>
          <w:sz w:val="24"/>
          <w:szCs w:val="24"/>
          <w:u w:val="single"/>
          <w:lang w:val="sq-AL"/>
        </w:rPr>
      </w:pPr>
    </w:p>
    <w:p w:rsidR="00216652" w:rsidRDefault="00216652" w:rsidP="00EC4B24">
      <w:pPr>
        <w:spacing w:after="0" w:line="360" w:lineRule="auto"/>
        <w:jc w:val="both"/>
        <w:rPr>
          <w:rFonts w:ascii="Times New Roman" w:hAnsi="Times New Roman" w:cs="Times New Roman"/>
          <w:b/>
          <w:i/>
          <w:sz w:val="24"/>
          <w:szCs w:val="24"/>
          <w:u w:val="single"/>
          <w:lang w:val="sq-AL"/>
        </w:rPr>
      </w:pPr>
    </w:p>
    <w:p w:rsidR="00EC4B24" w:rsidRDefault="00EC4B24" w:rsidP="00EC4B24">
      <w:pPr>
        <w:spacing w:after="0" w:line="360" w:lineRule="auto"/>
        <w:jc w:val="both"/>
        <w:rPr>
          <w:rFonts w:ascii="Times New Roman" w:hAnsi="Times New Roman" w:cs="Times New Roman"/>
          <w:b/>
          <w:i/>
          <w:sz w:val="24"/>
          <w:szCs w:val="24"/>
          <w:u w:val="single"/>
          <w:lang w:val="sq-AL"/>
        </w:rPr>
      </w:pPr>
      <w:r w:rsidRPr="00A613CE">
        <w:rPr>
          <w:rFonts w:ascii="Times New Roman" w:hAnsi="Times New Roman" w:cs="Times New Roman"/>
          <w:b/>
          <w:i/>
          <w:sz w:val="24"/>
          <w:szCs w:val="24"/>
          <w:u w:val="single"/>
          <w:lang w:val="sq-AL"/>
        </w:rPr>
        <w:t>Sfera e tregut</w:t>
      </w:r>
    </w:p>
    <w:p w:rsidR="00321CC9" w:rsidRPr="00E51C54" w:rsidRDefault="00321CC9" w:rsidP="00EC4B24">
      <w:pPr>
        <w:spacing w:after="0" w:line="360" w:lineRule="auto"/>
        <w:jc w:val="both"/>
        <w:rPr>
          <w:rFonts w:ascii="Times New Roman" w:hAnsi="Times New Roman" w:cs="Times New Roman"/>
          <w:b/>
          <w:i/>
          <w:sz w:val="24"/>
          <w:szCs w:val="24"/>
          <w:u w:val="single"/>
          <w:lang w:val="sq-AL"/>
        </w:rPr>
      </w:pPr>
    </w:p>
    <w:p w:rsidR="00EC4B24" w:rsidRPr="008A0E9E" w:rsidRDefault="00EC4B24" w:rsidP="00A5413E">
      <w:pPr>
        <w:pStyle w:val="ListParagraph"/>
        <w:numPr>
          <w:ilvl w:val="0"/>
          <w:numId w:val="35"/>
        </w:numPr>
        <w:shd w:val="clear" w:color="auto" w:fill="FFFFFF"/>
        <w:spacing w:after="0"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Gjatë periudhës janar-qershor të vitit 2024</w:t>
      </w:r>
      <w:r w:rsidRPr="00463B8D">
        <w:rPr>
          <w:rFonts w:ascii="Times New Roman" w:eastAsia="Times New Roman" w:hAnsi="Times New Roman" w:cs="Times New Roman"/>
          <w:color w:val="050505"/>
          <w:sz w:val="24"/>
          <w:szCs w:val="24"/>
        </w:rPr>
        <w:t xml:space="preserve"> janë inspektuar </w:t>
      </w:r>
      <w:r>
        <w:rPr>
          <w:rFonts w:ascii="Times New Roman" w:eastAsia="Times New Roman" w:hAnsi="Times New Roman" w:cs="Times New Roman"/>
          <w:color w:val="050505"/>
          <w:sz w:val="24"/>
          <w:szCs w:val="24"/>
        </w:rPr>
        <w:t>205</w:t>
      </w:r>
      <w:r w:rsidRPr="00463B8D">
        <w:rPr>
          <w:rFonts w:ascii="Times New Roman" w:eastAsia="Times New Roman" w:hAnsi="Times New Roman" w:cs="Times New Roman"/>
          <w:color w:val="050505"/>
          <w:sz w:val="24"/>
          <w:szCs w:val="24"/>
        </w:rPr>
        <w:t xml:space="preserve"> biznese</w:t>
      </w:r>
      <w:r>
        <w:rPr>
          <w:rFonts w:ascii="Times New Roman" w:eastAsia="Times New Roman" w:hAnsi="Times New Roman" w:cs="Times New Roman"/>
          <w:color w:val="050505"/>
          <w:sz w:val="24"/>
          <w:szCs w:val="24"/>
        </w:rPr>
        <w:t xml:space="preserve">, ndërsa shumica prej tyre kanë qenë biznese të reja. </w:t>
      </w:r>
      <w:r w:rsidRPr="0045769A">
        <w:rPr>
          <w:rFonts w:ascii="Times New Roman" w:eastAsia="Times New Roman" w:hAnsi="Times New Roman" w:cs="Times New Roman"/>
          <w:color w:val="050505"/>
          <w:sz w:val="24"/>
          <w:szCs w:val="24"/>
        </w:rPr>
        <w:t>Inspektimet dhe procesverbalet kryesisht janë të hartuara tek qendra tregtare “Albi mall” ku shumica e tyre pas urdhëreses tonë kanë b</w:t>
      </w:r>
      <w:r>
        <w:rPr>
          <w:rFonts w:ascii="Times New Roman" w:eastAsia="Times New Roman" w:hAnsi="Times New Roman" w:cs="Times New Roman"/>
          <w:color w:val="050505"/>
          <w:sz w:val="24"/>
          <w:szCs w:val="24"/>
        </w:rPr>
        <w:t>ërë kërkesa për pranime teknike;</w:t>
      </w:r>
    </w:p>
    <w:p w:rsidR="00EC4B24" w:rsidRPr="008A0E9E" w:rsidRDefault="00EC4B24" w:rsidP="00A5413E">
      <w:pPr>
        <w:pStyle w:val="ListParagraph"/>
        <w:numPr>
          <w:ilvl w:val="0"/>
          <w:numId w:val="35"/>
        </w:numPr>
        <w:shd w:val="clear" w:color="auto" w:fill="FFFFFF"/>
        <w:spacing w:after="0"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J</w:t>
      </w:r>
      <w:r w:rsidRPr="00463B8D">
        <w:rPr>
          <w:rFonts w:ascii="Times New Roman" w:eastAsia="Times New Roman" w:hAnsi="Times New Roman" w:cs="Times New Roman"/>
          <w:color w:val="050505"/>
          <w:sz w:val="24"/>
          <w:szCs w:val="24"/>
        </w:rPr>
        <w:t xml:space="preserve">anë hartuar </w:t>
      </w:r>
      <w:r>
        <w:rPr>
          <w:rFonts w:ascii="Times New Roman" w:eastAsia="Times New Roman" w:hAnsi="Times New Roman" w:cs="Times New Roman"/>
          <w:color w:val="050505"/>
          <w:sz w:val="24"/>
          <w:szCs w:val="24"/>
        </w:rPr>
        <w:t>188</w:t>
      </w:r>
      <w:r w:rsidRPr="00463B8D">
        <w:rPr>
          <w:rFonts w:ascii="Times New Roman" w:eastAsia="Times New Roman" w:hAnsi="Times New Roman" w:cs="Times New Roman"/>
          <w:color w:val="050505"/>
          <w:sz w:val="24"/>
          <w:szCs w:val="24"/>
        </w:rPr>
        <w:t xml:space="preserve"> procesverbale;</w:t>
      </w:r>
    </w:p>
    <w:p w:rsidR="00EC4B24" w:rsidRDefault="00EC4B24" w:rsidP="00A5413E">
      <w:pPr>
        <w:pStyle w:val="ListParagraph"/>
        <w:numPr>
          <w:ilvl w:val="0"/>
          <w:numId w:val="35"/>
        </w:numPr>
        <w:spacing w:after="200" w:line="360" w:lineRule="auto"/>
        <w:jc w:val="both"/>
        <w:rPr>
          <w:rFonts w:ascii="Times New Roman" w:eastAsia="Times New Roman" w:hAnsi="Times New Roman" w:cs="Times New Roman"/>
          <w:color w:val="050505"/>
          <w:sz w:val="24"/>
          <w:szCs w:val="24"/>
        </w:rPr>
      </w:pPr>
      <w:r w:rsidRPr="00463B8D">
        <w:rPr>
          <w:rFonts w:ascii="Times New Roman" w:eastAsia="Times New Roman" w:hAnsi="Times New Roman" w:cs="Times New Roman"/>
          <w:color w:val="050505"/>
          <w:sz w:val="24"/>
          <w:szCs w:val="24"/>
        </w:rPr>
        <w:t xml:space="preserve">Është bërë inspektimi i subjekteve afariste të cilat nuk janë të pajisura me çertifikatë të regjistrimit të bizneseve apo ato të cilat nuk janë të pajisura me pranim teknik të lokaleve </w:t>
      </w:r>
      <w:r>
        <w:rPr>
          <w:rFonts w:ascii="Times New Roman" w:eastAsia="Times New Roman" w:hAnsi="Times New Roman" w:cs="Times New Roman"/>
          <w:color w:val="050505"/>
          <w:sz w:val="24"/>
          <w:szCs w:val="24"/>
        </w:rPr>
        <w:t>-93</w:t>
      </w:r>
      <w:r w:rsidRPr="00463B8D">
        <w:rPr>
          <w:rFonts w:ascii="Times New Roman" w:eastAsia="Times New Roman" w:hAnsi="Times New Roman" w:cs="Times New Roman"/>
          <w:color w:val="050505"/>
          <w:sz w:val="24"/>
          <w:szCs w:val="24"/>
        </w:rPr>
        <w:t xml:space="preserve"> prani</w:t>
      </w:r>
      <w:r>
        <w:rPr>
          <w:rFonts w:ascii="Times New Roman" w:eastAsia="Times New Roman" w:hAnsi="Times New Roman" w:cs="Times New Roman"/>
          <w:color w:val="050505"/>
          <w:sz w:val="24"/>
          <w:szCs w:val="24"/>
        </w:rPr>
        <w:t>me të kushteve minomalo-teknike</w:t>
      </w:r>
      <w:r w:rsidRPr="00463B8D">
        <w:rPr>
          <w:rFonts w:ascii="Times New Roman" w:eastAsia="Times New Roman" w:hAnsi="Times New Roman" w:cs="Times New Roman"/>
          <w:color w:val="050505"/>
          <w:sz w:val="24"/>
          <w:szCs w:val="24"/>
        </w:rPr>
        <w:t>;</w:t>
      </w:r>
    </w:p>
    <w:p w:rsidR="00EC4B24" w:rsidRDefault="00EC4B24" w:rsidP="00A5413E">
      <w:pPr>
        <w:pStyle w:val="ListParagraph"/>
        <w:numPr>
          <w:ilvl w:val="0"/>
          <w:numId w:val="35"/>
        </w:numPr>
        <w:shd w:val="clear" w:color="auto" w:fill="FFFFFF"/>
        <w:spacing w:after="0" w:line="360" w:lineRule="auto"/>
        <w:jc w:val="both"/>
        <w:rPr>
          <w:rFonts w:ascii="Times New Roman" w:eastAsia="Times New Roman" w:hAnsi="Times New Roman" w:cs="Times New Roman"/>
          <w:color w:val="050505"/>
          <w:sz w:val="24"/>
          <w:szCs w:val="24"/>
        </w:rPr>
      </w:pPr>
      <w:r w:rsidRPr="00463B8D">
        <w:rPr>
          <w:rFonts w:ascii="Times New Roman" w:eastAsia="Times New Roman" w:hAnsi="Times New Roman" w:cs="Times New Roman"/>
          <w:color w:val="050505"/>
          <w:sz w:val="24"/>
          <w:szCs w:val="24"/>
        </w:rPr>
        <w:t xml:space="preserve">Është bërë kontrollimi i artikujve me standarde europiane, dokumentacioni </w:t>
      </w:r>
      <w:r>
        <w:rPr>
          <w:rFonts w:ascii="Times New Roman" w:eastAsia="Times New Roman" w:hAnsi="Times New Roman" w:cs="Times New Roman"/>
          <w:color w:val="050505"/>
          <w:sz w:val="24"/>
          <w:szCs w:val="24"/>
        </w:rPr>
        <w:t>i</w:t>
      </w:r>
      <w:r w:rsidRPr="00463B8D">
        <w:rPr>
          <w:rFonts w:ascii="Times New Roman" w:eastAsia="Times New Roman" w:hAnsi="Times New Roman" w:cs="Times New Roman"/>
          <w:color w:val="050505"/>
          <w:sz w:val="24"/>
          <w:szCs w:val="24"/>
        </w:rPr>
        <w:t xml:space="preserve"> konformitetit të mallit në subjek</w:t>
      </w:r>
      <w:r>
        <w:rPr>
          <w:rFonts w:ascii="Times New Roman" w:eastAsia="Times New Roman" w:hAnsi="Times New Roman" w:cs="Times New Roman"/>
          <w:color w:val="050505"/>
          <w:sz w:val="24"/>
          <w:szCs w:val="24"/>
        </w:rPr>
        <w:t>tet të cilat posedojnë produkte;</w:t>
      </w:r>
    </w:p>
    <w:p w:rsidR="00EC4B24" w:rsidRPr="0045769A" w:rsidRDefault="00EC4B24" w:rsidP="00A5413E">
      <w:pPr>
        <w:numPr>
          <w:ilvl w:val="0"/>
          <w:numId w:val="35"/>
        </w:numPr>
        <w:spacing w:after="200" w:line="276" w:lineRule="auto"/>
        <w:jc w:val="both"/>
        <w:rPr>
          <w:rFonts w:ascii="Times New Roman" w:hAnsi="Times New Roman" w:cs="Times New Roman"/>
          <w:sz w:val="24"/>
          <w:szCs w:val="28"/>
          <w:lang w:val="sq-AL"/>
        </w:rPr>
      </w:pPr>
      <w:r w:rsidRPr="0045769A">
        <w:rPr>
          <w:rFonts w:ascii="Times New Roman" w:hAnsi="Times New Roman" w:cs="Times New Roman"/>
          <w:sz w:val="24"/>
          <w:szCs w:val="28"/>
          <w:lang w:val="sq-AL"/>
        </w:rPr>
        <w:t>Me 18.04.2024 kemi pranuar thi</w:t>
      </w:r>
      <w:r>
        <w:rPr>
          <w:rFonts w:ascii="Times New Roman" w:hAnsi="Times New Roman" w:cs="Times New Roman"/>
          <w:sz w:val="24"/>
          <w:szCs w:val="28"/>
          <w:lang w:val="sq-AL"/>
        </w:rPr>
        <w:t>r</w:t>
      </w:r>
      <w:r w:rsidRPr="0045769A">
        <w:rPr>
          <w:rFonts w:ascii="Times New Roman" w:hAnsi="Times New Roman" w:cs="Times New Roman"/>
          <w:sz w:val="24"/>
          <w:szCs w:val="28"/>
          <w:lang w:val="sq-AL"/>
        </w:rPr>
        <w:t>rje nga Polici</w:t>
      </w:r>
      <w:r>
        <w:rPr>
          <w:rFonts w:ascii="Times New Roman" w:hAnsi="Times New Roman" w:cs="Times New Roman"/>
          <w:sz w:val="24"/>
          <w:szCs w:val="28"/>
          <w:lang w:val="sq-AL"/>
        </w:rPr>
        <w:t>a e Kosovës</w:t>
      </w:r>
      <w:r w:rsidRPr="0045769A">
        <w:rPr>
          <w:rFonts w:ascii="Times New Roman" w:hAnsi="Times New Roman" w:cs="Times New Roman"/>
          <w:sz w:val="24"/>
          <w:szCs w:val="28"/>
          <w:lang w:val="sq-AL"/>
        </w:rPr>
        <w:t xml:space="preserve"> </w:t>
      </w:r>
      <w:r>
        <w:rPr>
          <w:rFonts w:ascii="Times New Roman" w:hAnsi="Times New Roman" w:cs="Times New Roman"/>
          <w:sz w:val="24"/>
          <w:szCs w:val="28"/>
          <w:lang w:val="sq-AL"/>
        </w:rPr>
        <w:t>- një</w:t>
      </w:r>
      <w:r w:rsidRPr="0045769A">
        <w:rPr>
          <w:rFonts w:ascii="Times New Roman" w:hAnsi="Times New Roman" w:cs="Times New Roman"/>
          <w:sz w:val="24"/>
          <w:szCs w:val="28"/>
          <w:lang w:val="sq-AL"/>
        </w:rPr>
        <w:t xml:space="preserve">siti (NJHKEK) Krimet </w:t>
      </w:r>
      <w:r>
        <w:rPr>
          <w:rFonts w:ascii="Times New Roman" w:hAnsi="Times New Roman" w:cs="Times New Roman"/>
          <w:sz w:val="24"/>
          <w:szCs w:val="28"/>
          <w:lang w:val="sq-AL"/>
        </w:rPr>
        <w:t>E</w:t>
      </w:r>
      <w:r w:rsidRPr="0045769A">
        <w:rPr>
          <w:rFonts w:ascii="Times New Roman" w:hAnsi="Times New Roman" w:cs="Times New Roman"/>
          <w:sz w:val="24"/>
          <w:szCs w:val="28"/>
          <w:lang w:val="sq-AL"/>
        </w:rPr>
        <w:t>konomike t</w:t>
      </w:r>
      <w:r>
        <w:rPr>
          <w:rFonts w:ascii="Times New Roman" w:hAnsi="Times New Roman" w:cs="Times New Roman"/>
          <w:sz w:val="24"/>
          <w:szCs w:val="28"/>
          <w:lang w:val="sq-AL"/>
        </w:rPr>
        <w:t>ë</w:t>
      </w:r>
      <w:r w:rsidRPr="0045769A">
        <w:rPr>
          <w:rFonts w:ascii="Times New Roman" w:hAnsi="Times New Roman" w:cs="Times New Roman"/>
          <w:sz w:val="24"/>
          <w:szCs w:val="28"/>
          <w:lang w:val="sq-AL"/>
        </w:rPr>
        <w:t xml:space="preserve"> cil</w:t>
      </w:r>
      <w:r>
        <w:rPr>
          <w:rFonts w:ascii="Times New Roman" w:hAnsi="Times New Roman" w:cs="Times New Roman"/>
          <w:sz w:val="24"/>
          <w:szCs w:val="28"/>
          <w:lang w:val="sq-AL"/>
        </w:rPr>
        <w:t>ë</w:t>
      </w:r>
      <w:r w:rsidRPr="0045769A">
        <w:rPr>
          <w:rFonts w:ascii="Times New Roman" w:hAnsi="Times New Roman" w:cs="Times New Roman"/>
          <w:sz w:val="24"/>
          <w:szCs w:val="28"/>
          <w:lang w:val="sq-AL"/>
        </w:rPr>
        <w:t>t pas nj</w:t>
      </w:r>
      <w:r>
        <w:rPr>
          <w:rFonts w:ascii="Times New Roman" w:hAnsi="Times New Roman" w:cs="Times New Roman"/>
          <w:sz w:val="24"/>
          <w:szCs w:val="28"/>
          <w:lang w:val="sq-AL"/>
        </w:rPr>
        <w:t>ë</w:t>
      </w:r>
      <w:r w:rsidRPr="0045769A">
        <w:rPr>
          <w:rFonts w:ascii="Times New Roman" w:hAnsi="Times New Roman" w:cs="Times New Roman"/>
          <w:sz w:val="24"/>
          <w:szCs w:val="28"/>
          <w:lang w:val="sq-AL"/>
        </w:rPr>
        <w:t xml:space="preserve"> bastisje kan</w:t>
      </w:r>
      <w:r>
        <w:rPr>
          <w:rFonts w:ascii="Times New Roman" w:hAnsi="Times New Roman" w:cs="Times New Roman"/>
          <w:sz w:val="24"/>
          <w:szCs w:val="28"/>
          <w:lang w:val="sq-AL"/>
        </w:rPr>
        <w:t>ë</w:t>
      </w:r>
      <w:r w:rsidRPr="0045769A">
        <w:rPr>
          <w:rFonts w:ascii="Times New Roman" w:hAnsi="Times New Roman" w:cs="Times New Roman"/>
          <w:sz w:val="24"/>
          <w:szCs w:val="28"/>
          <w:lang w:val="sq-AL"/>
        </w:rPr>
        <w:t xml:space="preserve"> konfiskuar</w:t>
      </w:r>
      <w:r>
        <w:rPr>
          <w:rFonts w:ascii="Times New Roman" w:hAnsi="Times New Roman" w:cs="Times New Roman"/>
          <w:sz w:val="24"/>
          <w:szCs w:val="28"/>
          <w:lang w:val="sq-AL"/>
        </w:rPr>
        <w:t xml:space="preserve"> mall pa deklaracion si dhe pa o</w:t>
      </w:r>
      <w:r w:rsidRPr="0045769A">
        <w:rPr>
          <w:rFonts w:ascii="Times New Roman" w:hAnsi="Times New Roman" w:cs="Times New Roman"/>
          <w:sz w:val="24"/>
          <w:szCs w:val="28"/>
          <w:lang w:val="sq-AL"/>
        </w:rPr>
        <w:t>rigjin</w:t>
      </w:r>
      <w:r>
        <w:rPr>
          <w:rFonts w:ascii="Times New Roman" w:hAnsi="Times New Roman" w:cs="Times New Roman"/>
          <w:sz w:val="24"/>
          <w:szCs w:val="28"/>
          <w:lang w:val="sq-AL"/>
        </w:rPr>
        <w:t>ë,</w:t>
      </w:r>
      <w:r w:rsidRPr="0045769A">
        <w:rPr>
          <w:rFonts w:ascii="Times New Roman" w:hAnsi="Times New Roman" w:cs="Times New Roman"/>
          <w:sz w:val="24"/>
          <w:szCs w:val="28"/>
          <w:lang w:val="sq-AL"/>
        </w:rPr>
        <w:t xml:space="preserve"> </w:t>
      </w:r>
      <w:r>
        <w:rPr>
          <w:rFonts w:ascii="Times New Roman" w:hAnsi="Times New Roman" w:cs="Times New Roman"/>
          <w:sz w:val="24"/>
          <w:szCs w:val="28"/>
          <w:lang w:val="sq-AL"/>
        </w:rPr>
        <w:t>dhe pas njoftimit Inspektorët e Tregut malli është tërh</w:t>
      </w:r>
      <w:r w:rsidRPr="0045769A">
        <w:rPr>
          <w:rFonts w:ascii="Times New Roman" w:hAnsi="Times New Roman" w:cs="Times New Roman"/>
          <w:sz w:val="24"/>
          <w:szCs w:val="28"/>
          <w:lang w:val="sq-AL"/>
        </w:rPr>
        <w:t xml:space="preserve">ekur nga Stacioni Policor </w:t>
      </w:r>
      <w:r>
        <w:rPr>
          <w:rFonts w:ascii="Times New Roman" w:hAnsi="Times New Roman" w:cs="Times New Roman"/>
          <w:sz w:val="24"/>
          <w:szCs w:val="28"/>
          <w:lang w:val="sq-AL"/>
        </w:rPr>
        <w:t>dhe ë</w:t>
      </w:r>
      <w:r w:rsidRPr="0045769A">
        <w:rPr>
          <w:rFonts w:ascii="Times New Roman" w:hAnsi="Times New Roman" w:cs="Times New Roman"/>
          <w:sz w:val="24"/>
          <w:szCs w:val="28"/>
          <w:lang w:val="sq-AL"/>
        </w:rPr>
        <w:t>sht</w:t>
      </w:r>
      <w:r>
        <w:rPr>
          <w:rFonts w:ascii="Times New Roman" w:hAnsi="Times New Roman" w:cs="Times New Roman"/>
          <w:sz w:val="24"/>
          <w:szCs w:val="28"/>
          <w:lang w:val="sq-AL"/>
        </w:rPr>
        <w:t>ë</w:t>
      </w:r>
      <w:r w:rsidRPr="0045769A">
        <w:rPr>
          <w:rFonts w:ascii="Times New Roman" w:hAnsi="Times New Roman" w:cs="Times New Roman"/>
          <w:sz w:val="24"/>
          <w:szCs w:val="28"/>
          <w:lang w:val="sq-AL"/>
        </w:rPr>
        <w:t xml:space="preserve"> gjobitur personi fizik.</w:t>
      </w:r>
    </w:p>
    <w:p w:rsidR="00EC4B24" w:rsidRPr="0045769A" w:rsidRDefault="00EC4B24" w:rsidP="00A5413E">
      <w:pPr>
        <w:numPr>
          <w:ilvl w:val="0"/>
          <w:numId w:val="35"/>
        </w:numPr>
        <w:spacing w:after="200" w:line="276" w:lineRule="auto"/>
        <w:jc w:val="both"/>
        <w:rPr>
          <w:rFonts w:ascii="Times New Roman" w:hAnsi="Times New Roman" w:cs="Times New Roman"/>
          <w:sz w:val="24"/>
          <w:szCs w:val="28"/>
          <w:lang w:val="sq-AL"/>
        </w:rPr>
      </w:pPr>
      <w:r w:rsidRPr="0045769A">
        <w:rPr>
          <w:rFonts w:ascii="Times New Roman" w:hAnsi="Times New Roman" w:cs="Times New Roman"/>
          <w:sz w:val="24"/>
          <w:szCs w:val="28"/>
          <w:lang w:val="sq-AL"/>
        </w:rPr>
        <w:t xml:space="preserve">Gjithashtu me 17.05.24 </w:t>
      </w:r>
      <w:r>
        <w:rPr>
          <w:rFonts w:ascii="Times New Roman" w:hAnsi="Times New Roman" w:cs="Times New Roman"/>
          <w:sz w:val="24"/>
          <w:szCs w:val="28"/>
          <w:lang w:val="sq-AL"/>
        </w:rPr>
        <w:t xml:space="preserve">i’u është bërë </w:t>
      </w:r>
      <w:r w:rsidRPr="0045769A">
        <w:rPr>
          <w:rFonts w:ascii="Times New Roman" w:hAnsi="Times New Roman" w:cs="Times New Roman"/>
          <w:sz w:val="24"/>
          <w:szCs w:val="28"/>
          <w:lang w:val="sq-AL"/>
        </w:rPr>
        <w:t>kërkes</w:t>
      </w:r>
      <w:r>
        <w:rPr>
          <w:rFonts w:ascii="Times New Roman" w:hAnsi="Times New Roman" w:cs="Times New Roman"/>
          <w:sz w:val="24"/>
          <w:szCs w:val="28"/>
          <w:lang w:val="sq-AL"/>
        </w:rPr>
        <w:t>ë</w:t>
      </w:r>
      <w:r w:rsidRPr="0045769A">
        <w:rPr>
          <w:rFonts w:ascii="Times New Roman" w:hAnsi="Times New Roman" w:cs="Times New Roman"/>
          <w:sz w:val="24"/>
          <w:szCs w:val="28"/>
          <w:lang w:val="sq-AL"/>
        </w:rPr>
        <w:t xml:space="preserve"> Policisë së Kosovës dhe këshillit të prindërve të </w:t>
      </w:r>
      <w:r>
        <w:rPr>
          <w:rFonts w:ascii="Times New Roman" w:hAnsi="Times New Roman" w:cs="Times New Roman"/>
          <w:sz w:val="24"/>
          <w:szCs w:val="28"/>
          <w:lang w:val="sq-AL"/>
        </w:rPr>
        <w:t>ShFMU</w:t>
      </w:r>
      <w:r w:rsidRPr="0045769A">
        <w:rPr>
          <w:rFonts w:ascii="Times New Roman" w:hAnsi="Times New Roman" w:cs="Times New Roman"/>
          <w:sz w:val="24"/>
          <w:szCs w:val="28"/>
          <w:lang w:val="sq-AL"/>
        </w:rPr>
        <w:t xml:space="preserve"> </w:t>
      </w:r>
      <w:r>
        <w:rPr>
          <w:rFonts w:ascii="Times New Roman" w:hAnsi="Times New Roman" w:cs="Times New Roman"/>
          <w:sz w:val="24"/>
          <w:szCs w:val="28"/>
          <w:lang w:val="sq-AL"/>
        </w:rPr>
        <w:t>“</w:t>
      </w:r>
      <w:r w:rsidRPr="0045769A">
        <w:rPr>
          <w:rFonts w:ascii="Times New Roman" w:hAnsi="Times New Roman" w:cs="Times New Roman"/>
          <w:sz w:val="24"/>
          <w:szCs w:val="28"/>
          <w:lang w:val="sq-AL"/>
        </w:rPr>
        <w:t>Thimi Mitko</w:t>
      </w:r>
      <w:r>
        <w:rPr>
          <w:rFonts w:ascii="Times New Roman" w:hAnsi="Times New Roman" w:cs="Times New Roman"/>
          <w:sz w:val="24"/>
          <w:szCs w:val="28"/>
          <w:lang w:val="sq-AL"/>
        </w:rPr>
        <w:t>”,</w:t>
      </w:r>
      <w:r w:rsidRPr="0045769A">
        <w:rPr>
          <w:rFonts w:ascii="Times New Roman" w:hAnsi="Times New Roman" w:cs="Times New Roman"/>
          <w:sz w:val="24"/>
          <w:szCs w:val="28"/>
          <w:lang w:val="sq-AL"/>
        </w:rPr>
        <w:t xml:space="preserve"> se në kioskat dhe marketet afër s</w:t>
      </w:r>
      <w:r>
        <w:rPr>
          <w:rFonts w:ascii="Times New Roman" w:hAnsi="Times New Roman" w:cs="Times New Roman"/>
          <w:sz w:val="24"/>
          <w:szCs w:val="28"/>
          <w:lang w:val="sq-AL"/>
        </w:rPr>
        <w:t>hkollës është duke u bërë shitja e</w:t>
      </w:r>
      <w:r w:rsidRPr="0045769A">
        <w:rPr>
          <w:rFonts w:ascii="Times New Roman" w:hAnsi="Times New Roman" w:cs="Times New Roman"/>
          <w:sz w:val="24"/>
          <w:szCs w:val="28"/>
          <w:lang w:val="sq-AL"/>
        </w:rPr>
        <w:t xml:space="preserve"> cigare</w:t>
      </w:r>
      <w:r>
        <w:rPr>
          <w:rFonts w:ascii="Times New Roman" w:hAnsi="Times New Roman" w:cs="Times New Roman"/>
          <w:sz w:val="24"/>
          <w:szCs w:val="28"/>
          <w:lang w:val="sq-AL"/>
        </w:rPr>
        <w:t>ve  jashtë paketimit të tyre me copa dhe pije alkoolike fëmijë</w:t>
      </w:r>
      <w:r w:rsidRPr="0045769A">
        <w:rPr>
          <w:rFonts w:ascii="Times New Roman" w:hAnsi="Times New Roman" w:cs="Times New Roman"/>
          <w:sz w:val="24"/>
          <w:szCs w:val="28"/>
          <w:lang w:val="sq-AL"/>
        </w:rPr>
        <w:t>ve të mitur</w:t>
      </w:r>
      <w:r>
        <w:rPr>
          <w:rFonts w:ascii="Times New Roman" w:hAnsi="Times New Roman" w:cs="Times New Roman"/>
          <w:sz w:val="24"/>
          <w:szCs w:val="28"/>
          <w:lang w:val="sq-AL"/>
        </w:rPr>
        <w:t>. Inspektorët e tregut kanë inspektuar në secilë</w:t>
      </w:r>
      <w:r w:rsidRPr="0045769A">
        <w:rPr>
          <w:rFonts w:ascii="Times New Roman" w:hAnsi="Times New Roman" w:cs="Times New Roman"/>
          <w:sz w:val="24"/>
          <w:szCs w:val="28"/>
          <w:lang w:val="sq-AL"/>
        </w:rPr>
        <w:t>n kiosk</w:t>
      </w:r>
      <w:r>
        <w:rPr>
          <w:rFonts w:ascii="Times New Roman" w:hAnsi="Times New Roman" w:cs="Times New Roman"/>
          <w:sz w:val="24"/>
          <w:szCs w:val="28"/>
          <w:lang w:val="sq-AL"/>
        </w:rPr>
        <w:t>ë</w:t>
      </w:r>
      <w:r w:rsidRPr="0045769A">
        <w:rPr>
          <w:rFonts w:ascii="Times New Roman" w:hAnsi="Times New Roman" w:cs="Times New Roman"/>
          <w:sz w:val="24"/>
          <w:szCs w:val="28"/>
          <w:lang w:val="sq-AL"/>
        </w:rPr>
        <w:t xml:space="preserve"> dhe gjat</w:t>
      </w:r>
      <w:r>
        <w:rPr>
          <w:rFonts w:ascii="Times New Roman" w:hAnsi="Times New Roman" w:cs="Times New Roman"/>
          <w:sz w:val="24"/>
          <w:szCs w:val="28"/>
          <w:lang w:val="sq-AL"/>
        </w:rPr>
        <w:t>ë inspektimit nuk është hasur në</w:t>
      </w:r>
      <w:r w:rsidRPr="0045769A">
        <w:rPr>
          <w:rFonts w:ascii="Times New Roman" w:hAnsi="Times New Roman" w:cs="Times New Roman"/>
          <w:sz w:val="24"/>
          <w:szCs w:val="28"/>
          <w:lang w:val="sq-AL"/>
        </w:rPr>
        <w:t xml:space="preserve"> ndonj</w:t>
      </w:r>
      <w:r>
        <w:rPr>
          <w:rFonts w:ascii="Times New Roman" w:hAnsi="Times New Roman" w:cs="Times New Roman"/>
          <w:sz w:val="24"/>
          <w:szCs w:val="28"/>
          <w:lang w:val="sq-AL"/>
        </w:rPr>
        <w:t>ë</w:t>
      </w:r>
      <w:r w:rsidRPr="0045769A">
        <w:rPr>
          <w:rFonts w:ascii="Times New Roman" w:hAnsi="Times New Roman" w:cs="Times New Roman"/>
          <w:sz w:val="24"/>
          <w:szCs w:val="28"/>
          <w:lang w:val="sq-AL"/>
        </w:rPr>
        <w:t xml:space="preserve"> parregullsi.</w:t>
      </w:r>
    </w:p>
    <w:p w:rsidR="00EC4B24" w:rsidRPr="00321CC9" w:rsidRDefault="00EC4B24" w:rsidP="00A5413E">
      <w:pPr>
        <w:pStyle w:val="ListParagraph"/>
        <w:numPr>
          <w:ilvl w:val="0"/>
          <w:numId w:val="35"/>
        </w:numPr>
        <w:spacing w:after="200"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Është mbyllur 01 subjekt afarist si dhe janë shqiptuar 07 gjoba mandatore.</w:t>
      </w:r>
    </w:p>
    <w:p w:rsidR="00EC4B24" w:rsidRDefault="00EC4B24" w:rsidP="00EC4B24">
      <w:pPr>
        <w:spacing w:after="0" w:line="360" w:lineRule="auto"/>
        <w:jc w:val="both"/>
        <w:rPr>
          <w:rFonts w:ascii="Times New Roman" w:hAnsi="Times New Roman" w:cs="Times New Roman"/>
          <w:b/>
          <w:i/>
          <w:sz w:val="16"/>
          <w:szCs w:val="16"/>
          <w:u w:val="single"/>
          <w:lang w:val="sq-AL"/>
        </w:rPr>
      </w:pPr>
    </w:p>
    <w:tbl>
      <w:tblPr>
        <w:tblpPr w:leftFromText="180" w:rightFromText="180" w:vertAnchor="text" w:horzAnchor="page" w:tblpX="2588" w:tblpY="123"/>
        <w:tblW w:w="94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558"/>
        <w:gridCol w:w="6642"/>
        <w:gridCol w:w="2250"/>
      </w:tblGrid>
      <w:tr w:rsidR="00EC4B24" w:rsidRPr="00D61A33" w:rsidTr="00E06830">
        <w:trPr>
          <w:trHeight w:val="288"/>
        </w:trPr>
        <w:tc>
          <w:tcPr>
            <w:tcW w:w="558" w:type="dxa"/>
            <w:shd w:val="solid" w:color="000080" w:fill="FFFFFF"/>
          </w:tcPr>
          <w:p w:rsidR="00EC4B24" w:rsidRPr="002765BB" w:rsidRDefault="00EC4B24" w:rsidP="00E06830">
            <w:pPr>
              <w:jc w:val="both"/>
              <w:rPr>
                <w:rFonts w:eastAsia="Calibri"/>
                <w:b/>
                <w:bCs/>
                <w:color w:val="FFFFFF"/>
                <w:sz w:val="24"/>
                <w:szCs w:val="24"/>
                <w:lang w:val="sq-AL"/>
              </w:rPr>
            </w:pPr>
            <w:r w:rsidRPr="002765BB">
              <w:rPr>
                <w:rFonts w:eastAsia="Calibri"/>
                <w:b/>
                <w:bCs/>
                <w:color w:val="FFFFFF"/>
                <w:sz w:val="24"/>
                <w:szCs w:val="24"/>
                <w:lang w:val="sq-AL"/>
              </w:rPr>
              <w:t xml:space="preserve">Nr. </w:t>
            </w:r>
          </w:p>
        </w:tc>
        <w:tc>
          <w:tcPr>
            <w:tcW w:w="6642" w:type="dxa"/>
            <w:shd w:val="solid" w:color="000080" w:fill="FFFFFF"/>
          </w:tcPr>
          <w:p w:rsidR="00EC4B24" w:rsidRPr="002765BB" w:rsidRDefault="00EC4B24" w:rsidP="00E06830">
            <w:pPr>
              <w:rPr>
                <w:rFonts w:eastAsia="Calibri"/>
                <w:b/>
                <w:bCs/>
                <w:color w:val="FFFFFF"/>
                <w:sz w:val="24"/>
                <w:szCs w:val="24"/>
                <w:lang w:val="sq-AL"/>
              </w:rPr>
            </w:pPr>
            <w:r w:rsidRPr="002765BB">
              <w:rPr>
                <w:rFonts w:eastAsia="Calibri"/>
                <w:b/>
                <w:bCs/>
                <w:color w:val="FFFFFF"/>
                <w:sz w:val="24"/>
                <w:szCs w:val="24"/>
                <w:lang w:val="sq-AL"/>
              </w:rPr>
              <w:t>Aktiviteti, masat e ndërmarra dhe numri i tyre</w:t>
            </w:r>
          </w:p>
        </w:tc>
        <w:tc>
          <w:tcPr>
            <w:tcW w:w="2250" w:type="dxa"/>
            <w:tcBorders>
              <w:top w:val="single" w:sz="4" w:space="0" w:color="auto"/>
              <w:bottom w:val="single" w:sz="4" w:space="0" w:color="auto"/>
              <w:right w:val="single" w:sz="4" w:space="0" w:color="auto"/>
            </w:tcBorders>
          </w:tcPr>
          <w:p w:rsidR="00EC4B24" w:rsidRPr="002765BB" w:rsidRDefault="00EC4B24" w:rsidP="00E06830">
            <w:pPr>
              <w:jc w:val="center"/>
              <w:rPr>
                <w:sz w:val="24"/>
                <w:szCs w:val="24"/>
              </w:rPr>
            </w:pPr>
            <w:r>
              <w:rPr>
                <w:sz w:val="24"/>
                <w:szCs w:val="24"/>
              </w:rPr>
              <w:t>2024</w:t>
            </w:r>
          </w:p>
        </w:tc>
      </w:tr>
      <w:tr w:rsidR="00EC4B24" w:rsidRPr="00AF2AE1" w:rsidTr="00E06830">
        <w:trPr>
          <w:trHeight w:val="326"/>
        </w:trPr>
        <w:tc>
          <w:tcPr>
            <w:tcW w:w="558" w:type="dxa"/>
            <w:shd w:val="clear" w:color="auto" w:fill="auto"/>
          </w:tcPr>
          <w:p w:rsidR="00EC4B24" w:rsidRPr="002765BB" w:rsidRDefault="00EC4B24" w:rsidP="00E06830">
            <w:pPr>
              <w:jc w:val="center"/>
              <w:rPr>
                <w:rFonts w:eastAsia="Calibri"/>
                <w:b/>
                <w:lang w:val="sq-AL"/>
              </w:rPr>
            </w:pPr>
            <w:r w:rsidRPr="002765BB">
              <w:rPr>
                <w:rFonts w:eastAsia="Calibri"/>
                <w:b/>
                <w:lang w:val="sq-AL"/>
              </w:rPr>
              <w:t>1.</w:t>
            </w:r>
          </w:p>
        </w:tc>
        <w:tc>
          <w:tcPr>
            <w:tcW w:w="6642" w:type="dxa"/>
            <w:shd w:val="clear" w:color="auto" w:fill="auto"/>
          </w:tcPr>
          <w:p w:rsidR="00EC4B24" w:rsidRPr="002765BB" w:rsidRDefault="00EC4B24" w:rsidP="00E06830">
            <w:pPr>
              <w:jc w:val="both"/>
              <w:rPr>
                <w:rFonts w:eastAsia="Calibri"/>
                <w:b/>
                <w:lang w:val="sq-AL"/>
              </w:rPr>
            </w:pPr>
            <w:r w:rsidRPr="002765BB">
              <w:rPr>
                <w:rFonts w:eastAsia="Calibri"/>
                <w:lang w:val="sq-AL"/>
              </w:rPr>
              <w:t xml:space="preserve">Numri i inspektimeve   </w:t>
            </w:r>
          </w:p>
        </w:tc>
        <w:tc>
          <w:tcPr>
            <w:tcW w:w="2250" w:type="dxa"/>
            <w:tcBorders>
              <w:top w:val="single" w:sz="4" w:space="0" w:color="auto"/>
              <w:bottom w:val="single" w:sz="4" w:space="0" w:color="auto"/>
              <w:right w:val="single" w:sz="4" w:space="0" w:color="auto"/>
            </w:tcBorders>
          </w:tcPr>
          <w:p w:rsidR="00EC4B24" w:rsidRPr="002765BB" w:rsidRDefault="00EC4B24" w:rsidP="00E06830">
            <w:pPr>
              <w:jc w:val="center"/>
            </w:pPr>
            <w:r>
              <w:t>205</w:t>
            </w:r>
          </w:p>
        </w:tc>
      </w:tr>
      <w:tr w:rsidR="00EC4B24" w:rsidRPr="00AF2AE1" w:rsidTr="00E06830">
        <w:trPr>
          <w:trHeight w:val="340"/>
        </w:trPr>
        <w:tc>
          <w:tcPr>
            <w:tcW w:w="558" w:type="dxa"/>
            <w:shd w:val="clear" w:color="auto" w:fill="auto"/>
          </w:tcPr>
          <w:p w:rsidR="00EC4B24" w:rsidRPr="002765BB" w:rsidRDefault="00EC4B24" w:rsidP="00E06830">
            <w:pPr>
              <w:jc w:val="center"/>
              <w:rPr>
                <w:rFonts w:eastAsia="Calibri"/>
                <w:b/>
                <w:lang w:val="sq-AL"/>
              </w:rPr>
            </w:pPr>
            <w:r w:rsidRPr="002765BB">
              <w:rPr>
                <w:rFonts w:eastAsia="Calibri"/>
                <w:b/>
                <w:lang w:val="sq-AL"/>
              </w:rPr>
              <w:t>2.</w:t>
            </w:r>
          </w:p>
        </w:tc>
        <w:tc>
          <w:tcPr>
            <w:tcW w:w="6642" w:type="dxa"/>
            <w:shd w:val="clear" w:color="auto" w:fill="auto"/>
          </w:tcPr>
          <w:p w:rsidR="00EC4B24" w:rsidRPr="002765BB" w:rsidRDefault="00EC4B24" w:rsidP="00E06830">
            <w:pPr>
              <w:jc w:val="both"/>
              <w:rPr>
                <w:rFonts w:eastAsia="Calibri"/>
                <w:b/>
                <w:lang w:val="sq-AL"/>
              </w:rPr>
            </w:pPr>
            <w:r w:rsidRPr="002765BB">
              <w:rPr>
                <w:rFonts w:eastAsia="Calibri"/>
                <w:lang w:val="sq-AL"/>
              </w:rPr>
              <w:t>Numri i procesverbaleve të hartuara</w:t>
            </w:r>
          </w:p>
        </w:tc>
        <w:tc>
          <w:tcPr>
            <w:tcW w:w="2250" w:type="dxa"/>
            <w:tcBorders>
              <w:top w:val="single" w:sz="4" w:space="0" w:color="auto"/>
              <w:bottom w:val="single" w:sz="4" w:space="0" w:color="auto"/>
              <w:right w:val="single" w:sz="4" w:space="0" w:color="auto"/>
            </w:tcBorders>
          </w:tcPr>
          <w:p w:rsidR="00EC4B24" w:rsidRPr="002765BB" w:rsidRDefault="00EC4B24" w:rsidP="00E06830">
            <w:pPr>
              <w:jc w:val="center"/>
            </w:pPr>
            <w:r>
              <w:t>188</w:t>
            </w:r>
          </w:p>
        </w:tc>
      </w:tr>
      <w:tr w:rsidR="00EC4B24" w:rsidRPr="00AF2AE1" w:rsidTr="00E06830">
        <w:trPr>
          <w:trHeight w:val="340"/>
        </w:trPr>
        <w:tc>
          <w:tcPr>
            <w:tcW w:w="558" w:type="dxa"/>
            <w:shd w:val="clear" w:color="auto" w:fill="auto"/>
          </w:tcPr>
          <w:p w:rsidR="00EC4B24" w:rsidRPr="002765BB" w:rsidRDefault="00EC4B24" w:rsidP="00E06830">
            <w:pPr>
              <w:jc w:val="center"/>
              <w:rPr>
                <w:rFonts w:eastAsia="Calibri"/>
                <w:b/>
                <w:lang w:val="sq-AL"/>
              </w:rPr>
            </w:pPr>
            <w:r w:rsidRPr="002765BB">
              <w:rPr>
                <w:rFonts w:eastAsia="Calibri"/>
                <w:b/>
                <w:lang w:val="sq-AL"/>
              </w:rPr>
              <w:t>3.</w:t>
            </w:r>
          </w:p>
        </w:tc>
        <w:tc>
          <w:tcPr>
            <w:tcW w:w="6642" w:type="dxa"/>
            <w:shd w:val="clear" w:color="auto" w:fill="auto"/>
          </w:tcPr>
          <w:p w:rsidR="00EC4B24" w:rsidRPr="002765BB" w:rsidRDefault="00EC4B24" w:rsidP="00E06830">
            <w:pPr>
              <w:tabs>
                <w:tab w:val="left" w:pos="1185"/>
              </w:tabs>
              <w:jc w:val="both"/>
              <w:rPr>
                <w:rFonts w:eastAsia="Calibri"/>
                <w:lang w:val="sq-AL"/>
              </w:rPr>
            </w:pPr>
            <w:r w:rsidRPr="002765BB">
              <w:rPr>
                <w:rFonts w:eastAsia="Calibri"/>
                <w:lang w:val="sq-AL"/>
              </w:rPr>
              <w:t>Numri i gjobave të shqiptuara</w:t>
            </w:r>
          </w:p>
        </w:tc>
        <w:tc>
          <w:tcPr>
            <w:tcW w:w="2250" w:type="dxa"/>
            <w:tcBorders>
              <w:top w:val="single" w:sz="4" w:space="0" w:color="auto"/>
              <w:bottom w:val="single" w:sz="4" w:space="0" w:color="auto"/>
              <w:right w:val="single" w:sz="4" w:space="0" w:color="auto"/>
            </w:tcBorders>
          </w:tcPr>
          <w:p w:rsidR="00EC4B24" w:rsidRPr="002765BB" w:rsidRDefault="00EC4B24" w:rsidP="00E06830">
            <w:pPr>
              <w:jc w:val="center"/>
            </w:pPr>
            <w:r>
              <w:t>07</w:t>
            </w:r>
          </w:p>
        </w:tc>
      </w:tr>
      <w:tr w:rsidR="00EC4B24" w:rsidRPr="00AF2AE1" w:rsidTr="00E06830">
        <w:trPr>
          <w:trHeight w:val="285"/>
        </w:trPr>
        <w:tc>
          <w:tcPr>
            <w:tcW w:w="558" w:type="dxa"/>
            <w:shd w:val="clear" w:color="auto" w:fill="auto"/>
          </w:tcPr>
          <w:p w:rsidR="00EC4B24" w:rsidRPr="002765BB" w:rsidRDefault="00EC4B24" w:rsidP="00E06830">
            <w:pPr>
              <w:jc w:val="center"/>
              <w:rPr>
                <w:rFonts w:eastAsia="Calibri"/>
                <w:b/>
                <w:lang w:val="sq-AL"/>
              </w:rPr>
            </w:pPr>
            <w:r w:rsidRPr="002765BB">
              <w:rPr>
                <w:rFonts w:eastAsia="Calibri"/>
                <w:b/>
                <w:lang w:val="sq-AL"/>
              </w:rPr>
              <w:lastRenderedPageBreak/>
              <w:t>4.</w:t>
            </w:r>
          </w:p>
        </w:tc>
        <w:tc>
          <w:tcPr>
            <w:tcW w:w="6642" w:type="dxa"/>
            <w:shd w:val="clear" w:color="auto" w:fill="auto"/>
          </w:tcPr>
          <w:p w:rsidR="00EC4B24" w:rsidRPr="002765BB" w:rsidRDefault="00EC4B24" w:rsidP="00E06830">
            <w:pPr>
              <w:jc w:val="both"/>
              <w:rPr>
                <w:rFonts w:eastAsia="Calibri"/>
                <w:lang w:val="sq-AL"/>
              </w:rPr>
            </w:pPr>
            <w:r w:rsidRPr="002765BB">
              <w:rPr>
                <w:rFonts w:eastAsia="Calibri"/>
                <w:lang w:val="sq-AL"/>
              </w:rPr>
              <w:t>Pranime Teknike</w:t>
            </w:r>
          </w:p>
        </w:tc>
        <w:tc>
          <w:tcPr>
            <w:tcW w:w="2250" w:type="dxa"/>
            <w:tcBorders>
              <w:top w:val="single" w:sz="4" w:space="0" w:color="auto"/>
              <w:bottom w:val="single" w:sz="4" w:space="0" w:color="auto"/>
              <w:right w:val="single" w:sz="4" w:space="0" w:color="auto"/>
            </w:tcBorders>
          </w:tcPr>
          <w:p w:rsidR="00EC4B24" w:rsidRPr="002765BB" w:rsidRDefault="00EC4B24" w:rsidP="00E06830">
            <w:pPr>
              <w:jc w:val="center"/>
            </w:pPr>
            <w:r>
              <w:t>93</w:t>
            </w:r>
          </w:p>
        </w:tc>
      </w:tr>
      <w:tr w:rsidR="00EC4B24" w:rsidRPr="00AF2AE1" w:rsidTr="00E06830">
        <w:trPr>
          <w:trHeight w:val="299"/>
        </w:trPr>
        <w:tc>
          <w:tcPr>
            <w:tcW w:w="558" w:type="dxa"/>
            <w:shd w:val="clear" w:color="auto" w:fill="auto"/>
          </w:tcPr>
          <w:p w:rsidR="00EC4B24" w:rsidRPr="002765BB" w:rsidRDefault="00EC4B24" w:rsidP="00E06830">
            <w:pPr>
              <w:jc w:val="center"/>
              <w:rPr>
                <w:rFonts w:eastAsia="Calibri"/>
                <w:b/>
                <w:lang w:val="sq-AL"/>
              </w:rPr>
            </w:pPr>
            <w:r w:rsidRPr="002765BB">
              <w:rPr>
                <w:rFonts w:eastAsia="Calibri"/>
                <w:b/>
                <w:lang w:val="sq-AL"/>
              </w:rPr>
              <w:t>5.</w:t>
            </w:r>
          </w:p>
        </w:tc>
        <w:tc>
          <w:tcPr>
            <w:tcW w:w="6642" w:type="dxa"/>
            <w:shd w:val="clear" w:color="auto" w:fill="auto"/>
          </w:tcPr>
          <w:p w:rsidR="00EC4B24" w:rsidRPr="002765BB" w:rsidRDefault="00EC4B24" w:rsidP="00E06830">
            <w:pPr>
              <w:jc w:val="both"/>
              <w:rPr>
                <w:rFonts w:eastAsia="Calibri"/>
                <w:lang w:val="sq-AL"/>
              </w:rPr>
            </w:pPr>
            <w:r w:rsidRPr="002765BB">
              <w:rPr>
                <w:rFonts w:eastAsia="Calibri"/>
                <w:lang w:val="sq-AL"/>
              </w:rPr>
              <w:t xml:space="preserve">Refuzime te pranimeve teknike      </w:t>
            </w:r>
          </w:p>
        </w:tc>
        <w:tc>
          <w:tcPr>
            <w:tcW w:w="2250" w:type="dxa"/>
            <w:tcBorders>
              <w:top w:val="single" w:sz="4" w:space="0" w:color="auto"/>
              <w:bottom w:val="single" w:sz="4" w:space="0" w:color="auto"/>
              <w:right w:val="single" w:sz="4" w:space="0" w:color="auto"/>
            </w:tcBorders>
          </w:tcPr>
          <w:p w:rsidR="00EC4B24" w:rsidRPr="002765BB" w:rsidRDefault="00EC4B24" w:rsidP="00E06830">
            <w:pPr>
              <w:jc w:val="center"/>
            </w:pPr>
            <w:r>
              <w:t>01</w:t>
            </w:r>
          </w:p>
        </w:tc>
      </w:tr>
      <w:tr w:rsidR="00EC4B24" w:rsidRPr="00AF2AE1" w:rsidTr="00E06830">
        <w:trPr>
          <w:trHeight w:val="285"/>
        </w:trPr>
        <w:tc>
          <w:tcPr>
            <w:tcW w:w="558" w:type="dxa"/>
            <w:shd w:val="clear" w:color="auto" w:fill="auto"/>
          </w:tcPr>
          <w:p w:rsidR="00EC4B24" w:rsidRPr="002765BB" w:rsidRDefault="00EC4B24" w:rsidP="00E06830">
            <w:pPr>
              <w:jc w:val="center"/>
              <w:rPr>
                <w:rFonts w:eastAsia="Calibri"/>
                <w:b/>
                <w:lang w:val="sq-AL"/>
              </w:rPr>
            </w:pPr>
            <w:r w:rsidRPr="002765BB">
              <w:rPr>
                <w:rFonts w:eastAsia="Calibri"/>
                <w:b/>
                <w:lang w:val="sq-AL"/>
              </w:rPr>
              <w:t>6.</w:t>
            </w:r>
          </w:p>
        </w:tc>
        <w:tc>
          <w:tcPr>
            <w:tcW w:w="6642" w:type="dxa"/>
            <w:shd w:val="clear" w:color="auto" w:fill="auto"/>
          </w:tcPr>
          <w:p w:rsidR="00EC4B24" w:rsidRPr="002765BB" w:rsidRDefault="00EC4B24" w:rsidP="00E06830">
            <w:pPr>
              <w:jc w:val="both"/>
              <w:rPr>
                <w:rFonts w:eastAsia="Calibri"/>
                <w:lang w:val="sq-AL"/>
              </w:rPr>
            </w:pPr>
            <w:r w:rsidRPr="002765BB">
              <w:rPr>
                <w:rFonts w:eastAsia="Calibri"/>
                <w:lang w:val="sq-AL"/>
              </w:rPr>
              <w:t>Shuma e te hyrave nga pranimet teknike</w:t>
            </w:r>
          </w:p>
        </w:tc>
        <w:tc>
          <w:tcPr>
            <w:tcW w:w="2250" w:type="dxa"/>
            <w:tcBorders>
              <w:top w:val="single" w:sz="4" w:space="0" w:color="auto"/>
              <w:bottom w:val="single" w:sz="4" w:space="0" w:color="auto"/>
              <w:right w:val="single" w:sz="4" w:space="0" w:color="auto"/>
            </w:tcBorders>
          </w:tcPr>
          <w:p w:rsidR="00EC4B24" w:rsidRPr="002765BB" w:rsidRDefault="00EC4B24" w:rsidP="00E06830">
            <w:pPr>
              <w:jc w:val="center"/>
            </w:pPr>
            <w:r>
              <w:t>12</w:t>
            </w:r>
            <w:r w:rsidRPr="002765BB">
              <w:t>.</w:t>
            </w:r>
            <w:r>
              <w:t>020</w:t>
            </w:r>
            <w:r w:rsidRPr="002765BB">
              <w:t>€</w:t>
            </w:r>
          </w:p>
        </w:tc>
      </w:tr>
      <w:tr w:rsidR="00EC4B24" w:rsidRPr="00AF2AE1" w:rsidTr="00E06830">
        <w:trPr>
          <w:trHeight w:val="340"/>
        </w:trPr>
        <w:tc>
          <w:tcPr>
            <w:tcW w:w="558" w:type="dxa"/>
            <w:shd w:val="clear" w:color="auto" w:fill="auto"/>
          </w:tcPr>
          <w:p w:rsidR="00EC4B24" w:rsidRPr="002765BB" w:rsidRDefault="00EC4B24" w:rsidP="00E06830">
            <w:pPr>
              <w:jc w:val="center"/>
              <w:rPr>
                <w:rFonts w:eastAsia="Calibri"/>
                <w:b/>
                <w:lang w:val="sq-AL"/>
              </w:rPr>
            </w:pPr>
            <w:r w:rsidRPr="002765BB">
              <w:rPr>
                <w:rFonts w:eastAsia="Calibri"/>
                <w:b/>
                <w:lang w:val="sq-AL"/>
              </w:rPr>
              <w:t>7.</w:t>
            </w:r>
          </w:p>
        </w:tc>
        <w:tc>
          <w:tcPr>
            <w:tcW w:w="6642" w:type="dxa"/>
            <w:shd w:val="clear" w:color="auto" w:fill="auto"/>
          </w:tcPr>
          <w:p w:rsidR="00EC4B24" w:rsidRPr="002765BB" w:rsidRDefault="00EC4B24" w:rsidP="00E06830">
            <w:pPr>
              <w:jc w:val="both"/>
              <w:rPr>
                <w:rFonts w:eastAsia="Calibri"/>
                <w:b/>
                <w:lang w:val="sq-AL"/>
              </w:rPr>
            </w:pPr>
            <w:r>
              <w:rPr>
                <w:rFonts w:eastAsia="Calibri"/>
                <w:lang w:val="sq-AL"/>
              </w:rPr>
              <w:t>Mbyllje e subjekteve</w:t>
            </w:r>
            <w:r w:rsidRPr="002765BB">
              <w:rPr>
                <w:rFonts w:eastAsia="Calibri"/>
                <w:lang w:val="sq-AL"/>
              </w:rPr>
              <w:t xml:space="preserve">    </w:t>
            </w:r>
          </w:p>
        </w:tc>
        <w:tc>
          <w:tcPr>
            <w:tcW w:w="2250" w:type="dxa"/>
            <w:tcBorders>
              <w:top w:val="single" w:sz="4" w:space="0" w:color="auto"/>
              <w:bottom w:val="single" w:sz="4" w:space="0" w:color="auto"/>
              <w:right w:val="single" w:sz="4" w:space="0" w:color="auto"/>
            </w:tcBorders>
          </w:tcPr>
          <w:p w:rsidR="00EC4B24" w:rsidRPr="002765BB" w:rsidRDefault="00EC4B24" w:rsidP="00E06830">
            <w:pPr>
              <w:jc w:val="center"/>
            </w:pPr>
            <w:r>
              <w:t>01</w:t>
            </w:r>
          </w:p>
        </w:tc>
      </w:tr>
      <w:tr w:rsidR="00EC4B24" w:rsidRPr="00AF2AE1" w:rsidTr="00E06830">
        <w:trPr>
          <w:trHeight w:val="285"/>
        </w:trPr>
        <w:tc>
          <w:tcPr>
            <w:tcW w:w="558" w:type="dxa"/>
            <w:shd w:val="clear" w:color="auto" w:fill="auto"/>
          </w:tcPr>
          <w:p w:rsidR="00EC4B24" w:rsidRPr="002765BB" w:rsidRDefault="00EC4B24" w:rsidP="00E06830">
            <w:pPr>
              <w:jc w:val="center"/>
              <w:rPr>
                <w:rFonts w:eastAsia="Calibri"/>
                <w:b/>
                <w:lang w:val="sq-AL"/>
              </w:rPr>
            </w:pPr>
            <w:r w:rsidRPr="002765BB">
              <w:rPr>
                <w:rFonts w:eastAsia="Calibri"/>
                <w:b/>
                <w:lang w:val="sq-AL"/>
              </w:rPr>
              <w:t>8.</w:t>
            </w:r>
          </w:p>
        </w:tc>
        <w:tc>
          <w:tcPr>
            <w:tcW w:w="6642" w:type="dxa"/>
            <w:shd w:val="clear" w:color="auto" w:fill="auto"/>
          </w:tcPr>
          <w:p w:rsidR="00EC4B24" w:rsidRPr="002765BB" w:rsidRDefault="00EC4B24" w:rsidP="00E06830">
            <w:pPr>
              <w:jc w:val="both"/>
              <w:rPr>
                <w:rFonts w:eastAsia="Calibri"/>
                <w:lang w:val="sq-AL"/>
              </w:rPr>
            </w:pPr>
            <w:r>
              <w:rPr>
                <w:rFonts w:eastAsia="Calibri"/>
                <w:lang w:val="sq-AL"/>
              </w:rPr>
              <w:t>Të hyra nga gjobat (pagesa me 50%)</w:t>
            </w:r>
          </w:p>
        </w:tc>
        <w:tc>
          <w:tcPr>
            <w:tcW w:w="2250" w:type="dxa"/>
            <w:tcBorders>
              <w:top w:val="single" w:sz="4" w:space="0" w:color="auto"/>
              <w:bottom w:val="single" w:sz="4" w:space="0" w:color="auto"/>
              <w:right w:val="single" w:sz="4" w:space="0" w:color="auto"/>
            </w:tcBorders>
          </w:tcPr>
          <w:p w:rsidR="00EC4B24" w:rsidRPr="002765BB" w:rsidRDefault="00EC4B24" w:rsidP="00E06830">
            <w:pPr>
              <w:jc w:val="center"/>
            </w:pPr>
            <w:r>
              <w:t>1,200.00</w:t>
            </w:r>
            <w:r w:rsidRPr="002765BB">
              <w:t>€</w:t>
            </w:r>
          </w:p>
        </w:tc>
      </w:tr>
    </w:tbl>
    <w:p w:rsidR="00EC4B24" w:rsidRDefault="00EC4B24" w:rsidP="00EC4B24">
      <w:pPr>
        <w:spacing w:after="0" w:line="360" w:lineRule="auto"/>
        <w:jc w:val="both"/>
        <w:rPr>
          <w:rFonts w:ascii="Times New Roman" w:hAnsi="Times New Roman" w:cs="Times New Roman"/>
          <w:b/>
          <w:i/>
          <w:sz w:val="24"/>
          <w:szCs w:val="24"/>
          <w:u w:val="single"/>
          <w:lang w:val="sq-AL"/>
        </w:rPr>
      </w:pPr>
    </w:p>
    <w:p w:rsidR="006D1E77" w:rsidRDefault="006D1E77" w:rsidP="00EC4B24">
      <w:pPr>
        <w:spacing w:after="0" w:line="360" w:lineRule="auto"/>
        <w:jc w:val="both"/>
        <w:rPr>
          <w:rFonts w:ascii="Times New Roman" w:hAnsi="Times New Roman" w:cs="Times New Roman"/>
          <w:b/>
          <w:i/>
          <w:sz w:val="24"/>
          <w:szCs w:val="24"/>
          <w:u w:val="single"/>
          <w:lang w:val="sq-AL"/>
        </w:rPr>
      </w:pPr>
    </w:p>
    <w:p w:rsidR="006D1E77" w:rsidRDefault="006D1E77" w:rsidP="00EC4B24">
      <w:pPr>
        <w:spacing w:after="0" w:line="360" w:lineRule="auto"/>
        <w:jc w:val="both"/>
        <w:rPr>
          <w:rFonts w:ascii="Times New Roman" w:hAnsi="Times New Roman" w:cs="Times New Roman"/>
          <w:b/>
          <w:i/>
          <w:sz w:val="24"/>
          <w:szCs w:val="24"/>
          <w:u w:val="single"/>
          <w:lang w:val="sq-AL"/>
        </w:rPr>
      </w:pPr>
    </w:p>
    <w:p w:rsidR="006D1E77" w:rsidRDefault="006D1E77" w:rsidP="00EC4B24">
      <w:pPr>
        <w:spacing w:after="0" w:line="360" w:lineRule="auto"/>
        <w:jc w:val="both"/>
        <w:rPr>
          <w:rFonts w:ascii="Times New Roman" w:hAnsi="Times New Roman" w:cs="Times New Roman"/>
          <w:b/>
          <w:i/>
          <w:sz w:val="24"/>
          <w:szCs w:val="24"/>
          <w:u w:val="single"/>
          <w:lang w:val="sq-AL"/>
        </w:rPr>
      </w:pPr>
    </w:p>
    <w:p w:rsidR="006D1E77" w:rsidRDefault="006D1E77" w:rsidP="00EC4B24">
      <w:pPr>
        <w:spacing w:after="0" w:line="360" w:lineRule="auto"/>
        <w:jc w:val="both"/>
        <w:rPr>
          <w:rFonts w:ascii="Times New Roman" w:hAnsi="Times New Roman" w:cs="Times New Roman"/>
          <w:b/>
          <w:i/>
          <w:sz w:val="24"/>
          <w:szCs w:val="24"/>
          <w:u w:val="single"/>
          <w:lang w:val="sq-AL"/>
        </w:rPr>
      </w:pPr>
    </w:p>
    <w:p w:rsidR="006D1E77" w:rsidRDefault="006D1E77" w:rsidP="00EC4B24">
      <w:pPr>
        <w:spacing w:after="0" w:line="360" w:lineRule="auto"/>
        <w:jc w:val="both"/>
        <w:rPr>
          <w:rFonts w:ascii="Times New Roman" w:hAnsi="Times New Roman" w:cs="Times New Roman"/>
          <w:b/>
          <w:i/>
          <w:sz w:val="24"/>
          <w:szCs w:val="24"/>
          <w:u w:val="single"/>
          <w:lang w:val="sq-AL"/>
        </w:rPr>
      </w:pPr>
    </w:p>
    <w:p w:rsidR="006D1E77" w:rsidRDefault="006D1E77" w:rsidP="00EC4B24">
      <w:pPr>
        <w:spacing w:after="0" w:line="360" w:lineRule="auto"/>
        <w:jc w:val="both"/>
        <w:rPr>
          <w:rFonts w:ascii="Times New Roman" w:hAnsi="Times New Roman" w:cs="Times New Roman"/>
          <w:b/>
          <w:i/>
          <w:sz w:val="24"/>
          <w:szCs w:val="24"/>
          <w:u w:val="single"/>
          <w:lang w:val="sq-AL"/>
        </w:rPr>
      </w:pPr>
    </w:p>
    <w:p w:rsidR="006D1E77" w:rsidRDefault="006D1E77" w:rsidP="00EC4B24">
      <w:pPr>
        <w:spacing w:after="0" w:line="360" w:lineRule="auto"/>
        <w:jc w:val="both"/>
        <w:rPr>
          <w:rFonts w:ascii="Times New Roman" w:hAnsi="Times New Roman" w:cs="Times New Roman"/>
          <w:b/>
          <w:i/>
          <w:sz w:val="24"/>
          <w:szCs w:val="24"/>
          <w:u w:val="single"/>
          <w:lang w:val="sq-AL"/>
        </w:rPr>
      </w:pPr>
    </w:p>
    <w:p w:rsidR="006D1E77" w:rsidRDefault="006D1E77" w:rsidP="00EC4B24">
      <w:pPr>
        <w:spacing w:after="0" w:line="360" w:lineRule="auto"/>
        <w:jc w:val="both"/>
        <w:rPr>
          <w:rFonts w:ascii="Times New Roman" w:hAnsi="Times New Roman" w:cs="Times New Roman"/>
          <w:b/>
          <w:i/>
          <w:sz w:val="24"/>
          <w:szCs w:val="24"/>
          <w:u w:val="single"/>
          <w:lang w:val="sq-AL"/>
        </w:rPr>
      </w:pPr>
    </w:p>
    <w:p w:rsidR="00EC4B24" w:rsidRPr="009B6E34" w:rsidRDefault="00EC4B24" w:rsidP="009B6E34">
      <w:pPr>
        <w:pStyle w:val="ListParagraph"/>
        <w:numPr>
          <w:ilvl w:val="0"/>
          <w:numId w:val="28"/>
        </w:numPr>
        <w:spacing w:after="0" w:line="360" w:lineRule="auto"/>
        <w:jc w:val="both"/>
        <w:rPr>
          <w:rFonts w:ascii="Times New Roman" w:hAnsi="Times New Roman" w:cs="Times New Roman"/>
          <w:b/>
          <w:i/>
          <w:sz w:val="24"/>
          <w:szCs w:val="24"/>
          <w:u w:val="single"/>
          <w:lang w:val="sq-AL"/>
        </w:rPr>
      </w:pPr>
      <w:r w:rsidRPr="009B6E34">
        <w:rPr>
          <w:rFonts w:ascii="Times New Roman" w:hAnsi="Times New Roman" w:cs="Times New Roman"/>
          <w:b/>
          <w:i/>
          <w:sz w:val="24"/>
          <w:szCs w:val="24"/>
          <w:u w:val="single"/>
          <w:lang w:val="sq-AL"/>
        </w:rPr>
        <w:t>Sfera e Komunikacionit</w:t>
      </w:r>
    </w:p>
    <w:p w:rsidR="00EC4B24" w:rsidRPr="00377F75" w:rsidRDefault="00EC4B24" w:rsidP="00EC4B24">
      <w:pPr>
        <w:spacing w:after="0" w:line="360" w:lineRule="auto"/>
        <w:jc w:val="both"/>
        <w:rPr>
          <w:rFonts w:ascii="Times New Roman" w:hAnsi="Times New Roman" w:cs="Times New Roman"/>
          <w:b/>
          <w:i/>
          <w:sz w:val="16"/>
          <w:szCs w:val="16"/>
          <w:u w:val="single"/>
          <w:lang w:val="sq-AL"/>
        </w:rPr>
      </w:pPr>
    </w:p>
    <w:p w:rsidR="00EC4B24" w:rsidRDefault="00EC4B24" w:rsidP="00A5413E">
      <w:pPr>
        <w:pStyle w:val="ListParagraph"/>
        <w:numPr>
          <w:ilvl w:val="0"/>
          <w:numId w:val="33"/>
        </w:numPr>
        <w:spacing w:after="0" w:line="360" w:lineRule="auto"/>
        <w:jc w:val="both"/>
        <w:rPr>
          <w:rFonts w:ascii="Times New Roman" w:hAnsi="Times New Roman" w:cs="Times New Roman"/>
          <w:sz w:val="24"/>
          <w:szCs w:val="24"/>
          <w:lang w:val="sq-AL"/>
        </w:rPr>
      </w:pPr>
      <w:r>
        <w:rPr>
          <w:rFonts w:ascii="Times New Roman" w:hAnsi="Times New Roman" w:cs="Times New Roman"/>
          <w:sz w:val="24"/>
          <w:szCs w:val="24"/>
          <w:lang w:val="sq-AL"/>
        </w:rPr>
        <w:t>Për periudhën janar-qershor 2024 janë hartuar 104 procesverbale;</w:t>
      </w:r>
    </w:p>
    <w:p w:rsidR="00EC4B24" w:rsidRDefault="00EC4B24" w:rsidP="00A5413E">
      <w:pPr>
        <w:pStyle w:val="ListParagraph"/>
        <w:numPr>
          <w:ilvl w:val="0"/>
          <w:numId w:val="33"/>
        </w:numPr>
        <w:spacing w:after="0" w:line="360" w:lineRule="auto"/>
        <w:jc w:val="both"/>
        <w:rPr>
          <w:rFonts w:ascii="Times New Roman" w:hAnsi="Times New Roman" w:cs="Times New Roman"/>
          <w:sz w:val="24"/>
          <w:szCs w:val="24"/>
          <w:lang w:val="sq-AL"/>
        </w:rPr>
      </w:pPr>
      <w:r w:rsidRPr="009D51E7">
        <w:rPr>
          <w:rFonts w:ascii="Times New Roman" w:hAnsi="Times New Roman" w:cs="Times New Roman"/>
          <w:sz w:val="24"/>
          <w:szCs w:val="24"/>
          <w:lang w:val="sq-AL"/>
        </w:rPr>
        <w:t>Janë iniciuar 14</w:t>
      </w:r>
      <w:r>
        <w:rPr>
          <w:rFonts w:ascii="Times New Roman" w:hAnsi="Times New Roman" w:cs="Times New Roman"/>
          <w:sz w:val="24"/>
          <w:szCs w:val="24"/>
          <w:lang w:val="sq-AL"/>
        </w:rPr>
        <w:t xml:space="preserve"> kundërvajtje si dhe janë shqiptuar 23 gjoba;</w:t>
      </w:r>
    </w:p>
    <w:p w:rsidR="00EC4B24" w:rsidRPr="009D51E7" w:rsidRDefault="00EC4B24" w:rsidP="00A5413E">
      <w:pPr>
        <w:pStyle w:val="ListParagraph"/>
        <w:numPr>
          <w:ilvl w:val="0"/>
          <w:numId w:val="33"/>
        </w:numPr>
        <w:spacing w:after="0" w:line="360" w:lineRule="auto"/>
        <w:jc w:val="both"/>
        <w:rPr>
          <w:rFonts w:ascii="Times New Roman" w:hAnsi="Times New Roman" w:cs="Times New Roman"/>
          <w:sz w:val="24"/>
          <w:szCs w:val="24"/>
          <w:lang w:val="sq-AL"/>
        </w:rPr>
      </w:pPr>
      <w:r w:rsidRPr="009D51E7">
        <w:rPr>
          <w:rFonts w:ascii="Times New Roman" w:hAnsi="Times New Roman" w:cs="Times New Roman"/>
          <w:sz w:val="24"/>
          <w:szCs w:val="24"/>
          <w:lang w:val="sq-AL"/>
        </w:rPr>
        <w:t xml:space="preserve">Janë inspektuar vijat komunale të cilat mbahen me autobus nga qyteti i Gjilanit në drejtim të fshatrave të cilat janë brenda territorit të komunës së Gjilanit, </w:t>
      </w:r>
    </w:p>
    <w:p w:rsidR="00EC4B24" w:rsidRDefault="00EC4B24" w:rsidP="00A5413E">
      <w:pPr>
        <w:pStyle w:val="ListParagraph"/>
        <w:numPr>
          <w:ilvl w:val="0"/>
          <w:numId w:val="33"/>
        </w:numPr>
        <w:spacing w:after="0" w:line="360" w:lineRule="auto"/>
        <w:jc w:val="both"/>
        <w:rPr>
          <w:rFonts w:ascii="Times New Roman" w:hAnsi="Times New Roman" w:cs="Times New Roman"/>
          <w:sz w:val="24"/>
          <w:szCs w:val="24"/>
          <w:lang w:val="sq-AL"/>
        </w:rPr>
      </w:pPr>
      <w:r>
        <w:rPr>
          <w:rFonts w:ascii="Times New Roman" w:hAnsi="Times New Roman" w:cs="Times New Roman"/>
          <w:sz w:val="24"/>
          <w:szCs w:val="24"/>
          <w:lang w:val="sq-AL"/>
        </w:rPr>
        <w:t>J</w:t>
      </w:r>
      <w:r w:rsidRPr="007B1E5C">
        <w:rPr>
          <w:rFonts w:ascii="Times New Roman" w:hAnsi="Times New Roman" w:cs="Times New Roman"/>
          <w:sz w:val="24"/>
          <w:szCs w:val="24"/>
          <w:lang w:val="sq-AL"/>
        </w:rPr>
        <w:t xml:space="preserve">anë inspektuar taksitë legale si dhe ato ilegale, </w:t>
      </w:r>
    </w:p>
    <w:p w:rsidR="00EC4B24" w:rsidRDefault="00EC4B24" w:rsidP="00A5413E">
      <w:pPr>
        <w:pStyle w:val="ListParagraph"/>
        <w:numPr>
          <w:ilvl w:val="0"/>
          <w:numId w:val="33"/>
        </w:numPr>
        <w:spacing w:after="0" w:line="360" w:lineRule="auto"/>
        <w:jc w:val="both"/>
        <w:rPr>
          <w:rFonts w:ascii="Times New Roman" w:hAnsi="Times New Roman" w:cs="Times New Roman"/>
          <w:sz w:val="24"/>
          <w:szCs w:val="24"/>
          <w:lang w:val="sq-AL"/>
        </w:rPr>
      </w:pPr>
      <w:r>
        <w:rPr>
          <w:rFonts w:ascii="Times New Roman" w:hAnsi="Times New Roman" w:cs="Times New Roman"/>
          <w:sz w:val="24"/>
          <w:szCs w:val="24"/>
          <w:lang w:val="sq-AL"/>
        </w:rPr>
        <w:t>J</w:t>
      </w:r>
      <w:r w:rsidRPr="007B1E5C">
        <w:rPr>
          <w:rFonts w:ascii="Times New Roman" w:hAnsi="Times New Roman" w:cs="Times New Roman"/>
          <w:sz w:val="24"/>
          <w:szCs w:val="24"/>
          <w:lang w:val="sq-AL"/>
        </w:rPr>
        <w:t>anë inspektuar transporti i cisternave të cilat transportojnë materie të rrezikshme,</w:t>
      </w:r>
    </w:p>
    <w:p w:rsidR="00EC4B24" w:rsidRPr="009D51E7" w:rsidRDefault="00EC4B24" w:rsidP="00A5413E">
      <w:pPr>
        <w:numPr>
          <w:ilvl w:val="0"/>
          <w:numId w:val="33"/>
        </w:numPr>
        <w:spacing w:after="0" w:line="276" w:lineRule="auto"/>
        <w:jc w:val="both"/>
        <w:rPr>
          <w:rFonts w:ascii="Times New Roman" w:hAnsi="Times New Roman" w:cs="Times New Roman"/>
          <w:sz w:val="24"/>
          <w:szCs w:val="24"/>
          <w:lang w:val="sq-AL"/>
        </w:rPr>
      </w:pPr>
      <w:r w:rsidRPr="0090019C">
        <w:rPr>
          <w:rFonts w:ascii="Times New Roman" w:hAnsi="Times New Roman" w:cs="Times New Roman"/>
          <w:sz w:val="24"/>
          <w:szCs w:val="24"/>
          <w:lang w:val="sq-AL"/>
        </w:rPr>
        <w:t xml:space="preserve">Të gjitha kërkesat </w:t>
      </w:r>
      <w:r>
        <w:rPr>
          <w:rFonts w:ascii="Times New Roman" w:hAnsi="Times New Roman" w:cs="Times New Roman"/>
          <w:sz w:val="24"/>
          <w:szCs w:val="24"/>
          <w:lang w:val="sq-AL"/>
        </w:rPr>
        <w:t>zyrtare të pranuara</w:t>
      </w:r>
      <w:r w:rsidRPr="0090019C">
        <w:rPr>
          <w:rFonts w:ascii="Times New Roman" w:hAnsi="Times New Roman" w:cs="Times New Roman"/>
          <w:sz w:val="24"/>
          <w:szCs w:val="24"/>
          <w:lang w:val="sq-AL"/>
        </w:rPr>
        <w:t xml:space="preserve"> janë shqyrtuar.</w:t>
      </w:r>
      <w:r w:rsidRPr="009D51E7">
        <w:rPr>
          <w:rFonts w:ascii="Times New Roman" w:hAnsi="Times New Roman" w:cs="Times New Roman"/>
          <w:sz w:val="24"/>
          <w:szCs w:val="24"/>
          <w:lang w:val="sq-AL"/>
        </w:rPr>
        <w:t xml:space="preserve"> etj. </w:t>
      </w:r>
    </w:p>
    <w:p w:rsidR="00EC4B24" w:rsidRDefault="00EC4B24" w:rsidP="00EC4B24">
      <w:pPr>
        <w:spacing w:after="0"/>
        <w:jc w:val="both"/>
        <w:rPr>
          <w:rFonts w:ascii="Times New Roman" w:eastAsia="Calibri" w:hAnsi="Times New Roman" w:cs="Times New Roman"/>
          <w:b/>
          <w:i/>
          <w:sz w:val="24"/>
          <w:szCs w:val="24"/>
          <w:lang w:val="sq-AL"/>
        </w:rPr>
      </w:pPr>
    </w:p>
    <w:p w:rsidR="00EC4B24" w:rsidRPr="00930AF4" w:rsidRDefault="00EC4B24" w:rsidP="00EC4B24">
      <w:pPr>
        <w:spacing w:after="0"/>
        <w:jc w:val="both"/>
        <w:rPr>
          <w:rFonts w:ascii="Times New Roman" w:eastAsia="Calibri" w:hAnsi="Times New Roman" w:cs="Times New Roman"/>
          <w:b/>
          <w:i/>
          <w:sz w:val="12"/>
          <w:szCs w:val="12"/>
          <w:lang w:val="sq-AL"/>
        </w:rPr>
      </w:pPr>
    </w:p>
    <w:tbl>
      <w:tblPr>
        <w:tblStyle w:val="LightList-Accent11"/>
        <w:tblW w:w="9900" w:type="dxa"/>
        <w:tblInd w:w="378" w:type="dxa"/>
        <w:tblLayout w:type="fixed"/>
        <w:tblLook w:val="04A0" w:firstRow="1" w:lastRow="0" w:firstColumn="1" w:lastColumn="0" w:noHBand="0" w:noVBand="1"/>
      </w:tblPr>
      <w:tblGrid>
        <w:gridCol w:w="630"/>
        <w:gridCol w:w="5197"/>
        <w:gridCol w:w="293"/>
        <w:gridCol w:w="270"/>
        <w:gridCol w:w="236"/>
        <w:gridCol w:w="3274"/>
      </w:tblGrid>
      <w:tr w:rsidR="00EC4B24" w:rsidRPr="002F6C56" w:rsidTr="00FD5ECC">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EC4B24" w:rsidRPr="00245617" w:rsidRDefault="00EC4B24" w:rsidP="00FD5ECC">
            <w:pPr>
              <w:spacing w:line="360" w:lineRule="auto"/>
              <w:jc w:val="center"/>
              <w:rPr>
                <w:rFonts w:eastAsia="Calibri"/>
                <w:b w:val="0"/>
                <w:sz w:val="24"/>
                <w:szCs w:val="24"/>
                <w:lang w:val="sq-AL"/>
              </w:rPr>
            </w:pPr>
            <w:r w:rsidRPr="00245617">
              <w:rPr>
                <w:rFonts w:eastAsia="Calibri"/>
                <w:b w:val="0"/>
                <w:sz w:val="24"/>
                <w:szCs w:val="24"/>
                <w:lang w:val="sq-AL"/>
              </w:rPr>
              <w:t>Nr.</w:t>
            </w:r>
          </w:p>
        </w:tc>
        <w:tc>
          <w:tcPr>
            <w:tcW w:w="5197" w:type="dxa"/>
            <w:tcBorders>
              <w:left w:val="single" w:sz="4" w:space="0" w:color="auto"/>
            </w:tcBorders>
          </w:tcPr>
          <w:p w:rsidR="00EC4B24" w:rsidRPr="00245617" w:rsidRDefault="00EC4B24" w:rsidP="00FD5ECC">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sz w:val="24"/>
                <w:szCs w:val="24"/>
                <w:lang w:val="sq-AL"/>
              </w:rPr>
            </w:pPr>
            <w:r w:rsidRPr="00245617">
              <w:rPr>
                <w:rFonts w:eastAsia="Calibri"/>
                <w:b w:val="0"/>
                <w:sz w:val="24"/>
                <w:szCs w:val="24"/>
                <w:lang w:val="sq-AL"/>
              </w:rPr>
              <w:t>Aktiviteti, masat e ndërmarra dhe numri i tyre</w:t>
            </w:r>
          </w:p>
        </w:tc>
        <w:tc>
          <w:tcPr>
            <w:tcW w:w="293" w:type="dxa"/>
            <w:tcBorders>
              <w:right w:val="single" w:sz="4" w:space="0" w:color="auto"/>
            </w:tcBorders>
          </w:tcPr>
          <w:p w:rsidR="00EC4B24" w:rsidRPr="00245617" w:rsidRDefault="00EC4B24" w:rsidP="00FD5ECC">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4"/>
                <w:lang w:val="sq-AL"/>
              </w:rPr>
            </w:pPr>
          </w:p>
        </w:tc>
        <w:tc>
          <w:tcPr>
            <w:tcW w:w="270" w:type="dxa"/>
            <w:tcBorders>
              <w:left w:val="single" w:sz="4" w:space="0" w:color="auto"/>
            </w:tcBorders>
          </w:tcPr>
          <w:p w:rsidR="00EC4B24" w:rsidRPr="00245617" w:rsidRDefault="00EC4B24" w:rsidP="00FD5ECC">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bCs w:val="0"/>
                <w:sz w:val="24"/>
                <w:szCs w:val="24"/>
                <w:lang w:val="sq-AL"/>
              </w:rPr>
            </w:pPr>
          </w:p>
        </w:tc>
        <w:tc>
          <w:tcPr>
            <w:tcW w:w="236" w:type="dxa"/>
            <w:tcBorders>
              <w:left w:val="single" w:sz="4" w:space="0" w:color="auto"/>
            </w:tcBorders>
          </w:tcPr>
          <w:p w:rsidR="00EC4B24" w:rsidRPr="00245617" w:rsidRDefault="00EC4B24" w:rsidP="00FD5ECC">
            <w:pPr>
              <w:tabs>
                <w:tab w:val="center"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bCs w:val="0"/>
                <w:sz w:val="24"/>
                <w:szCs w:val="24"/>
                <w:lang w:val="sq-AL"/>
              </w:rPr>
            </w:pPr>
          </w:p>
        </w:tc>
        <w:tc>
          <w:tcPr>
            <w:tcW w:w="3274" w:type="dxa"/>
          </w:tcPr>
          <w:p w:rsidR="00EC4B24" w:rsidRPr="00245617" w:rsidRDefault="00EC4B24" w:rsidP="00FD5ECC">
            <w:pPr>
              <w:tabs>
                <w:tab w:val="center" w:pos="567"/>
              </w:tabs>
              <w:spacing w:line="360" w:lineRule="auto"/>
              <w:ind w:left="78"/>
              <w:jc w:val="center"/>
              <w:cnfStyle w:val="100000000000" w:firstRow="1" w:lastRow="0" w:firstColumn="0" w:lastColumn="0" w:oddVBand="0" w:evenVBand="0" w:oddHBand="0" w:evenHBand="0" w:firstRowFirstColumn="0" w:firstRowLastColumn="0" w:lastRowFirstColumn="0" w:lastRowLastColumn="0"/>
              <w:rPr>
                <w:rFonts w:eastAsia="Calibri"/>
                <w:bCs w:val="0"/>
                <w:sz w:val="24"/>
                <w:szCs w:val="24"/>
                <w:lang w:val="sq-AL"/>
              </w:rPr>
            </w:pPr>
            <w:r>
              <w:rPr>
                <w:rFonts w:eastAsia="Calibri"/>
                <w:b w:val="0"/>
                <w:sz w:val="24"/>
                <w:szCs w:val="24"/>
                <w:lang w:val="sq-AL"/>
              </w:rPr>
              <w:t>2024</w:t>
            </w:r>
          </w:p>
        </w:tc>
      </w:tr>
      <w:tr w:rsidR="00EC4B24" w:rsidRPr="002F6C56" w:rsidTr="00FD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EC4B24" w:rsidRPr="002765BB" w:rsidRDefault="00EC4B24" w:rsidP="00FD5ECC">
            <w:pPr>
              <w:spacing w:line="360" w:lineRule="auto"/>
              <w:jc w:val="center"/>
              <w:rPr>
                <w:rFonts w:eastAsia="Calibri"/>
                <w:b w:val="0"/>
                <w:lang w:val="sq-AL"/>
              </w:rPr>
            </w:pPr>
            <w:r w:rsidRPr="002765BB">
              <w:rPr>
                <w:rFonts w:eastAsia="Calibri"/>
                <w:b w:val="0"/>
                <w:lang w:val="sq-AL"/>
              </w:rPr>
              <w:t>1.</w:t>
            </w:r>
          </w:p>
        </w:tc>
        <w:tc>
          <w:tcPr>
            <w:tcW w:w="5197" w:type="dxa"/>
            <w:tcBorders>
              <w:left w:val="single" w:sz="4" w:space="0" w:color="auto"/>
            </w:tcBorders>
          </w:tcPr>
          <w:p w:rsidR="00EC4B24" w:rsidRPr="002765BB" w:rsidRDefault="00EC4B24" w:rsidP="00FD5ECC">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lang w:val="sq-AL"/>
              </w:rPr>
            </w:pPr>
            <w:r w:rsidRPr="002765BB">
              <w:rPr>
                <w:rFonts w:eastAsia="Calibri"/>
                <w:lang w:val="sq-AL"/>
              </w:rPr>
              <w:t>Numri i procesverbaleve</w:t>
            </w:r>
          </w:p>
        </w:tc>
        <w:tc>
          <w:tcPr>
            <w:tcW w:w="293" w:type="dxa"/>
            <w:tcBorders>
              <w:righ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70" w:type="dxa"/>
            <w:tcBorders>
              <w:lef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36" w:type="dxa"/>
            <w:tcBorders>
              <w:lef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3274" w:type="dxa"/>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r>
              <w:rPr>
                <w:rFonts w:eastAsia="Calibri"/>
                <w:b/>
                <w:lang w:val="sq-AL"/>
              </w:rPr>
              <w:t>104</w:t>
            </w:r>
          </w:p>
        </w:tc>
      </w:tr>
      <w:tr w:rsidR="00EC4B24" w:rsidRPr="002F6C56" w:rsidTr="00FD5ECC">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EC4B24" w:rsidRPr="002765BB" w:rsidRDefault="00EC4B24" w:rsidP="00FD5ECC">
            <w:pPr>
              <w:spacing w:line="360" w:lineRule="auto"/>
              <w:jc w:val="center"/>
              <w:rPr>
                <w:rFonts w:eastAsia="Calibri"/>
                <w:b w:val="0"/>
                <w:lang w:val="sq-AL"/>
              </w:rPr>
            </w:pPr>
            <w:r w:rsidRPr="002765BB">
              <w:rPr>
                <w:rFonts w:eastAsia="Calibri"/>
                <w:b w:val="0"/>
                <w:lang w:val="sq-AL"/>
              </w:rPr>
              <w:t>2.</w:t>
            </w:r>
          </w:p>
        </w:tc>
        <w:tc>
          <w:tcPr>
            <w:tcW w:w="5197" w:type="dxa"/>
            <w:tcBorders>
              <w:left w:val="single" w:sz="4" w:space="0" w:color="auto"/>
            </w:tcBorders>
          </w:tcPr>
          <w:p w:rsidR="00EC4B24" w:rsidRPr="002765BB" w:rsidRDefault="00EC4B24" w:rsidP="00FD5ECC">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b/>
                <w:lang w:val="sq-AL"/>
              </w:rPr>
            </w:pPr>
            <w:r w:rsidRPr="002765BB">
              <w:rPr>
                <w:rFonts w:eastAsia="Calibri"/>
                <w:lang w:val="sq-AL"/>
              </w:rPr>
              <w:t xml:space="preserve">Numri i kundërvajtjeve   </w:t>
            </w:r>
          </w:p>
        </w:tc>
        <w:tc>
          <w:tcPr>
            <w:tcW w:w="293" w:type="dxa"/>
            <w:tcBorders>
              <w:righ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70" w:type="dxa"/>
            <w:tcBorders>
              <w:lef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36" w:type="dxa"/>
            <w:tcBorders>
              <w:lef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3274" w:type="dxa"/>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r>
              <w:rPr>
                <w:rFonts w:eastAsia="Calibri"/>
                <w:b/>
                <w:lang w:val="sq-AL"/>
              </w:rPr>
              <w:t>14</w:t>
            </w:r>
          </w:p>
        </w:tc>
      </w:tr>
      <w:tr w:rsidR="00EC4B24" w:rsidRPr="002F6C56" w:rsidTr="00FD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EC4B24" w:rsidRPr="002765BB" w:rsidRDefault="00EC4B24" w:rsidP="00FD5ECC">
            <w:pPr>
              <w:spacing w:line="360" w:lineRule="auto"/>
              <w:jc w:val="center"/>
              <w:rPr>
                <w:rFonts w:eastAsia="Calibri"/>
                <w:b w:val="0"/>
                <w:lang w:val="sq-AL"/>
              </w:rPr>
            </w:pPr>
            <w:r w:rsidRPr="002765BB">
              <w:rPr>
                <w:rFonts w:eastAsia="Calibri"/>
                <w:b w:val="0"/>
                <w:lang w:val="sq-AL"/>
              </w:rPr>
              <w:t>3.</w:t>
            </w:r>
          </w:p>
        </w:tc>
        <w:tc>
          <w:tcPr>
            <w:tcW w:w="5197" w:type="dxa"/>
            <w:tcBorders>
              <w:left w:val="single" w:sz="4" w:space="0" w:color="auto"/>
            </w:tcBorders>
          </w:tcPr>
          <w:p w:rsidR="00EC4B24" w:rsidRPr="002765BB" w:rsidRDefault="00EC4B24" w:rsidP="00FD5ECC">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b/>
                <w:lang w:val="sq-AL"/>
              </w:rPr>
            </w:pPr>
            <w:r w:rsidRPr="001F44C9">
              <w:rPr>
                <w:rFonts w:eastAsia="Calibri"/>
                <w:lang w:val="sq-AL"/>
              </w:rPr>
              <w:t>Numri i gjobave mandatore</w:t>
            </w:r>
          </w:p>
        </w:tc>
        <w:tc>
          <w:tcPr>
            <w:tcW w:w="293" w:type="dxa"/>
            <w:tcBorders>
              <w:righ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70" w:type="dxa"/>
            <w:tcBorders>
              <w:lef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36" w:type="dxa"/>
            <w:tcBorders>
              <w:lef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3274" w:type="dxa"/>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r>
              <w:rPr>
                <w:rFonts w:eastAsia="Calibri"/>
                <w:b/>
                <w:lang w:val="sq-AL"/>
              </w:rPr>
              <w:t>23</w:t>
            </w:r>
          </w:p>
        </w:tc>
      </w:tr>
      <w:tr w:rsidR="00EC4B24" w:rsidRPr="002F6C56" w:rsidTr="00FD5ECC">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EC4B24" w:rsidRPr="002765BB" w:rsidRDefault="00EC4B24" w:rsidP="00FD5ECC">
            <w:pPr>
              <w:spacing w:line="360" w:lineRule="auto"/>
              <w:jc w:val="center"/>
              <w:rPr>
                <w:rFonts w:eastAsia="Calibri"/>
                <w:b w:val="0"/>
                <w:lang w:val="sq-AL"/>
              </w:rPr>
            </w:pPr>
            <w:r w:rsidRPr="002765BB">
              <w:rPr>
                <w:rFonts w:eastAsia="Calibri"/>
                <w:b w:val="0"/>
                <w:lang w:val="sq-AL"/>
              </w:rPr>
              <w:t>4.</w:t>
            </w:r>
          </w:p>
        </w:tc>
        <w:tc>
          <w:tcPr>
            <w:tcW w:w="5197" w:type="dxa"/>
            <w:tcBorders>
              <w:left w:val="single" w:sz="4" w:space="0" w:color="auto"/>
            </w:tcBorders>
          </w:tcPr>
          <w:p w:rsidR="00EC4B24" w:rsidRPr="002765BB" w:rsidRDefault="00EC4B24" w:rsidP="00FD5ECC">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lang w:val="sq-AL"/>
              </w:rPr>
            </w:pPr>
            <w:r w:rsidRPr="001F44C9">
              <w:rPr>
                <w:rFonts w:eastAsia="Calibri"/>
                <w:lang w:val="sq-AL"/>
              </w:rPr>
              <w:t>Numri i konstatimeve</w:t>
            </w:r>
          </w:p>
        </w:tc>
        <w:tc>
          <w:tcPr>
            <w:tcW w:w="293" w:type="dxa"/>
            <w:tcBorders>
              <w:righ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70" w:type="dxa"/>
            <w:tcBorders>
              <w:lef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36" w:type="dxa"/>
            <w:tcBorders>
              <w:lef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3274" w:type="dxa"/>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r>
              <w:rPr>
                <w:rFonts w:eastAsia="Calibri"/>
                <w:b/>
                <w:lang w:val="sq-AL"/>
              </w:rPr>
              <w:t>46</w:t>
            </w:r>
          </w:p>
        </w:tc>
      </w:tr>
      <w:tr w:rsidR="00EC4B24" w:rsidRPr="002F6C56" w:rsidTr="00FD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EC4B24" w:rsidRPr="002765BB" w:rsidRDefault="00EC4B24" w:rsidP="00FD5ECC">
            <w:pPr>
              <w:spacing w:line="360" w:lineRule="auto"/>
              <w:jc w:val="center"/>
              <w:rPr>
                <w:rFonts w:eastAsia="Calibri"/>
                <w:b w:val="0"/>
                <w:lang w:val="sq-AL"/>
              </w:rPr>
            </w:pPr>
            <w:r w:rsidRPr="002765BB">
              <w:rPr>
                <w:rFonts w:eastAsia="Calibri"/>
                <w:b w:val="0"/>
                <w:lang w:val="sq-AL"/>
              </w:rPr>
              <w:t>5.</w:t>
            </w:r>
          </w:p>
        </w:tc>
        <w:tc>
          <w:tcPr>
            <w:tcW w:w="5197" w:type="dxa"/>
            <w:tcBorders>
              <w:left w:val="single" w:sz="4" w:space="0" w:color="auto"/>
            </w:tcBorders>
          </w:tcPr>
          <w:p w:rsidR="00EC4B24" w:rsidRPr="002765BB" w:rsidRDefault="00EC4B24" w:rsidP="00FD5ECC">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lang w:val="sq-AL"/>
              </w:rPr>
            </w:pPr>
            <w:r w:rsidRPr="001F44C9">
              <w:rPr>
                <w:rFonts w:eastAsia="Calibri"/>
                <w:lang w:val="sq-AL"/>
              </w:rPr>
              <w:t>Numri i vërejtjeve për transport të mallit</w:t>
            </w:r>
          </w:p>
        </w:tc>
        <w:tc>
          <w:tcPr>
            <w:tcW w:w="293" w:type="dxa"/>
            <w:tcBorders>
              <w:righ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70" w:type="dxa"/>
            <w:tcBorders>
              <w:lef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36" w:type="dxa"/>
            <w:tcBorders>
              <w:lef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3274" w:type="dxa"/>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r>
              <w:rPr>
                <w:rFonts w:eastAsia="Calibri"/>
                <w:b/>
                <w:lang w:val="sq-AL"/>
              </w:rPr>
              <w:t>12</w:t>
            </w:r>
          </w:p>
        </w:tc>
      </w:tr>
      <w:tr w:rsidR="00EC4B24" w:rsidRPr="002F6C56" w:rsidTr="00FD5ECC">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EC4B24" w:rsidRPr="002765BB" w:rsidRDefault="00EC4B24" w:rsidP="00FD5ECC">
            <w:pPr>
              <w:spacing w:line="360" w:lineRule="auto"/>
              <w:jc w:val="center"/>
              <w:rPr>
                <w:rFonts w:eastAsia="Calibri"/>
                <w:b w:val="0"/>
                <w:lang w:val="sq-AL"/>
              </w:rPr>
            </w:pPr>
            <w:r w:rsidRPr="002765BB">
              <w:rPr>
                <w:rFonts w:eastAsia="Calibri"/>
                <w:b w:val="0"/>
                <w:lang w:val="sq-AL"/>
              </w:rPr>
              <w:t>6.</w:t>
            </w:r>
          </w:p>
        </w:tc>
        <w:tc>
          <w:tcPr>
            <w:tcW w:w="5197" w:type="dxa"/>
            <w:tcBorders>
              <w:left w:val="single" w:sz="4" w:space="0" w:color="auto"/>
            </w:tcBorders>
          </w:tcPr>
          <w:p w:rsidR="00EC4B24" w:rsidRPr="002765BB" w:rsidRDefault="00EC4B24" w:rsidP="00FD5ECC">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b/>
                <w:lang w:val="sq-AL"/>
              </w:rPr>
            </w:pPr>
            <w:r w:rsidRPr="001F44C9">
              <w:rPr>
                <w:rFonts w:eastAsia="Calibri"/>
                <w:lang w:val="sq-AL"/>
              </w:rPr>
              <w:t>Numri i vërejtjeve për taksist</w:t>
            </w:r>
          </w:p>
        </w:tc>
        <w:tc>
          <w:tcPr>
            <w:tcW w:w="293" w:type="dxa"/>
            <w:tcBorders>
              <w:righ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70" w:type="dxa"/>
            <w:tcBorders>
              <w:lef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36" w:type="dxa"/>
            <w:tcBorders>
              <w:lef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3274" w:type="dxa"/>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r>
              <w:rPr>
                <w:rFonts w:eastAsia="Calibri"/>
                <w:b/>
                <w:lang w:val="sq-AL"/>
              </w:rPr>
              <w:t>09</w:t>
            </w:r>
          </w:p>
        </w:tc>
      </w:tr>
      <w:tr w:rsidR="00EC4B24" w:rsidRPr="002F6C56" w:rsidTr="00FD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EC4B24" w:rsidRPr="002765BB" w:rsidRDefault="00EC4B24" w:rsidP="00FD5ECC">
            <w:pPr>
              <w:spacing w:line="360" w:lineRule="auto"/>
              <w:jc w:val="center"/>
              <w:rPr>
                <w:rFonts w:eastAsia="Calibri"/>
                <w:b w:val="0"/>
                <w:lang w:val="sq-AL"/>
              </w:rPr>
            </w:pPr>
            <w:r w:rsidRPr="002765BB">
              <w:rPr>
                <w:rFonts w:eastAsia="Calibri"/>
                <w:b w:val="0"/>
                <w:lang w:val="sq-AL"/>
              </w:rPr>
              <w:lastRenderedPageBreak/>
              <w:t>7.</w:t>
            </w:r>
          </w:p>
        </w:tc>
        <w:tc>
          <w:tcPr>
            <w:tcW w:w="5197" w:type="dxa"/>
            <w:tcBorders>
              <w:left w:val="single" w:sz="4" w:space="0" w:color="auto"/>
            </w:tcBorders>
          </w:tcPr>
          <w:p w:rsidR="00EC4B24" w:rsidRPr="002765BB" w:rsidRDefault="00EC4B24" w:rsidP="00FD5ECC">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lang w:val="sq-AL"/>
              </w:rPr>
            </w:pPr>
            <w:r w:rsidRPr="001F44C9">
              <w:rPr>
                <w:rFonts w:eastAsia="Calibri"/>
                <w:lang w:val="sq-AL"/>
              </w:rPr>
              <w:t xml:space="preserve">Numri i kërkesave të pranuara   </w:t>
            </w:r>
          </w:p>
        </w:tc>
        <w:tc>
          <w:tcPr>
            <w:tcW w:w="293" w:type="dxa"/>
            <w:tcBorders>
              <w:righ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70" w:type="dxa"/>
            <w:tcBorders>
              <w:lef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36" w:type="dxa"/>
            <w:tcBorders>
              <w:lef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3274" w:type="dxa"/>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r>
              <w:rPr>
                <w:rFonts w:eastAsia="Calibri"/>
                <w:b/>
                <w:lang w:val="sq-AL"/>
              </w:rPr>
              <w:t>05</w:t>
            </w:r>
          </w:p>
        </w:tc>
      </w:tr>
      <w:tr w:rsidR="00EC4B24" w:rsidRPr="002F6C56" w:rsidTr="00FD5ECC">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EC4B24" w:rsidRPr="002765BB" w:rsidRDefault="00EC4B24" w:rsidP="00FD5ECC">
            <w:pPr>
              <w:spacing w:line="360" w:lineRule="auto"/>
              <w:jc w:val="center"/>
              <w:rPr>
                <w:rFonts w:eastAsia="Calibri"/>
                <w:b w:val="0"/>
                <w:lang w:val="sq-AL"/>
              </w:rPr>
            </w:pPr>
            <w:r w:rsidRPr="002765BB">
              <w:rPr>
                <w:rFonts w:eastAsia="Calibri"/>
                <w:b w:val="0"/>
                <w:lang w:val="sq-AL"/>
              </w:rPr>
              <w:t>8.</w:t>
            </w:r>
          </w:p>
        </w:tc>
        <w:tc>
          <w:tcPr>
            <w:tcW w:w="5197" w:type="dxa"/>
            <w:tcBorders>
              <w:left w:val="single" w:sz="4" w:space="0" w:color="auto"/>
            </w:tcBorders>
          </w:tcPr>
          <w:p w:rsidR="00EC4B24" w:rsidRPr="002765BB" w:rsidRDefault="00EC4B24" w:rsidP="00FD5ECC">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b/>
                <w:lang w:val="sq-AL"/>
              </w:rPr>
            </w:pPr>
            <w:r w:rsidRPr="002765BB">
              <w:rPr>
                <w:rFonts w:eastAsia="Calibri"/>
                <w:lang w:val="sq-AL"/>
              </w:rPr>
              <w:t xml:space="preserve">Numri i kërkesave të </w:t>
            </w:r>
            <w:r>
              <w:rPr>
                <w:rFonts w:eastAsia="Calibri"/>
                <w:lang w:val="sq-AL"/>
              </w:rPr>
              <w:t>shqyrtuara</w:t>
            </w:r>
            <w:r w:rsidRPr="002765BB">
              <w:rPr>
                <w:rFonts w:eastAsia="Calibri"/>
                <w:lang w:val="sq-AL"/>
              </w:rPr>
              <w:t xml:space="preserve">   </w:t>
            </w:r>
          </w:p>
        </w:tc>
        <w:tc>
          <w:tcPr>
            <w:tcW w:w="293" w:type="dxa"/>
            <w:tcBorders>
              <w:righ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70" w:type="dxa"/>
            <w:tcBorders>
              <w:lef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36" w:type="dxa"/>
            <w:tcBorders>
              <w:lef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3274" w:type="dxa"/>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r>
              <w:rPr>
                <w:rFonts w:eastAsia="Calibri"/>
                <w:b/>
                <w:lang w:val="sq-AL"/>
              </w:rPr>
              <w:t>05</w:t>
            </w:r>
          </w:p>
        </w:tc>
      </w:tr>
      <w:tr w:rsidR="00EC4B24" w:rsidRPr="002F6C56" w:rsidTr="00FD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EC4B24" w:rsidRPr="002765BB" w:rsidRDefault="00EC4B24" w:rsidP="00FD5ECC">
            <w:pPr>
              <w:spacing w:line="360" w:lineRule="auto"/>
              <w:jc w:val="center"/>
              <w:rPr>
                <w:rFonts w:eastAsia="Calibri"/>
                <w:b w:val="0"/>
                <w:lang w:val="sq-AL"/>
              </w:rPr>
            </w:pPr>
            <w:r w:rsidRPr="002765BB">
              <w:rPr>
                <w:rFonts w:eastAsia="Calibri"/>
                <w:b w:val="0"/>
                <w:lang w:val="sq-AL"/>
              </w:rPr>
              <w:t>9.</w:t>
            </w:r>
          </w:p>
        </w:tc>
        <w:tc>
          <w:tcPr>
            <w:tcW w:w="5197" w:type="dxa"/>
            <w:tcBorders>
              <w:left w:val="single" w:sz="4" w:space="0" w:color="auto"/>
            </w:tcBorders>
          </w:tcPr>
          <w:p w:rsidR="00EC4B24" w:rsidRPr="002765BB" w:rsidRDefault="00EC4B24" w:rsidP="00FD5ECC">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b/>
                <w:lang w:val="sq-AL"/>
              </w:rPr>
            </w:pPr>
            <w:r w:rsidRPr="002765BB">
              <w:rPr>
                <w:rFonts w:eastAsia="Calibri"/>
                <w:lang w:val="sq-AL"/>
              </w:rPr>
              <w:t xml:space="preserve">Numri i kërkesave të cilat janë në shqyrtim     </w:t>
            </w:r>
          </w:p>
        </w:tc>
        <w:tc>
          <w:tcPr>
            <w:tcW w:w="293" w:type="dxa"/>
            <w:tcBorders>
              <w:righ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70" w:type="dxa"/>
            <w:tcBorders>
              <w:lef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36" w:type="dxa"/>
            <w:tcBorders>
              <w:lef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3274" w:type="dxa"/>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r>
              <w:rPr>
                <w:rFonts w:eastAsia="Calibri"/>
                <w:b/>
                <w:lang w:val="sq-AL"/>
              </w:rPr>
              <w:t>00</w:t>
            </w:r>
          </w:p>
        </w:tc>
      </w:tr>
      <w:tr w:rsidR="00EC4B24" w:rsidRPr="002F6C56" w:rsidTr="00FD5ECC">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EC4B24" w:rsidRPr="002765BB" w:rsidRDefault="00EC4B24" w:rsidP="00FD5ECC">
            <w:pPr>
              <w:spacing w:line="360" w:lineRule="auto"/>
              <w:jc w:val="center"/>
              <w:rPr>
                <w:rFonts w:eastAsia="Calibri"/>
                <w:b w:val="0"/>
                <w:lang w:val="sq-AL"/>
              </w:rPr>
            </w:pPr>
            <w:r w:rsidRPr="002765BB">
              <w:rPr>
                <w:rFonts w:eastAsia="Calibri"/>
                <w:b w:val="0"/>
                <w:lang w:val="sq-AL"/>
              </w:rPr>
              <w:t>10.</w:t>
            </w:r>
          </w:p>
        </w:tc>
        <w:tc>
          <w:tcPr>
            <w:tcW w:w="5197" w:type="dxa"/>
            <w:tcBorders>
              <w:left w:val="single" w:sz="4" w:space="0" w:color="auto"/>
            </w:tcBorders>
          </w:tcPr>
          <w:p w:rsidR="00EC4B24" w:rsidRPr="002765BB" w:rsidRDefault="00EC4B24" w:rsidP="00FD5ECC">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b/>
                <w:lang w:val="sq-AL"/>
              </w:rPr>
            </w:pPr>
            <w:r w:rsidRPr="001F44C9">
              <w:rPr>
                <w:rFonts w:eastAsia="Calibri"/>
                <w:lang w:val="sq-AL"/>
              </w:rPr>
              <w:t>Numri i rekomandimeve DSHPIB-së</w:t>
            </w:r>
          </w:p>
        </w:tc>
        <w:tc>
          <w:tcPr>
            <w:tcW w:w="293" w:type="dxa"/>
            <w:tcBorders>
              <w:righ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70" w:type="dxa"/>
            <w:tcBorders>
              <w:lef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36" w:type="dxa"/>
            <w:tcBorders>
              <w:left w:val="single" w:sz="4" w:space="0" w:color="auto"/>
            </w:tcBorders>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3274" w:type="dxa"/>
          </w:tcPr>
          <w:p w:rsidR="00EC4B24" w:rsidRPr="002765BB" w:rsidRDefault="00EC4B24" w:rsidP="00FD5EC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r w:rsidRPr="002765BB">
              <w:rPr>
                <w:rFonts w:eastAsia="Calibri"/>
                <w:b/>
                <w:lang w:val="sq-AL"/>
              </w:rPr>
              <w:t>0</w:t>
            </w:r>
            <w:r>
              <w:rPr>
                <w:rFonts w:eastAsia="Calibri"/>
                <w:b/>
                <w:lang w:val="sq-AL"/>
              </w:rPr>
              <w:t>2</w:t>
            </w:r>
          </w:p>
        </w:tc>
      </w:tr>
      <w:tr w:rsidR="00EC4B24" w:rsidRPr="002F6C56" w:rsidTr="00FD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EC4B24" w:rsidRPr="002765BB" w:rsidRDefault="00EC4B24" w:rsidP="00FD5ECC">
            <w:pPr>
              <w:spacing w:line="360" w:lineRule="auto"/>
              <w:jc w:val="center"/>
              <w:rPr>
                <w:rFonts w:eastAsia="Calibri"/>
                <w:b w:val="0"/>
                <w:lang w:val="sq-AL"/>
              </w:rPr>
            </w:pPr>
            <w:r w:rsidRPr="002765BB">
              <w:rPr>
                <w:rFonts w:eastAsia="Calibri"/>
                <w:b w:val="0"/>
                <w:lang w:val="sq-AL"/>
              </w:rPr>
              <w:t>11.</w:t>
            </w:r>
          </w:p>
        </w:tc>
        <w:tc>
          <w:tcPr>
            <w:tcW w:w="5197" w:type="dxa"/>
            <w:tcBorders>
              <w:left w:val="single" w:sz="4" w:space="0" w:color="auto"/>
            </w:tcBorders>
          </w:tcPr>
          <w:p w:rsidR="00EC4B24" w:rsidRPr="001F44C9" w:rsidRDefault="00EC4B24" w:rsidP="00FD5E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Cs w:val="24"/>
                <w:lang w:val="sq-AL"/>
              </w:rPr>
            </w:pPr>
            <w:r w:rsidRPr="001F44C9">
              <w:rPr>
                <w:rFonts w:ascii="Times New Roman" w:eastAsia="Calibri" w:hAnsi="Times New Roman" w:cs="Times New Roman"/>
                <w:szCs w:val="24"/>
                <w:lang w:val="sq-AL"/>
              </w:rPr>
              <w:t>Numri i ditëve në punë me orar shtesë</w:t>
            </w:r>
          </w:p>
        </w:tc>
        <w:tc>
          <w:tcPr>
            <w:tcW w:w="293" w:type="dxa"/>
            <w:tcBorders>
              <w:righ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70" w:type="dxa"/>
            <w:tcBorders>
              <w:lef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36" w:type="dxa"/>
            <w:tcBorders>
              <w:left w:val="single" w:sz="4" w:space="0" w:color="auto"/>
            </w:tcBorders>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3274" w:type="dxa"/>
          </w:tcPr>
          <w:p w:rsidR="00EC4B24" w:rsidRPr="002765BB" w:rsidRDefault="00EC4B24" w:rsidP="00FD5EC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r>
              <w:rPr>
                <w:rFonts w:eastAsia="Calibri"/>
                <w:b/>
                <w:lang w:val="sq-AL"/>
              </w:rPr>
              <w:t>06</w:t>
            </w:r>
          </w:p>
        </w:tc>
      </w:tr>
      <w:tr w:rsidR="00EC4B24" w:rsidTr="00FD5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4"/>
        </w:trPr>
        <w:tc>
          <w:tcPr>
            <w:cnfStyle w:val="000010000000" w:firstRow="0" w:lastRow="0" w:firstColumn="0" w:lastColumn="0" w:oddVBand="1" w:evenVBand="0" w:oddHBand="0" w:evenHBand="0" w:firstRowFirstColumn="0" w:firstRowLastColumn="0" w:lastRowFirstColumn="0" w:lastRowLastColumn="0"/>
            <w:tcW w:w="630" w:type="dxa"/>
          </w:tcPr>
          <w:p w:rsidR="00EC4B24" w:rsidRPr="001F44C9" w:rsidRDefault="00EC4B24" w:rsidP="00FD5ECC">
            <w:pPr>
              <w:jc w:val="center"/>
              <w:rPr>
                <w:rFonts w:ascii="Times New Roman" w:eastAsia="Times New Roman" w:hAnsi="Times New Roman" w:cs="Times New Roman"/>
                <w:sz w:val="28"/>
                <w:szCs w:val="28"/>
                <w:lang w:val="it-IT"/>
              </w:rPr>
            </w:pPr>
            <w:r w:rsidRPr="001F44C9">
              <w:rPr>
                <w:rFonts w:ascii="Times New Roman" w:eastAsia="Times New Roman" w:hAnsi="Times New Roman" w:cs="Times New Roman"/>
                <w:szCs w:val="28"/>
                <w:lang w:val="it-IT"/>
              </w:rPr>
              <w:t>12.</w:t>
            </w:r>
          </w:p>
        </w:tc>
        <w:tc>
          <w:tcPr>
            <w:tcW w:w="5490" w:type="dxa"/>
            <w:gridSpan w:val="2"/>
          </w:tcPr>
          <w:p w:rsidR="00EC4B24" w:rsidRPr="001F44C9" w:rsidRDefault="00EC4B24" w:rsidP="00FD5ECC">
            <w:pPr>
              <w:tabs>
                <w:tab w:val="left" w:pos="1152"/>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it-IT"/>
              </w:rPr>
            </w:pPr>
            <w:r w:rsidRPr="001F44C9">
              <w:rPr>
                <w:rFonts w:ascii="Times New Roman" w:eastAsia="Times New Roman" w:hAnsi="Times New Roman" w:cs="Times New Roman"/>
                <w:szCs w:val="28"/>
                <w:lang w:val="it-IT"/>
              </w:rPr>
              <w:t>Numri i orëve të punuara në komisionin për SMPK</w:t>
            </w:r>
          </w:p>
        </w:tc>
        <w:tc>
          <w:tcPr>
            <w:cnfStyle w:val="000010000000" w:firstRow="0" w:lastRow="0" w:firstColumn="0" w:lastColumn="0" w:oddVBand="1" w:evenVBand="0" w:oddHBand="0" w:evenHBand="0" w:firstRowFirstColumn="0" w:firstRowLastColumn="0" w:lastRowFirstColumn="0" w:lastRowLastColumn="0"/>
            <w:tcW w:w="270" w:type="dxa"/>
          </w:tcPr>
          <w:p w:rsidR="00EC4B24" w:rsidRDefault="00EC4B24" w:rsidP="00FD5ECC">
            <w:pPr>
              <w:rPr>
                <w:rFonts w:ascii="Times New Roman" w:eastAsia="Times New Roman" w:hAnsi="Times New Roman" w:cs="Times New Roman"/>
                <w:b/>
                <w:sz w:val="28"/>
                <w:szCs w:val="28"/>
                <w:lang w:val="it-IT"/>
              </w:rPr>
            </w:pPr>
          </w:p>
        </w:tc>
        <w:tc>
          <w:tcPr>
            <w:tcW w:w="3510" w:type="dxa"/>
            <w:gridSpan w:val="2"/>
            <w:shd w:val="clear" w:color="auto" w:fill="auto"/>
          </w:tcPr>
          <w:p w:rsidR="00EC4B24" w:rsidRDefault="00EC4B24" w:rsidP="00FD5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8"/>
                <w:szCs w:val="28"/>
                <w:lang w:val="it-IT"/>
              </w:rPr>
            </w:pPr>
            <w:r>
              <w:rPr>
                <w:rFonts w:ascii="Times New Roman" w:eastAsia="Times New Roman" w:hAnsi="Times New Roman" w:cs="Times New Roman"/>
                <w:b/>
                <w:szCs w:val="28"/>
                <w:lang w:val="it-IT"/>
              </w:rPr>
              <w:t xml:space="preserve">    </w:t>
            </w:r>
            <w:r w:rsidRPr="001F44C9">
              <w:rPr>
                <w:rFonts w:ascii="Times New Roman" w:eastAsia="Times New Roman" w:hAnsi="Times New Roman" w:cs="Times New Roman"/>
                <w:b/>
                <w:szCs w:val="28"/>
                <w:lang w:val="it-IT"/>
              </w:rPr>
              <w:t>37</w:t>
            </w:r>
          </w:p>
        </w:tc>
      </w:tr>
    </w:tbl>
    <w:p w:rsidR="00EC4B24" w:rsidRDefault="00EC4B24" w:rsidP="00EC4B24">
      <w:pPr>
        <w:spacing w:after="0" w:line="360" w:lineRule="auto"/>
        <w:jc w:val="both"/>
        <w:rPr>
          <w:rFonts w:ascii="Times New Roman" w:hAnsi="Times New Roman" w:cs="Times New Roman"/>
          <w:b/>
          <w:i/>
          <w:sz w:val="24"/>
          <w:szCs w:val="24"/>
          <w:u w:val="single"/>
          <w:lang w:val="sq-AL"/>
        </w:rPr>
      </w:pPr>
    </w:p>
    <w:p w:rsidR="00EC4B24" w:rsidRDefault="00EC4B24" w:rsidP="00EC4B24">
      <w:pPr>
        <w:spacing w:after="0" w:line="360" w:lineRule="auto"/>
        <w:jc w:val="both"/>
        <w:rPr>
          <w:rFonts w:ascii="Times New Roman" w:hAnsi="Times New Roman" w:cs="Times New Roman"/>
          <w:b/>
          <w:i/>
          <w:sz w:val="24"/>
          <w:szCs w:val="24"/>
          <w:u w:val="single"/>
          <w:lang w:val="sq-AL"/>
        </w:rPr>
      </w:pPr>
    </w:p>
    <w:p w:rsidR="00E06830" w:rsidRDefault="00E06830" w:rsidP="00EC4B24">
      <w:pPr>
        <w:spacing w:after="0" w:line="360" w:lineRule="auto"/>
        <w:jc w:val="both"/>
        <w:rPr>
          <w:rFonts w:ascii="Times New Roman" w:hAnsi="Times New Roman" w:cs="Times New Roman"/>
          <w:b/>
          <w:i/>
          <w:sz w:val="24"/>
          <w:szCs w:val="24"/>
          <w:u w:val="single"/>
          <w:lang w:val="sq-AL"/>
        </w:rPr>
      </w:pPr>
    </w:p>
    <w:p w:rsidR="00EC4B24" w:rsidRPr="009B6E34" w:rsidRDefault="00EC4B24" w:rsidP="009B6E34">
      <w:pPr>
        <w:pStyle w:val="ListParagraph"/>
        <w:numPr>
          <w:ilvl w:val="0"/>
          <w:numId w:val="28"/>
        </w:numPr>
        <w:spacing w:after="0" w:line="360" w:lineRule="auto"/>
        <w:jc w:val="both"/>
        <w:rPr>
          <w:rFonts w:ascii="Times New Roman" w:hAnsi="Times New Roman" w:cs="Times New Roman"/>
          <w:b/>
          <w:i/>
          <w:sz w:val="24"/>
          <w:szCs w:val="24"/>
          <w:u w:val="single"/>
          <w:lang w:val="sq-AL"/>
        </w:rPr>
      </w:pPr>
      <w:r w:rsidRPr="009B6E34">
        <w:rPr>
          <w:rFonts w:ascii="Times New Roman" w:hAnsi="Times New Roman" w:cs="Times New Roman"/>
          <w:b/>
          <w:i/>
          <w:sz w:val="24"/>
          <w:szCs w:val="24"/>
          <w:u w:val="single"/>
          <w:lang w:val="sq-AL"/>
        </w:rPr>
        <w:t>Sfera e Mbrojtjes së Mjedisit</w:t>
      </w:r>
    </w:p>
    <w:p w:rsidR="00EC4B24" w:rsidRDefault="00EC4B24" w:rsidP="00EC4B24">
      <w:pPr>
        <w:spacing w:after="0" w:line="360" w:lineRule="auto"/>
        <w:jc w:val="both"/>
        <w:rPr>
          <w:rFonts w:ascii="Times New Roman" w:hAnsi="Times New Roman" w:cs="Times New Roman"/>
          <w:b/>
          <w:i/>
          <w:sz w:val="16"/>
          <w:szCs w:val="16"/>
          <w:u w:val="single"/>
          <w:lang w:val="sq-AL"/>
        </w:rPr>
      </w:pPr>
    </w:p>
    <w:p w:rsidR="00EC4B24" w:rsidRPr="00F17C89" w:rsidRDefault="00EC4B24" w:rsidP="00A5413E">
      <w:pPr>
        <w:pStyle w:val="ListParagraph"/>
        <w:numPr>
          <w:ilvl w:val="0"/>
          <w:numId w:val="34"/>
        </w:numPr>
        <w:shd w:val="clear" w:color="auto" w:fill="FFFFFF"/>
        <w:spacing w:after="0" w:line="360" w:lineRule="auto"/>
        <w:jc w:val="both"/>
        <w:rPr>
          <w:rFonts w:ascii="Segoe UI Historic" w:eastAsia="Times New Roman" w:hAnsi="Segoe UI Historic" w:cs="Segoe UI Historic"/>
          <w:color w:val="050505"/>
          <w:sz w:val="23"/>
          <w:szCs w:val="23"/>
        </w:rPr>
      </w:pPr>
      <w:r>
        <w:rPr>
          <w:rFonts w:ascii="Segoe UI Historic" w:eastAsia="Times New Roman" w:hAnsi="Segoe UI Historic" w:cs="Segoe UI Historic"/>
          <w:color w:val="050505"/>
          <w:sz w:val="23"/>
          <w:szCs w:val="23"/>
        </w:rPr>
        <w:t>J</w:t>
      </w:r>
      <w:r>
        <w:rPr>
          <w:rFonts w:ascii="Times New Roman" w:hAnsi="Times New Roman" w:cs="Times New Roman"/>
          <w:sz w:val="24"/>
          <w:szCs w:val="24"/>
        </w:rPr>
        <w:t>anë inspektuar subjektet të cilat janë të pajisura me Leje Mjedisore Komunale dhe është kontrolluar zbatimi i kësaj leje;</w:t>
      </w:r>
    </w:p>
    <w:p w:rsidR="00EC4B24" w:rsidRPr="00463B8D" w:rsidRDefault="00EC4B24" w:rsidP="00A5413E">
      <w:pPr>
        <w:pStyle w:val="ListParagraph"/>
        <w:numPr>
          <w:ilvl w:val="0"/>
          <w:numId w:val="34"/>
        </w:numPr>
        <w:spacing w:after="200" w:line="360" w:lineRule="auto"/>
        <w:jc w:val="both"/>
        <w:rPr>
          <w:rFonts w:ascii="Times New Roman" w:hAnsi="Times New Roman" w:cs="Times New Roman"/>
          <w:sz w:val="24"/>
          <w:szCs w:val="24"/>
        </w:rPr>
      </w:pPr>
      <w:r w:rsidRPr="00463B8D">
        <w:rPr>
          <w:rFonts w:ascii="Times New Roman" w:hAnsi="Times New Roman" w:cs="Times New Roman"/>
          <w:sz w:val="24"/>
          <w:szCs w:val="24"/>
        </w:rPr>
        <w:t xml:space="preserve">Janë pranuar kërkesa verbale dhe zyrtare </w:t>
      </w:r>
      <w:r>
        <w:rPr>
          <w:rFonts w:ascii="Times New Roman" w:hAnsi="Times New Roman" w:cs="Times New Roman"/>
          <w:sz w:val="24"/>
          <w:szCs w:val="24"/>
        </w:rPr>
        <w:t>nga qytetarët qoftë si individ apo si iniciativë qytetare për problem të ndryshme në aspektin e mjedisit</w:t>
      </w:r>
      <w:r w:rsidRPr="00463B8D">
        <w:rPr>
          <w:rFonts w:ascii="Times New Roman" w:hAnsi="Times New Roman" w:cs="Times New Roman"/>
          <w:sz w:val="24"/>
          <w:szCs w:val="24"/>
        </w:rPr>
        <w:t xml:space="preserve"> (hudhja e mbeturinave, derdhja e cfarëdo materiali në hapësira publike, </w:t>
      </w:r>
      <w:r>
        <w:rPr>
          <w:rFonts w:ascii="Times New Roman" w:hAnsi="Times New Roman" w:cs="Times New Roman"/>
          <w:sz w:val="24"/>
          <w:szCs w:val="24"/>
        </w:rPr>
        <w:t xml:space="preserve">ndërhyrja në hapësira të gjelbra, </w:t>
      </w:r>
      <w:r w:rsidRPr="00463B8D">
        <w:rPr>
          <w:rFonts w:ascii="Times New Roman" w:hAnsi="Times New Roman" w:cs="Times New Roman"/>
          <w:sz w:val="24"/>
          <w:szCs w:val="24"/>
        </w:rPr>
        <w:t>inspektim për ndotjen e lumenjëve, ndotja akustike,</w:t>
      </w:r>
      <w:r>
        <w:rPr>
          <w:rFonts w:ascii="Times New Roman" w:hAnsi="Times New Roman" w:cs="Times New Roman"/>
          <w:sz w:val="24"/>
          <w:szCs w:val="24"/>
        </w:rPr>
        <w:t xml:space="preserve"> eksploatimi I resurseve natyrore</w:t>
      </w:r>
      <w:r w:rsidRPr="00463B8D">
        <w:rPr>
          <w:rFonts w:ascii="Times New Roman" w:hAnsi="Times New Roman" w:cs="Times New Roman"/>
          <w:sz w:val="24"/>
          <w:szCs w:val="24"/>
        </w:rPr>
        <w:t xml:space="preserve"> etj.) për të cilat pas inspektimit në teren kemi lëshuar edhe aktet e nevojshme normative (përgjigje, vendime, gjoba</w:t>
      </w:r>
      <w:r>
        <w:rPr>
          <w:rFonts w:ascii="Times New Roman" w:hAnsi="Times New Roman" w:cs="Times New Roman"/>
          <w:sz w:val="24"/>
          <w:szCs w:val="24"/>
        </w:rPr>
        <w:t>, njoftim etj);</w:t>
      </w:r>
    </w:p>
    <w:p w:rsidR="00EC4B24" w:rsidRDefault="00EC4B24" w:rsidP="00A5413E">
      <w:pPr>
        <w:pStyle w:val="ListParagraph"/>
        <w:numPr>
          <w:ilvl w:val="0"/>
          <w:numId w:val="34"/>
        </w:numPr>
        <w:shd w:val="clear" w:color="auto" w:fill="FFFFFF"/>
        <w:spacing w:after="0" w:line="360" w:lineRule="auto"/>
        <w:jc w:val="both"/>
        <w:rPr>
          <w:rFonts w:ascii="Times New Roman" w:eastAsia="Times New Roman" w:hAnsi="Times New Roman" w:cs="Times New Roman"/>
          <w:color w:val="050505"/>
          <w:sz w:val="23"/>
          <w:szCs w:val="23"/>
        </w:rPr>
      </w:pPr>
      <w:r w:rsidRPr="00F17C89">
        <w:rPr>
          <w:rFonts w:ascii="Times New Roman" w:eastAsia="Times New Roman" w:hAnsi="Times New Roman" w:cs="Times New Roman"/>
          <w:color w:val="050505"/>
          <w:sz w:val="23"/>
          <w:szCs w:val="23"/>
        </w:rPr>
        <w:t>Kemi b</w:t>
      </w:r>
      <w:r>
        <w:rPr>
          <w:rFonts w:ascii="Times New Roman" w:eastAsia="Times New Roman" w:hAnsi="Times New Roman" w:cs="Times New Roman"/>
          <w:color w:val="050505"/>
          <w:sz w:val="23"/>
          <w:szCs w:val="23"/>
        </w:rPr>
        <w:t>ë</w:t>
      </w:r>
      <w:r w:rsidRPr="00F17C89">
        <w:rPr>
          <w:rFonts w:ascii="Times New Roman" w:eastAsia="Times New Roman" w:hAnsi="Times New Roman" w:cs="Times New Roman"/>
          <w:color w:val="050505"/>
          <w:sz w:val="23"/>
          <w:szCs w:val="23"/>
        </w:rPr>
        <w:t>r</w:t>
      </w:r>
      <w:r>
        <w:rPr>
          <w:rFonts w:ascii="Times New Roman" w:eastAsia="Times New Roman" w:hAnsi="Times New Roman" w:cs="Times New Roman"/>
          <w:color w:val="050505"/>
          <w:sz w:val="23"/>
          <w:szCs w:val="23"/>
        </w:rPr>
        <w:t>ë</w:t>
      </w:r>
      <w:r w:rsidRPr="00F17C89">
        <w:rPr>
          <w:rFonts w:ascii="Times New Roman" w:eastAsia="Times New Roman" w:hAnsi="Times New Roman" w:cs="Times New Roman"/>
          <w:color w:val="050505"/>
          <w:sz w:val="23"/>
          <w:szCs w:val="23"/>
        </w:rPr>
        <w:t xml:space="preserve"> identifikimin e objekteve </w:t>
      </w:r>
      <w:r>
        <w:rPr>
          <w:rFonts w:ascii="Times New Roman" w:eastAsia="Times New Roman" w:hAnsi="Times New Roman" w:cs="Times New Roman"/>
          <w:color w:val="050505"/>
          <w:sz w:val="23"/>
          <w:szCs w:val="23"/>
        </w:rPr>
        <w:t>për t’u pajisur me Leje Mjedisore Komunale;</w:t>
      </w:r>
    </w:p>
    <w:p w:rsidR="00EC4B24" w:rsidRDefault="00EC4B24" w:rsidP="00A5413E">
      <w:pPr>
        <w:pStyle w:val="ListParagraph"/>
        <w:numPr>
          <w:ilvl w:val="0"/>
          <w:numId w:val="34"/>
        </w:numPr>
        <w:shd w:val="clear" w:color="auto" w:fill="FFFFFF"/>
        <w:spacing w:after="0" w:line="360" w:lineRule="auto"/>
        <w:jc w:val="both"/>
        <w:rPr>
          <w:rFonts w:ascii="Times New Roman" w:eastAsia="Times New Roman" w:hAnsi="Times New Roman" w:cs="Times New Roman"/>
          <w:color w:val="050505"/>
          <w:sz w:val="23"/>
          <w:szCs w:val="23"/>
        </w:rPr>
      </w:pPr>
      <w:r>
        <w:rPr>
          <w:rFonts w:ascii="Times New Roman" w:eastAsia="Times New Roman" w:hAnsi="Times New Roman" w:cs="Times New Roman"/>
          <w:color w:val="050505"/>
          <w:sz w:val="23"/>
          <w:szCs w:val="23"/>
        </w:rPr>
        <w:t>Kemi bërë inspektimin e vendpunishteve për menaxhimin e mbeturinave të grumbulluara gjatë punimeve;</w:t>
      </w:r>
    </w:p>
    <w:p w:rsidR="00EC4B24" w:rsidRDefault="00EC4B24" w:rsidP="00A5413E">
      <w:pPr>
        <w:pStyle w:val="ListParagraph"/>
        <w:numPr>
          <w:ilvl w:val="0"/>
          <w:numId w:val="34"/>
        </w:numPr>
        <w:shd w:val="clear" w:color="auto" w:fill="FFFFFF"/>
        <w:spacing w:after="0" w:line="360" w:lineRule="auto"/>
        <w:jc w:val="both"/>
        <w:rPr>
          <w:rFonts w:ascii="Times New Roman" w:eastAsia="Times New Roman" w:hAnsi="Times New Roman" w:cs="Times New Roman"/>
          <w:color w:val="050505"/>
          <w:sz w:val="23"/>
          <w:szCs w:val="23"/>
        </w:rPr>
      </w:pPr>
      <w:r>
        <w:rPr>
          <w:rFonts w:ascii="Times New Roman" w:eastAsia="Times New Roman" w:hAnsi="Times New Roman" w:cs="Times New Roman"/>
          <w:color w:val="050505"/>
          <w:sz w:val="23"/>
          <w:szCs w:val="23"/>
        </w:rPr>
        <w:t>Në bashkëpunim me zyrtarin e mbrojtjes së mjedisit nga DUPMM kemi bërë monitorimin e gjendjes së monumenteve natyrore të Komunës së Gjilanit;</w:t>
      </w:r>
    </w:p>
    <w:p w:rsidR="00EC4B24" w:rsidRPr="00D97B64" w:rsidRDefault="00EC4B24" w:rsidP="00A5413E">
      <w:pPr>
        <w:pStyle w:val="ListParagraph"/>
        <w:numPr>
          <w:ilvl w:val="0"/>
          <w:numId w:val="34"/>
        </w:numPr>
        <w:shd w:val="clear" w:color="auto" w:fill="FFFFFF"/>
        <w:spacing w:after="0" w:line="360" w:lineRule="auto"/>
        <w:jc w:val="both"/>
        <w:rPr>
          <w:rFonts w:ascii="Times New Roman" w:eastAsia="Times New Roman" w:hAnsi="Times New Roman" w:cs="Times New Roman"/>
          <w:color w:val="050505"/>
          <w:sz w:val="23"/>
          <w:szCs w:val="23"/>
        </w:rPr>
      </w:pPr>
      <w:r w:rsidRPr="00D97B64">
        <w:rPr>
          <w:rFonts w:ascii="Times New Roman" w:hAnsi="Times New Roman" w:cs="Times New Roman"/>
          <w:sz w:val="24"/>
          <w:szCs w:val="24"/>
        </w:rPr>
        <w:t xml:space="preserve">Inspektorët janë angazhuar edhe në orët shtesë – kujdestaritë </w:t>
      </w:r>
      <w:r w:rsidRPr="00D97B64">
        <w:rPr>
          <w:rFonts w:ascii="Times New Roman" w:hAnsi="Times New Roman" w:cs="Times New Roman"/>
          <w:sz w:val="24"/>
          <w:szCs w:val="24"/>
          <w:lang w:val="sq-AL"/>
        </w:rPr>
        <w:t>për arsy</w:t>
      </w:r>
      <w:r>
        <w:rPr>
          <w:rFonts w:ascii="Times New Roman" w:hAnsi="Times New Roman" w:cs="Times New Roman"/>
          <w:sz w:val="24"/>
          <w:szCs w:val="24"/>
          <w:lang w:val="sq-AL"/>
        </w:rPr>
        <w:t>e të ndotjes akustike (zhurmës);</w:t>
      </w:r>
    </w:p>
    <w:p w:rsidR="00EC4B24" w:rsidRDefault="00EC4B24" w:rsidP="00A5413E">
      <w:pPr>
        <w:pStyle w:val="ListParagraph"/>
        <w:numPr>
          <w:ilvl w:val="0"/>
          <w:numId w:val="34"/>
        </w:numPr>
        <w:shd w:val="clear" w:color="auto" w:fill="FFFFFF"/>
        <w:spacing w:after="0" w:line="360" w:lineRule="auto"/>
        <w:jc w:val="both"/>
        <w:rPr>
          <w:rFonts w:ascii="Times New Roman" w:eastAsia="Times New Roman" w:hAnsi="Times New Roman" w:cs="Times New Roman"/>
          <w:color w:val="050505"/>
          <w:sz w:val="23"/>
          <w:szCs w:val="23"/>
        </w:rPr>
      </w:pPr>
      <w:r>
        <w:rPr>
          <w:rFonts w:ascii="Times New Roman" w:eastAsia="Times New Roman" w:hAnsi="Times New Roman" w:cs="Times New Roman"/>
          <w:color w:val="050505"/>
          <w:sz w:val="23"/>
          <w:szCs w:val="23"/>
        </w:rPr>
        <w:t>Bashkëpunim me Inspektoratin e Ujërave të MMPHI dhe me Komisionin e Pavarur të Minierave dhe Mineraleve;</w:t>
      </w:r>
    </w:p>
    <w:p w:rsidR="00EC4B24" w:rsidRDefault="00EC4B24" w:rsidP="00A5413E">
      <w:pPr>
        <w:pStyle w:val="ListParagraph"/>
        <w:numPr>
          <w:ilvl w:val="0"/>
          <w:numId w:val="34"/>
        </w:numPr>
        <w:shd w:val="clear" w:color="auto" w:fill="FFFFFF"/>
        <w:spacing w:after="0" w:line="360" w:lineRule="auto"/>
        <w:jc w:val="both"/>
        <w:rPr>
          <w:rFonts w:ascii="Times New Roman" w:eastAsia="Times New Roman" w:hAnsi="Times New Roman" w:cs="Times New Roman"/>
          <w:color w:val="050505"/>
          <w:sz w:val="23"/>
          <w:szCs w:val="23"/>
        </w:rPr>
      </w:pPr>
      <w:r>
        <w:rPr>
          <w:rFonts w:ascii="Times New Roman" w:eastAsia="Times New Roman" w:hAnsi="Times New Roman" w:cs="Times New Roman"/>
          <w:color w:val="050505"/>
          <w:sz w:val="23"/>
          <w:szCs w:val="23"/>
        </w:rPr>
        <w:t>Pjesëmarrje në Konferenca Vjetore CorrWatch: “Rritja e Mbikqyrjes Publike dhe Llogaridhënies Institucionale në Kosovë”, 28 shkurt 2024;</w:t>
      </w:r>
    </w:p>
    <w:p w:rsidR="00EC4B24" w:rsidRDefault="00EC4B24" w:rsidP="00A5413E">
      <w:pPr>
        <w:pStyle w:val="ListParagraph"/>
        <w:numPr>
          <w:ilvl w:val="0"/>
          <w:numId w:val="34"/>
        </w:numPr>
        <w:shd w:val="clear" w:color="auto" w:fill="FFFFFF"/>
        <w:spacing w:after="0" w:line="360" w:lineRule="auto"/>
        <w:jc w:val="both"/>
        <w:rPr>
          <w:rFonts w:ascii="Times New Roman" w:eastAsia="Times New Roman" w:hAnsi="Times New Roman" w:cs="Times New Roman"/>
          <w:color w:val="050505"/>
          <w:sz w:val="23"/>
          <w:szCs w:val="23"/>
        </w:rPr>
      </w:pPr>
      <w:r>
        <w:rPr>
          <w:rFonts w:ascii="Times New Roman" w:eastAsia="Times New Roman" w:hAnsi="Times New Roman" w:cs="Times New Roman"/>
          <w:color w:val="050505"/>
          <w:sz w:val="23"/>
          <w:szCs w:val="23"/>
        </w:rPr>
        <w:t>Pjesëmarrje në Tryezën e Rrumbullakët për zbatimin e Udhëzimit Administrativ nr, 07/2023 për ambalazhin dhe mbeturinat e ambalazhit, 28 shkurt 2024;</w:t>
      </w:r>
    </w:p>
    <w:p w:rsidR="00EC4B24" w:rsidRDefault="00EC4B24" w:rsidP="00A5413E">
      <w:pPr>
        <w:pStyle w:val="ListParagraph"/>
        <w:numPr>
          <w:ilvl w:val="0"/>
          <w:numId w:val="34"/>
        </w:numPr>
        <w:shd w:val="clear" w:color="auto" w:fill="FFFFFF"/>
        <w:spacing w:after="0" w:line="360" w:lineRule="auto"/>
        <w:jc w:val="both"/>
        <w:rPr>
          <w:rFonts w:ascii="Times New Roman" w:eastAsia="Times New Roman" w:hAnsi="Times New Roman" w:cs="Times New Roman"/>
          <w:color w:val="050505"/>
          <w:sz w:val="23"/>
          <w:szCs w:val="23"/>
        </w:rPr>
      </w:pPr>
      <w:r>
        <w:rPr>
          <w:rFonts w:ascii="Times New Roman" w:eastAsia="Times New Roman" w:hAnsi="Times New Roman" w:cs="Times New Roman"/>
          <w:color w:val="050505"/>
          <w:sz w:val="23"/>
          <w:szCs w:val="23"/>
        </w:rPr>
        <w:t>Pjesëmarrje në Kolegjiumin për Inspektorat me temë: Ligji mbi inspektimet me datë: 21.05.2024.</w:t>
      </w:r>
    </w:p>
    <w:p w:rsidR="00BF7717" w:rsidRDefault="00BF7717" w:rsidP="00BF7717">
      <w:pPr>
        <w:shd w:val="clear" w:color="auto" w:fill="FFFFFF"/>
        <w:spacing w:after="0" w:line="360" w:lineRule="auto"/>
        <w:jc w:val="both"/>
        <w:rPr>
          <w:rFonts w:ascii="Times New Roman" w:eastAsia="Times New Roman" w:hAnsi="Times New Roman" w:cs="Times New Roman"/>
          <w:color w:val="050505"/>
          <w:sz w:val="23"/>
          <w:szCs w:val="23"/>
        </w:rPr>
      </w:pPr>
    </w:p>
    <w:p w:rsidR="00EC4B24" w:rsidRDefault="00EC4B24" w:rsidP="00EC4B24">
      <w:pPr>
        <w:spacing w:after="0" w:line="240" w:lineRule="auto"/>
        <w:rPr>
          <w:rFonts w:ascii="Times New Roman" w:eastAsia="Times New Roman" w:hAnsi="Times New Roman" w:cs="Times New Roman"/>
          <w:b/>
          <w:sz w:val="28"/>
          <w:szCs w:val="28"/>
          <w:lang w:val="it-IT"/>
        </w:rPr>
      </w:pPr>
    </w:p>
    <w:p w:rsidR="00EC4B24" w:rsidRDefault="00EC4B24" w:rsidP="00EC4B24">
      <w:pPr>
        <w:spacing w:after="0" w:line="240" w:lineRule="auto"/>
        <w:rPr>
          <w:rFonts w:ascii="Times New Roman" w:eastAsia="Times New Roman" w:hAnsi="Times New Roman" w:cs="Times New Roman"/>
          <w:b/>
          <w:sz w:val="28"/>
          <w:szCs w:val="28"/>
          <w:lang w:val="it-IT"/>
        </w:rPr>
      </w:pPr>
    </w:p>
    <w:tbl>
      <w:tblPr>
        <w:tblpPr w:leftFromText="180" w:rightFromText="180" w:vertAnchor="text" w:horzAnchor="margin" w:tblpX="504" w:tblpY="177"/>
        <w:tblW w:w="955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558"/>
        <w:gridCol w:w="6930"/>
        <w:gridCol w:w="2070"/>
      </w:tblGrid>
      <w:tr w:rsidR="00EC4B24" w:rsidRPr="006F36EB" w:rsidTr="00FD5ECC">
        <w:trPr>
          <w:trHeight w:val="348"/>
        </w:trPr>
        <w:tc>
          <w:tcPr>
            <w:tcW w:w="558" w:type="dxa"/>
            <w:shd w:val="solid" w:color="000080" w:fill="FFFFFF"/>
          </w:tcPr>
          <w:p w:rsidR="00EC4B24" w:rsidRPr="002765BB" w:rsidRDefault="00EC4B24" w:rsidP="00FD5ECC">
            <w:pPr>
              <w:jc w:val="both"/>
              <w:rPr>
                <w:rFonts w:eastAsia="Calibri"/>
                <w:b/>
                <w:bCs/>
                <w:color w:val="FFFFFF"/>
                <w:sz w:val="24"/>
                <w:szCs w:val="24"/>
                <w:lang w:val="sq-AL"/>
              </w:rPr>
            </w:pPr>
            <w:r w:rsidRPr="002765BB">
              <w:rPr>
                <w:rFonts w:eastAsia="Calibri"/>
                <w:b/>
                <w:bCs/>
                <w:color w:val="FFFFFF"/>
                <w:sz w:val="24"/>
                <w:szCs w:val="24"/>
                <w:lang w:val="sq-AL"/>
              </w:rPr>
              <w:t xml:space="preserve">Nr. </w:t>
            </w:r>
          </w:p>
        </w:tc>
        <w:tc>
          <w:tcPr>
            <w:tcW w:w="6930" w:type="dxa"/>
            <w:shd w:val="solid" w:color="000080" w:fill="FFFFFF"/>
          </w:tcPr>
          <w:p w:rsidR="00EC4B24" w:rsidRPr="002765BB" w:rsidRDefault="00EC4B24" w:rsidP="00FD5ECC">
            <w:pPr>
              <w:rPr>
                <w:rFonts w:eastAsia="Calibri"/>
                <w:b/>
                <w:bCs/>
                <w:color w:val="FFFFFF"/>
                <w:sz w:val="24"/>
                <w:szCs w:val="24"/>
                <w:lang w:val="sq-AL"/>
              </w:rPr>
            </w:pPr>
            <w:r w:rsidRPr="002765BB">
              <w:rPr>
                <w:rFonts w:eastAsia="Calibri"/>
                <w:b/>
                <w:bCs/>
                <w:color w:val="FFFFFF"/>
                <w:sz w:val="24"/>
                <w:szCs w:val="24"/>
                <w:lang w:val="sq-AL"/>
              </w:rPr>
              <w:t>Aktiviteti, masat e ndërmarra dhe numri i tyre</w:t>
            </w:r>
          </w:p>
        </w:tc>
        <w:tc>
          <w:tcPr>
            <w:tcW w:w="2070" w:type="dxa"/>
            <w:tcBorders>
              <w:top w:val="single" w:sz="4" w:space="0" w:color="auto"/>
              <w:bottom w:val="single" w:sz="4" w:space="0" w:color="auto"/>
              <w:right w:val="single" w:sz="4" w:space="0" w:color="auto"/>
            </w:tcBorders>
          </w:tcPr>
          <w:p w:rsidR="00EC4B24" w:rsidRPr="002765BB" w:rsidRDefault="00EC4B24" w:rsidP="00FD5ECC">
            <w:pPr>
              <w:jc w:val="center"/>
              <w:rPr>
                <w:sz w:val="24"/>
                <w:szCs w:val="24"/>
              </w:rPr>
            </w:pPr>
            <w:r>
              <w:rPr>
                <w:sz w:val="24"/>
                <w:szCs w:val="24"/>
              </w:rPr>
              <w:t>2024</w:t>
            </w:r>
          </w:p>
        </w:tc>
      </w:tr>
      <w:tr w:rsidR="00EC4B24" w:rsidRPr="006F36EB" w:rsidTr="00FD5ECC">
        <w:trPr>
          <w:trHeight w:val="326"/>
        </w:trPr>
        <w:tc>
          <w:tcPr>
            <w:tcW w:w="558" w:type="dxa"/>
            <w:shd w:val="clear" w:color="auto" w:fill="auto"/>
          </w:tcPr>
          <w:p w:rsidR="00EC4B24" w:rsidRPr="002765BB" w:rsidRDefault="00EC4B24" w:rsidP="00FD5ECC">
            <w:pPr>
              <w:jc w:val="center"/>
              <w:rPr>
                <w:rFonts w:eastAsia="Calibri"/>
                <w:b/>
                <w:lang w:val="sq-AL"/>
              </w:rPr>
            </w:pPr>
            <w:r w:rsidRPr="002765BB">
              <w:rPr>
                <w:rFonts w:eastAsia="Calibri"/>
                <w:b/>
                <w:lang w:val="sq-AL"/>
              </w:rPr>
              <w:t>1.</w:t>
            </w:r>
          </w:p>
        </w:tc>
        <w:tc>
          <w:tcPr>
            <w:tcW w:w="6930" w:type="dxa"/>
            <w:shd w:val="clear" w:color="auto" w:fill="auto"/>
          </w:tcPr>
          <w:p w:rsidR="00EC4B24" w:rsidRPr="002765BB" w:rsidRDefault="00EC4B24" w:rsidP="00FD5ECC">
            <w:pPr>
              <w:jc w:val="both"/>
              <w:rPr>
                <w:rFonts w:eastAsia="Calibri"/>
                <w:b/>
                <w:lang w:val="sq-AL"/>
              </w:rPr>
            </w:pPr>
            <w:r w:rsidRPr="002765BB">
              <w:rPr>
                <w:rFonts w:eastAsia="Calibri"/>
                <w:lang w:val="sq-AL"/>
              </w:rPr>
              <w:t xml:space="preserve">Numri i inspektimeve   </w:t>
            </w:r>
          </w:p>
        </w:tc>
        <w:tc>
          <w:tcPr>
            <w:tcW w:w="2070" w:type="dxa"/>
            <w:tcBorders>
              <w:top w:val="single" w:sz="4" w:space="0" w:color="auto"/>
              <w:bottom w:val="single" w:sz="4" w:space="0" w:color="auto"/>
              <w:right w:val="single" w:sz="4" w:space="0" w:color="auto"/>
            </w:tcBorders>
          </w:tcPr>
          <w:p w:rsidR="00EC4B24" w:rsidRPr="002765BB" w:rsidRDefault="00EC4B24" w:rsidP="00FD5ECC">
            <w:pPr>
              <w:jc w:val="center"/>
            </w:pPr>
            <w:r>
              <w:t>180</w:t>
            </w:r>
          </w:p>
        </w:tc>
      </w:tr>
      <w:tr w:rsidR="00EC4B24" w:rsidRPr="006F36EB" w:rsidTr="00FD5ECC">
        <w:trPr>
          <w:trHeight w:val="340"/>
        </w:trPr>
        <w:tc>
          <w:tcPr>
            <w:tcW w:w="558" w:type="dxa"/>
            <w:shd w:val="clear" w:color="auto" w:fill="auto"/>
          </w:tcPr>
          <w:p w:rsidR="00EC4B24" w:rsidRPr="002765BB" w:rsidRDefault="00EC4B24" w:rsidP="00FD5ECC">
            <w:pPr>
              <w:jc w:val="center"/>
              <w:rPr>
                <w:rFonts w:eastAsia="Calibri"/>
                <w:b/>
                <w:lang w:val="sq-AL"/>
              </w:rPr>
            </w:pPr>
            <w:r w:rsidRPr="002765BB">
              <w:rPr>
                <w:rFonts w:eastAsia="Calibri"/>
                <w:b/>
                <w:lang w:val="sq-AL"/>
              </w:rPr>
              <w:t>2.</w:t>
            </w:r>
          </w:p>
        </w:tc>
        <w:tc>
          <w:tcPr>
            <w:tcW w:w="6930" w:type="dxa"/>
            <w:shd w:val="clear" w:color="auto" w:fill="auto"/>
          </w:tcPr>
          <w:p w:rsidR="00EC4B24" w:rsidRPr="002765BB" w:rsidRDefault="00EC4B24" w:rsidP="00FD5ECC">
            <w:pPr>
              <w:jc w:val="both"/>
              <w:rPr>
                <w:rFonts w:eastAsia="Calibri"/>
                <w:b/>
                <w:lang w:val="sq-AL"/>
              </w:rPr>
            </w:pPr>
            <w:r w:rsidRPr="002765BB">
              <w:rPr>
                <w:rFonts w:eastAsia="Calibri"/>
                <w:lang w:val="sq-AL"/>
              </w:rPr>
              <w:t>Numri i procesverbaleve të hartuara</w:t>
            </w:r>
          </w:p>
        </w:tc>
        <w:tc>
          <w:tcPr>
            <w:tcW w:w="2070" w:type="dxa"/>
            <w:tcBorders>
              <w:top w:val="single" w:sz="4" w:space="0" w:color="auto"/>
              <w:bottom w:val="single" w:sz="4" w:space="0" w:color="auto"/>
              <w:right w:val="single" w:sz="4" w:space="0" w:color="auto"/>
            </w:tcBorders>
          </w:tcPr>
          <w:p w:rsidR="00EC4B24" w:rsidRPr="002765BB" w:rsidRDefault="00EC4B24" w:rsidP="00FD5ECC">
            <w:pPr>
              <w:jc w:val="center"/>
            </w:pPr>
            <w:r>
              <w:t>105</w:t>
            </w:r>
          </w:p>
        </w:tc>
      </w:tr>
      <w:tr w:rsidR="00EC4B24" w:rsidRPr="006F36EB" w:rsidTr="00FD5ECC">
        <w:trPr>
          <w:trHeight w:val="340"/>
        </w:trPr>
        <w:tc>
          <w:tcPr>
            <w:tcW w:w="558" w:type="dxa"/>
            <w:shd w:val="clear" w:color="auto" w:fill="auto"/>
          </w:tcPr>
          <w:p w:rsidR="00EC4B24" w:rsidRPr="002765BB" w:rsidRDefault="00EC4B24" w:rsidP="00FD5ECC">
            <w:pPr>
              <w:jc w:val="center"/>
              <w:rPr>
                <w:rFonts w:eastAsia="Calibri"/>
                <w:b/>
                <w:lang w:val="sq-AL"/>
              </w:rPr>
            </w:pPr>
            <w:r w:rsidRPr="002765BB">
              <w:rPr>
                <w:rFonts w:eastAsia="Calibri"/>
                <w:b/>
                <w:lang w:val="sq-AL"/>
              </w:rPr>
              <w:t>3.</w:t>
            </w:r>
          </w:p>
        </w:tc>
        <w:tc>
          <w:tcPr>
            <w:tcW w:w="6930" w:type="dxa"/>
            <w:shd w:val="clear" w:color="auto" w:fill="auto"/>
          </w:tcPr>
          <w:p w:rsidR="00EC4B24" w:rsidRPr="002765BB" w:rsidRDefault="00EC4B24" w:rsidP="00FD5ECC">
            <w:pPr>
              <w:tabs>
                <w:tab w:val="left" w:pos="1185"/>
              </w:tabs>
              <w:jc w:val="both"/>
              <w:rPr>
                <w:rFonts w:eastAsia="Calibri"/>
                <w:lang w:val="sq-AL"/>
              </w:rPr>
            </w:pPr>
            <w:r w:rsidRPr="002765BB">
              <w:rPr>
                <w:rFonts w:eastAsia="Calibri"/>
                <w:lang w:val="sq-AL"/>
              </w:rPr>
              <w:t>Numri i gjobave të shqiptuara</w:t>
            </w:r>
          </w:p>
        </w:tc>
        <w:tc>
          <w:tcPr>
            <w:tcW w:w="2070" w:type="dxa"/>
            <w:tcBorders>
              <w:top w:val="single" w:sz="4" w:space="0" w:color="auto"/>
              <w:bottom w:val="single" w:sz="4" w:space="0" w:color="auto"/>
              <w:right w:val="single" w:sz="4" w:space="0" w:color="auto"/>
            </w:tcBorders>
          </w:tcPr>
          <w:p w:rsidR="00EC4B24" w:rsidRPr="002765BB" w:rsidRDefault="00EC4B24" w:rsidP="00FD5ECC">
            <w:pPr>
              <w:jc w:val="center"/>
            </w:pPr>
            <w:r>
              <w:t>08</w:t>
            </w:r>
          </w:p>
        </w:tc>
      </w:tr>
      <w:tr w:rsidR="00EC4B24" w:rsidRPr="006F36EB" w:rsidTr="00FD5ECC">
        <w:trPr>
          <w:trHeight w:val="285"/>
        </w:trPr>
        <w:tc>
          <w:tcPr>
            <w:tcW w:w="558" w:type="dxa"/>
            <w:shd w:val="clear" w:color="auto" w:fill="auto"/>
          </w:tcPr>
          <w:p w:rsidR="00EC4B24" w:rsidRPr="002765BB" w:rsidRDefault="00EC4B24" w:rsidP="00FD5ECC">
            <w:pPr>
              <w:jc w:val="center"/>
              <w:rPr>
                <w:rFonts w:eastAsia="Calibri"/>
                <w:b/>
                <w:lang w:val="sq-AL"/>
              </w:rPr>
            </w:pPr>
            <w:r w:rsidRPr="002765BB">
              <w:rPr>
                <w:rFonts w:eastAsia="Calibri"/>
                <w:b/>
                <w:lang w:val="sq-AL"/>
              </w:rPr>
              <w:t>4.</w:t>
            </w:r>
          </w:p>
        </w:tc>
        <w:tc>
          <w:tcPr>
            <w:tcW w:w="6930" w:type="dxa"/>
            <w:shd w:val="clear" w:color="auto" w:fill="auto"/>
          </w:tcPr>
          <w:p w:rsidR="00EC4B24" w:rsidRPr="002765BB" w:rsidRDefault="00EC4B24" w:rsidP="00FD5ECC">
            <w:pPr>
              <w:jc w:val="both"/>
              <w:rPr>
                <w:rFonts w:eastAsia="Calibri"/>
                <w:lang w:val="sq-AL"/>
              </w:rPr>
            </w:pPr>
            <w:r w:rsidRPr="002765BB">
              <w:rPr>
                <w:rFonts w:eastAsia="Calibri"/>
                <w:lang w:val="sq-AL"/>
              </w:rPr>
              <w:t>Numri i kërkesave të dorëzuara në Gjykatë</w:t>
            </w:r>
          </w:p>
        </w:tc>
        <w:tc>
          <w:tcPr>
            <w:tcW w:w="2070" w:type="dxa"/>
            <w:tcBorders>
              <w:top w:val="single" w:sz="4" w:space="0" w:color="auto"/>
              <w:bottom w:val="single" w:sz="4" w:space="0" w:color="auto"/>
              <w:right w:val="single" w:sz="4" w:space="0" w:color="auto"/>
            </w:tcBorders>
          </w:tcPr>
          <w:p w:rsidR="00EC4B24" w:rsidRPr="002765BB" w:rsidRDefault="00EC4B24" w:rsidP="00FD5ECC">
            <w:pPr>
              <w:jc w:val="center"/>
            </w:pPr>
            <w:r>
              <w:t>00</w:t>
            </w:r>
          </w:p>
        </w:tc>
      </w:tr>
      <w:tr w:rsidR="00EC4B24" w:rsidRPr="006F36EB" w:rsidTr="00FD5ECC">
        <w:trPr>
          <w:trHeight w:val="299"/>
        </w:trPr>
        <w:tc>
          <w:tcPr>
            <w:tcW w:w="558" w:type="dxa"/>
            <w:shd w:val="clear" w:color="auto" w:fill="auto"/>
          </w:tcPr>
          <w:p w:rsidR="00EC4B24" w:rsidRPr="002765BB" w:rsidRDefault="00EC4B24" w:rsidP="00FD5ECC">
            <w:pPr>
              <w:jc w:val="center"/>
              <w:rPr>
                <w:rFonts w:eastAsia="Calibri"/>
                <w:b/>
                <w:lang w:val="sq-AL"/>
              </w:rPr>
            </w:pPr>
            <w:r w:rsidRPr="002765BB">
              <w:rPr>
                <w:rFonts w:eastAsia="Calibri"/>
                <w:b/>
                <w:lang w:val="sq-AL"/>
              </w:rPr>
              <w:t>5.</w:t>
            </w:r>
          </w:p>
        </w:tc>
        <w:tc>
          <w:tcPr>
            <w:tcW w:w="6930" w:type="dxa"/>
            <w:shd w:val="clear" w:color="auto" w:fill="auto"/>
          </w:tcPr>
          <w:p w:rsidR="00EC4B24" w:rsidRPr="002765BB" w:rsidRDefault="00EC4B24" w:rsidP="00FD5ECC">
            <w:pPr>
              <w:jc w:val="both"/>
              <w:rPr>
                <w:rFonts w:eastAsia="Calibri"/>
                <w:lang w:val="sq-AL"/>
              </w:rPr>
            </w:pPr>
            <w:r w:rsidRPr="002765BB">
              <w:rPr>
                <w:rFonts w:eastAsia="Calibri"/>
                <w:lang w:val="sq-AL"/>
              </w:rPr>
              <w:t>Numri i kërkesave të pranuara</w:t>
            </w:r>
          </w:p>
        </w:tc>
        <w:tc>
          <w:tcPr>
            <w:tcW w:w="2070" w:type="dxa"/>
            <w:tcBorders>
              <w:top w:val="single" w:sz="4" w:space="0" w:color="auto"/>
              <w:bottom w:val="single" w:sz="4" w:space="0" w:color="auto"/>
              <w:right w:val="single" w:sz="4" w:space="0" w:color="auto"/>
            </w:tcBorders>
          </w:tcPr>
          <w:p w:rsidR="00EC4B24" w:rsidRPr="002765BB" w:rsidRDefault="00EC4B24" w:rsidP="00FD5ECC">
            <w:pPr>
              <w:jc w:val="center"/>
            </w:pPr>
            <w:r>
              <w:t>24</w:t>
            </w:r>
          </w:p>
        </w:tc>
      </w:tr>
      <w:tr w:rsidR="00EC4B24" w:rsidRPr="006F36EB" w:rsidTr="00FD5ECC">
        <w:trPr>
          <w:trHeight w:val="285"/>
        </w:trPr>
        <w:tc>
          <w:tcPr>
            <w:tcW w:w="558" w:type="dxa"/>
            <w:shd w:val="clear" w:color="auto" w:fill="auto"/>
          </w:tcPr>
          <w:p w:rsidR="00EC4B24" w:rsidRPr="002765BB" w:rsidRDefault="00EC4B24" w:rsidP="00FD5ECC">
            <w:pPr>
              <w:jc w:val="center"/>
              <w:rPr>
                <w:rFonts w:eastAsia="Calibri"/>
                <w:b/>
                <w:lang w:val="sq-AL"/>
              </w:rPr>
            </w:pPr>
            <w:r w:rsidRPr="002765BB">
              <w:rPr>
                <w:rFonts w:eastAsia="Calibri"/>
                <w:b/>
                <w:lang w:val="sq-AL"/>
              </w:rPr>
              <w:t>6.</w:t>
            </w:r>
          </w:p>
        </w:tc>
        <w:tc>
          <w:tcPr>
            <w:tcW w:w="6930" w:type="dxa"/>
            <w:shd w:val="clear" w:color="auto" w:fill="auto"/>
          </w:tcPr>
          <w:p w:rsidR="00EC4B24" w:rsidRPr="002765BB" w:rsidRDefault="00EC4B24" w:rsidP="00FD5ECC">
            <w:pPr>
              <w:jc w:val="both"/>
              <w:rPr>
                <w:rFonts w:eastAsia="Calibri"/>
                <w:lang w:val="sq-AL"/>
              </w:rPr>
            </w:pPr>
            <w:r>
              <w:rPr>
                <w:rFonts w:eastAsia="Calibri"/>
                <w:lang w:val="sq-AL"/>
              </w:rPr>
              <w:t>Numri i kërkesave të shqyrtuara</w:t>
            </w:r>
          </w:p>
        </w:tc>
        <w:tc>
          <w:tcPr>
            <w:tcW w:w="2070" w:type="dxa"/>
            <w:tcBorders>
              <w:top w:val="single" w:sz="4" w:space="0" w:color="auto"/>
              <w:bottom w:val="single" w:sz="4" w:space="0" w:color="auto"/>
              <w:right w:val="single" w:sz="4" w:space="0" w:color="auto"/>
            </w:tcBorders>
          </w:tcPr>
          <w:p w:rsidR="00EC4B24" w:rsidRPr="002765BB" w:rsidRDefault="00EC4B24" w:rsidP="00FD5ECC">
            <w:pPr>
              <w:jc w:val="center"/>
            </w:pPr>
            <w:r>
              <w:t>20</w:t>
            </w:r>
          </w:p>
        </w:tc>
      </w:tr>
      <w:tr w:rsidR="00EC4B24" w:rsidRPr="006F36EB" w:rsidTr="00FD5ECC">
        <w:trPr>
          <w:trHeight w:val="285"/>
        </w:trPr>
        <w:tc>
          <w:tcPr>
            <w:tcW w:w="558" w:type="dxa"/>
            <w:shd w:val="clear" w:color="auto" w:fill="auto"/>
          </w:tcPr>
          <w:p w:rsidR="00EC4B24" w:rsidRPr="002765BB" w:rsidRDefault="00EC4B24" w:rsidP="00FD5ECC">
            <w:pPr>
              <w:jc w:val="center"/>
              <w:rPr>
                <w:rFonts w:eastAsia="Calibri"/>
                <w:b/>
                <w:lang w:val="sq-AL"/>
              </w:rPr>
            </w:pPr>
            <w:r>
              <w:rPr>
                <w:rFonts w:eastAsia="Calibri"/>
                <w:b/>
                <w:lang w:val="sq-AL"/>
              </w:rPr>
              <w:t>7.</w:t>
            </w:r>
          </w:p>
        </w:tc>
        <w:tc>
          <w:tcPr>
            <w:tcW w:w="6930" w:type="dxa"/>
            <w:shd w:val="clear" w:color="auto" w:fill="auto"/>
          </w:tcPr>
          <w:p w:rsidR="00EC4B24" w:rsidRDefault="00EC4B24" w:rsidP="00FD5ECC">
            <w:pPr>
              <w:jc w:val="both"/>
              <w:rPr>
                <w:rFonts w:eastAsia="Calibri"/>
                <w:lang w:val="sq-AL"/>
              </w:rPr>
            </w:pPr>
            <w:r>
              <w:rPr>
                <w:rFonts w:eastAsia="Calibri"/>
                <w:lang w:val="sq-AL"/>
              </w:rPr>
              <w:t>Numri i kërkesave në shqyrtim</w:t>
            </w:r>
          </w:p>
        </w:tc>
        <w:tc>
          <w:tcPr>
            <w:tcW w:w="2070" w:type="dxa"/>
            <w:tcBorders>
              <w:top w:val="single" w:sz="4" w:space="0" w:color="auto"/>
              <w:bottom w:val="single" w:sz="4" w:space="0" w:color="auto"/>
              <w:right w:val="single" w:sz="4" w:space="0" w:color="auto"/>
            </w:tcBorders>
          </w:tcPr>
          <w:p w:rsidR="00EC4B24" w:rsidRDefault="00EC4B24" w:rsidP="00FD5ECC">
            <w:pPr>
              <w:jc w:val="center"/>
            </w:pPr>
            <w:r>
              <w:t>04</w:t>
            </w:r>
          </w:p>
        </w:tc>
      </w:tr>
    </w:tbl>
    <w:p w:rsidR="00EC4B24" w:rsidRDefault="00EC4B24" w:rsidP="00EC4B24">
      <w:pPr>
        <w:spacing w:after="0" w:line="240" w:lineRule="auto"/>
        <w:rPr>
          <w:rFonts w:ascii="Times New Roman" w:eastAsia="Times New Roman" w:hAnsi="Times New Roman" w:cs="Times New Roman"/>
          <w:b/>
          <w:sz w:val="28"/>
          <w:szCs w:val="28"/>
          <w:lang w:val="it-IT"/>
        </w:rPr>
      </w:pPr>
    </w:p>
    <w:p w:rsidR="00DE02BC" w:rsidRDefault="00DE02BC" w:rsidP="00EC4B24">
      <w:pPr>
        <w:spacing w:after="0" w:line="240" w:lineRule="auto"/>
        <w:rPr>
          <w:rFonts w:ascii="Times New Roman" w:eastAsia="Times New Roman" w:hAnsi="Times New Roman" w:cs="Times New Roman"/>
          <w:b/>
          <w:sz w:val="28"/>
          <w:szCs w:val="28"/>
          <w:lang w:val="it-IT"/>
        </w:rPr>
      </w:pPr>
    </w:p>
    <w:p w:rsidR="00DE02BC" w:rsidRDefault="00DE02BC" w:rsidP="00EC4B24">
      <w:pPr>
        <w:spacing w:after="0" w:line="240" w:lineRule="auto"/>
        <w:rPr>
          <w:rFonts w:ascii="Times New Roman" w:eastAsia="Times New Roman" w:hAnsi="Times New Roman" w:cs="Times New Roman"/>
          <w:b/>
          <w:sz w:val="28"/>
          <w:szCs w:val="28"/>
          <w:lang w:val="it-IT"/>
        </w:rPr>
      </w:pPr>
    </w:p>
    <w:p w:rsidR="00DE02BC" w:rsidRDefault="00DE02BC" w:rsidP="00EC4B24">
      <w:pPr>
        <w:spacing w:after="0" w:line="240" w:lineRule="auto"/>
        <w:rPr>
          <w:rFonts w:ascii="Times New Roman" w:eastAsia="Times New Roman" w:hAnsi="Times New Roman" w:cs="Times New Roman"/>
          <w:b/>
          <w:sz w:val="28"/>
          <w:szCs w:val="28"/>
          <w:lang w:val="it-IT"/>
        </w:rPr>
      </w:pPr>
    </w:p>
    <w:p w:rsidR="00DE02BC" w:rsidRDefault="00DE02BC" w:rsidP="00EC4B24">
      <w:pPr>
        <w:spacing w:after="0" w:line="240" w:lineRule="auto"/>
        <w:rPr>
          <w:rFonts w:ascii="Times New Roman" w:eastAsia="Times New Roman" w:hAnsi="Times New Roman" w:cs="Times New Roman"/>
          <w:b/>
          <w:sz w:val="28"/>
          <w:szCs w:val="28"/>
          <w:lang w:val="it-IT"/>
        </w:rPr>
      </w:pPr>
    </w:p>
    <w:p w:rsidR="00DE02BC" w:rsidRDefault="00DE02BC" w:rsidP="00EC4B24">
      <w:pPr>
        <w:spacing w:after="0" w:line="240" w:lineRule="auto"/>
        <w:rPr>
          <w:rFonts w:ascii="Times New Roman" w:eastAsia="Times New Roman" w:hAnsi="Times New Roman" w:cs="Times New Roman"/>
          <w:b/>
          <w:sz w:val="28"/>
          <w:szCs w:val="28"/>
          <w:lang w:val="it-IT"/>
        </w:rPr>
      </w:pPr>
    </w:p>
    <w:p w:rsidR="00DE02BC" w:rsidRDefault="00DE02BC" w:rsidP="00EC4B24">
      <w:pPr>
        <w:spacing w:after="0" w:line="240" w:lineRule="auto"/>
        <w:rPr>
          <w:rFonts w:ascii="Times New Roman" w:eastAsia="Times New Roman" w:hAnsi="Times New Roman" w:cs="Times New Roman"/>
          <w:b/>
          <w:sz w:val="28"/>
          <w:szCs w:val="28"/>
          <w:lang w:val="it-IT"/>
        </w:rPr>
      </w:pPr>
    </w:p>
    <w:p w:rsidR="00DE02BC" w:rsidRDefault="00DE02BC" w:rsidP="00EC4B24">
      <w:pPr>
        <w:spacing w:after="0" w:line="240" w:lineRule="auto"/>
        <w:rPr>
          <w:rFonts w:ascii="Times New Roman" w:eastAsia="Times New Roman" w:hAnsi="Times New Roman" w:cs="Times New Roman"/>
          <w:b/>
          <w:sz w:val="28"/>
          <w:szCs w:val="28"/>
          <w:lang w:val="it-IT"/>
        </w:rPr>
      </w:pPr>
    </w:p>
    <w:p w:rsidR="00DE02BC" w:rsidRDefault="00DE02BC" w:rsidP="00EC4B24">
      <w:pPr>
        <w:spacing w:after="0" w:line="240" w:lineRule="auto"/>
        <w:rPr>
          <w:rFonts w:ascii="Times New Roman" w:eastAsia="Times New Roman" w:hAnsi="Times New Roman" w:cs="Times New Roman"/>
          <w:b/>
          <w:sz w:val="28"/>
          <w:szCs w:val="28"/>
          <w:lang w:val="it-IT"/>
        </w:rPr>
      </w:pPr>
    </w:p>
    <w:p w:rsidR="00DE02BC" w:rsidRDefault="00DE02BC" w:rsidP="00EC4B24">
      <w:pPr>
        <w:spacing w:after="0" w:line="240" w:lineRule="auto"/>
        <w:rPr>
          <w:rFonts w:ascii="Times New Roman" w:eastAsia="Times New Roman" w:hAnsi="Times New Roman" w:cs="Times New Roman"/>
          <w:b/>
          <w:sz w:val="28"/>
          <w:szCs w:val="28"/>
          <w:lang w:val="it-IT"/>
        </w:rPr>
      </w:pPr>
    </w:p>
    <w:p w:rsidR="00DE02BC" w:rsidRDefault="00DE02BC" w:rsidP="00EC4B24">
      <w:pPr>
        <w:spacing w:after="0" w:line="240" w:lineRule="auto"/>
        <w:rPr>
          <w:rFonts w:ascii="Times New Roman" w:eastAsia="Times New Roman" w:hAnsi="Times New Roman" w:cs="Times New Roman"/>
          <w:b/>
          <w:sz w:val="28"/>
          <w:szCs w:val="28"/>
          <w:lang w:val="it-IT"/>
        </w:rPr>
      </w:pPr>
    </w:p>
    <w:p w:rsidR="00EC4B24" w:rsidRDefault="00EC4B24" w:rsidP="00EC4B24">
      <w:pPr>
        <w:spacing w:after="0" w:line="240" w:lineRule="auto"/>
        <w:rPr>
          <w:rFonts w:ascii="Times New Roman" w:eastAsia="Times New Roman" w:hAnsi="Times New Roman" w:cs="Times New Roman"/>
          <w:b/>
          <w:i/>
          <w:sz w:val="28"/>
          <w:szCs w:val="28"/>
          <w:u w:val="single"/>
          <w:lang w:val="it-IT"/>
        </w:rPr>
      </w:pPr>
    </w:p>
    <w:p w:rsidR="00E06E54" w:rsidRPr="00E51C54" w:rsidRDefault="00E06E54" w:rsidP="00EC4B24">
      <w:pPr>
        <w:spacing w:after="0" w:line="240" w:lineRule="auto"/>
        <w:rPr>
          <w:rFonts w:ascii="Times New Roman" w:eastAsia="Times New Roman" w:hAnsi="Times New Roman" w:cs="Times New Roman"/>
          <w:b/>
          <w:i/>
          <w:sz w:val="28"/>
          <w:szCs w:val="28"/>
          <w:u w:val="single"/>
          <w:lang w:val="it-IT"/>
        </w:rPr>
      </w:pPr>
    </w:p>
    <w:p w:rsidR="00EC4B24" w:rsidRPr="009B6E34" w:rsidRDefault="00EC4B24" w:rsidP="009B6E34">
      <w:pPr>
        <w:pStyle w:val="ListParagraph"/>
        <w:numPr>
          <w:ilvl w:val="0"/>
          <w:numId w:val="28"/>
        </w:numPr>
        <w:spacing w:after="0" w:line="240" w:lineRule="auto"/>
        <w:rPr>
          <w:rFonts w:ascii="Times New Roman" w:eastAsia="Times New Roman" w:hAnsi="Times New Roman" w:cs="Times New Roman"/>
          <w:b/>
          <w:i/>
          <w:sz w:val="24"/>
          <w:szCs w:val="24"/>
          <w:u w:val="single"/>
          <w:lang w:val="it-IT"/>
        </w:rPr>
      </w:pPr>
      <w:r w:rsidRPr="009B6E34">
        <w:rPr>
          <w:rFonts w:ascii="Times New Roman" w:eastAsia="Times New Roman" w:hAnsi="Times New Roman" w:cs="Times New Roman"/>
          <w:b/>
          <w:i/>
          <w:sz w:val="24"/>
          <w:szCs w:val="24"/>
          <w:u w:val="single"/>
          <w:lang w:val="it-IT"/>
        </w:rPr>
        <w:t>Sfera e shërbimeve publike</w:t>
      </w:r>
    </w:p>
    <w:p w:rsidR="00EC4B24" w:rsidRDefault="00EC4B24" w:rsidP="00EC4B24">
      <w:pPr>
        <w:spacing w:after="0" w:line="240" w:lineRule="auto"/>
        <w:rPr>
          <w:rFonts w:ascii="Times New Roman" w:eastAsia="Times New Roman" w:hAnsi="Times New Roman" w:cs="Times New Roman"/>
          <w:b/>
          <w:i/>
          <w:sz w:val="24"/>
          <w:szCs w:val="24"/>
          <w:u w:val="single"/>
          <w:lang w:val="it-IT"/>
        </w:rPr>
      </w:pPr>
    </w:p>
    <w:p w:rsidR="00EC4B24" w:rsidRDefault="00EC4B24" w:rsidP="00EC4B24">
      <w:pPr>
        <w:spacing w:after="0" w:line="240" w:lineRule="auto"/>
        <w:rPr>
          <w:rFonts w:ascii="Times New Roman" w:eastAsia="Times New Roman" w:hAnsi="Times New Roman" w:cs="Times New Roman"/>
          <w:b/>
          <w:i/>
          <w:sz w:val="24"/>
          <w:szCs w:val="24"/>
          <w:u w:val="single"/>
          <w:lang w:val="it-IT"/>
        </w:rPr>
      </w:pPr>
    </w:p>
    <w:p w:rsidR="00EC4B24" w:rsidRPr="008A0E9E" w:rsidRDefault="00EC4B24" w:rsidP="00A5413E">
      <w:pPr>
        <w:pStyle w:val="ListParagraph"/>
        <w:numPr>
          <w:ilvl w:val="0"/>
          <w:numId w:val="34"/>
        </w:numPr>
        <w:shd w:val="clear" w:color="auto" w:fill="FFFFFF"/>
        <w:spacing w:after="0" w:line="36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Është inspektuar </w:t>
      </w:r>
      <w:r w:rsidRPr="00740C53">
        <w:rPr>
          <w:rFonts w:ascii="Times New Roman" w:eastAsia="Times New Roman" w:hAnsi="Times New Roman" w:cs="Times New Roman"/>
          <w:color w:val="050505"/>
          <w:sz w:val="24"/>
          <w:szCs w:val="24"/>
        </w:rPr>
        <w:t>s</w:t>
      </w:r>
      <w:r>
        <w:rPr>
          <w:rFonts w:ascii="Times New Roman" w:eastAsia="Times New Roman" w:hAnsi="Times New Roman" w:cs="Times New Roman"/>
          <w:color w:val="050505"/>
          <w:sz w:val="24"/>
          <w:szCs w:val="24"/>
        </w:rPr>
        <w:t>hfrytëzimi i hapësirave publike të cilat shfrytëzohen nga kafiteritë;</w:t>
      </w:r>
    </w:p>
    <w:p w:rsidR="00EC4B24" w:rsidRDefault="00EC4B24" w:rsidP="00A5413E">
      <w:pPr>
        <w:pStyle w:val="ListParagraph"/>
        <w:numPr>
          <w:ilvl w:val="0"/>
          <w:numId w:val="34"/>
        </w:numPr>
        <w:shd w:val="clear" w:color="auto" w:fill="FFFFFF"/>
        <w:spacing w:after="0" w:line="36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N</w:t>
      </w:r>
      <w:r w:rsidRPr="00740C53">
        <w:rPr>
          <w:rFonts w:ascii="Times New Roman" w:eastAsia="Times New Roman" w:hAnsi="Times New Roman" w:cs="Times New Roman"/>
          <w:color w:val="050505"/>
          <w:sz w:val="24"/>
          <w:szCs w:val="24"/>
        </w:rPr>
        <w:t>dërhyrjet në infrastrukturën publike</w:t>
      </w:r>
      <w:r>
        <w:rPr>
          <w:rFonts w:ascii="Times New Roman" w:eastAsia="Times New Roman" w:hAnsi="Times New Roman" w:cs="Times New Roman"/>
          <w:color w:val="050505"/>
          <w:sz w:val="24"/>
          <w:szCs w:val="24"/>
        </w:rPr>
        <w:t>;</w:t>
      </w:r>
      <w:r w:rsidRPr="00740C53">
        <w:rPr>
          <w:rFonts w:ascii="Times New Roman" w:eastAsia="Times New Roman" w:hAnsi="Times New Roman" w:cs="Times New Roman"/>
          <w:color w:val="050505"/>
          <w:sz w:val="24"/>
          <w:szCs w:val="24"/>
        </w:rPr>
        <w:t xml:space="preserve"> </w:t>
      </w:r>
    </w:p>
    <w:p w:rsidR="00EC4B24" w:rsidRPr="008A0E9E" w:rsidRDefault="00EC4B24" w:rsidP="00A5413E">
      <w:pPr>
        <w:pStyle w:val="ListParagraph"/>
        <w:numPr>
          <w:ilvl w:val="0"/>
          <w:numId w:val="34"/>
        </w:numPr>
        <w:shd w:val="clear" w:color="auto" w:fill="FFFFFF"/>
        <w:spacing w:after="0" w:line="360" w:lineRule="auto"/>
        <w:rPr>
          <w:rFonts w:ascii="Times New Roman" w:eastAsia="Times New Roman" w:hAnsi="Times New Roman" w:cs="Times New Roman"/>
          <w:color w:val="050505"/>
          <w:sz w:val="24"/>
          <w:szCs w:val="24"/>
        </w:rPr>
      </w:pPr>
      <w:r>
        <w:rPr>
          <w:rFonts w:ascii="Times New Roman" w:eastAsia="Times New Roman" w:hAnsi="Times New Roman" w:cs="Times New Roman"/>
          <w:sz w:val="24"/>
          <w:szCs w:val="24"/>
          <w:lang w:val="it-IT"/>
        </w:rPr>
        <w:t>Inspektimin e reklama</w:t>
      </w:r>
      <w:r w:rsidRPr="00725574">
        <w:rPr>
          <w:rFonts w:ascii="Times New Roman" w:eastAsia="Times New Roman" w:hAnsi="Times New Roman" w:cs="Times New Roman"/>
          <w:sz w:val="24"/>
          <w:szCs w:val="24"/>
          <w:lang w:val="it-IT"/>
        </w:rPr>
        <w:t>ve në prona publike</w:t>
      </w:r>
      <w:r>
        <w:rPr>
          <w:rFonts w:ascii="Times New Roman" w:eastAsia="Times New Roman" w:hAnsi="Times New Roman" w:cs="Times New Roman"/>
          <w:sz w:val="24"/>
          <w:szCs w:val="24"/>
          <w:lang w:val="it-IT"/>
        </w:rPr>
        <w:t>;</w:t>
      </w:r>
    </w:p>
    <w:p w:rsidR="00EC4B24" w:rsidRDefault="00EC4B24" w:rsidP="00A5413E">
      <w:pPr>
        <w:numPr>
          <w:ilvl w:val="0"/>
          <w:numId w:val="34"/>
        </w:numPr>
        <w:spacing w:after="0" w:line="240" w:lineRule="auto"/>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B</w:t>
      </w:r>
      <w:r w:rsidRPr="00725574">
        <w:rPr>
          <w:rFonts w:ascii="Times New Roman" w:eastAsia="Times New Roman" w:hAnsi="Times New Roman" w:cs="Times New Roman"/>
          <w:sz w:val="24"/>
          <w:szCs w:val="24"/>
          <w:lang w:val="it-IT"/>
        </w:rPr>
        <w:t>ashkëpunim me kompaninë “Hidromorava”  në lidhje me ankesa të ndryshme nga qytetar</w:t>
      </w:r>
      <w:r>
        <w:rPr>
          <w:rFonts w:ascii="Times New Roman" w:eastAsia="Times New Roman" w:hAnsi="Times New Roman" w:cs="Times New Roman"/>
          <w:sz w:val="24"/>
          <w:szCs w:val="24"/>
          <w:lang w:val="it-IT"/>
        </w:rPr>
        <w:t>ët për ujësjellës dhe kanalizim;</w:t>
      </w:r>
    </w:p>
    <w:p w:rsidR="00EC4B24" w:rsidRDefault="00EC4B24" w:rsidP="00EC4B24">
      <w:pPr>
        <w:spacing w:after="0" w:line="240" w:lineRule="auto"/>
        <w:ind w:left="1080"/>
        <w:rPr>
          <w:rFonts w:ascii="Times New Roman" w:eastAsia="Times New Roman" w:hAnsi="Times New Roman" w:cs="Times New Roman"/>
          <w:sz w:val="24"/>
          <w:szCs w:val="24"/>
          <w:lang w:val="it-IT"/>
        </w:rPr>
      </w:pPr>
    </w:p>
    <w:p w:rsidR="00EC4B24" w:rsidRDefault="00EC4B24" w:rsidP="00A5413E">
      <w:pPr>
        <w:numPr>
          <w:ilvl w:val="0"/>
          <w:numId w:val="34"/>
        </w:numPr>
        <w:spacing w:after="0" w:line="240" w:lineRule="auto"/>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S</w:t>
      </w:r>
      <w:r w:rsidRPr="00725574">
        <w:rPr>
          <w:rFonts w:ascii="Times New Roman" w:eastAsia="Times New Roman" w:hAnsi="Times New Roman" w:cs="Times New Roman"/>
          <w:sz w:val="24"/>
          <w:szCs w:val="24"/>
          <w:lang w:val="it-IT"/>
        </w:rPr>
        <w:t>hqyrtimin e ankesave zyrtare;</w:t>
      </w:r>
    </w:p>
    <w:p w:rsidR="00EC4B24" w:rsidRPr="00725574" w:rsidRDefault="00EC4B24" w:rsidP="00EC4B24">
      <w:pPr>
        <w:spacing w:after="0" w:line="240" w:lineRule="auto"/>
        <w:ind w:left="1080"/>
        <w:rPr>
          <w:rFonts w:ascii="Times New Roman" w:eastAsia="Times New Roman" w:hAnsi="Times New Roman" w:cs="Times New Roman"/>
          <w:sz w:val="24"/>
          <w:szCs w:val="24"/>
          <w:lang w:val="it-IT"/>
        </w:rPr>
      </w:pPr>
    </w:p>
    <w:p w:rsidR="00EC4B24" w:rsidRPr="00725574" w:rsidRDefault="00EC4B24" w:rsidP="00A5413E">
      <w:pPr>
        <w:pStyle w:val="ListParagraph"/>
        <w:numPr>
          <w:ilvl w:val="0"/>
          <w:numId w:val="34"/>
        </w:numPr>
        <w:shd w:val="clear" w:color="auto" w:fill="FFFFFF"/>
        <w:spacing w:after="0" w:line="360" w:lineRule="auto"/>
        <w:rPr>
          <w:rFonts w:ascii="Times New Roman" w:eastAsia="Times New Roman" w:hAnsi="Times New Roman" w:cs="Times New Roman"/>
          <w:color w:val="050505"/>
          <w:sz w:val="24"/>
          <w:szCs w:val="24"/>
        </w:rPr>
      </w:pPr>
      <w:r w:rsidRPr="00725574">
        <w:rPr>
          <w:rFonts w:ascii="Times New Roman" w:eastAsia="Times New Roman" w:hAnsi="Times New Roman" w:cs="Times New Roman"/>
          <w:color w:val="050505"/>
          <w:sz w:val="24"/>
          <w:szCs w:val="24"/>
        </w:rPr>
        <w:t>Në periudhën janar-qershor të vitit 2024 janë shqiptuar 05 gjoba mandatore</w:t>
      </w:r>
      <w:r>
        <w:rPr>
          <w:rFonts w:ascii="Times New Roman" w:eastAsia="Times New Roman" w:hAnsi="Times New Roman" w:cs="Times New Roman"/>
          <w:color w:val="050505"/>
          <w:sz w:val="24"/>
          <w:szCs w:val="24"/>
        </w:rPr>
        <w:t>;</w:t>
      </w:r>
    </w:p>
    <w:p w:rsidR="00EC4B24" w:rsidRPr="00740C53" w:rsidRDefault="00EC4B24" w:rsidP="00A5413E">
      <w:pPr>
        <w:pStyle w:val="ListParagraph"/>
        <w:numPr>
          <w:ilvl w:val="0"/>
          <w:numId w:val="34"/>
        </w:numPr>
        <w:shd w:val="clear" w:color="auto" w:fill="FFFFFF"/>
        <w:spacing w:after="0" w:line="360" w:lineRule="auto"/>
        <w:rPr>
          <w:rFonts w:ascii="Times New Roman" w:eastAsia="Times New Roman" w:hAnsi="Times New Roman" w:cs="Times New Roman"/>
          <w:color w:val="050505"/>
          <w:sz w:val="24"/>
          <w:szCs w:val="24"/>
        </w:rPr>
      </w:pPr>
      <w:r w:rsidRPr="00725574">
        <w:rPr>
          <w:rFonts w:ascii="Times New Roman" w:eastAsia="Times New Roman" w:hAnsi="Times New Roman" w:cs="Times New Roman"/>
          <w:color w:val="050505"/>
          <w:sz w:val="24"/>
          <w:szCs w:val="24"/>
        </w:rPr>
        <w:t>Janë hartuar</w:t>
      </w:r>
      <w:r>
        <w:rPr>
          <w:rFonts w:ascii="Times New Roman" w:eastAsia="Times New Roman" w:hAnsi="Times New Roman" w:cs="Times New Roman"/>
          <w:color w:val="050505"/>
          <w:sz w:val="24"/>
          <w:szCs w:val="24"/>
        </w:rPr>
        <w:t xml:space="preserve"> 47</w:t>
      </w:r>
      <w:r w:rsidRPr="00725574">
        <w:rPr>
          <w:rFonts w:ascii="Times New Roman" w:eastAsia="Times New Roman" w:hAnsi="Times New Roman" w:cs="Times New Roman"/>
          <w:color w:val="050505"/>
          <w:sz w:val="24"/>
          <w:szCs w:val="24"/>
        </w:rPr>
        <w:t xml:space="preserve"> </w:t>
      </w:r>
      <w:r>
        <w:rPr>
          <w:rFonts w:ascii="Times New Roman" w:eastAsia="Times New Roman" w:hAnsi="Times New Roman" w:cs="Times New Roman"/>
          <w:color w:val="050505"/>
          <w:sz w:val="24"/>
          <w:szCs w:val="24"/>
        </w:rPr>
        <w:t>procesverbale;</w:t>
      </w:r>
    </w:p>
    <w:p w:rsidR="00EC4B24" w:rsidRPr="003149E0" w:rsidRDefault="00EC4B24" w:rsidP="00A5413E">
      <w:pPr>
        <w:pStyle w:val="ListParagraph"/>
        <w:numPr>
          <w:ilvl w:val="0"/>
          <w:numId w:val="34"/>
        </w:numPr>
        <w:shd w:val="clear" w:color="auto" w:fill="FFFFFF"/>
        <w:spacing w:after="0" w:line="240" w:lineRule="auto"/>
        <w:rPr>
          <w:rFonts w:ascii="Times New Roman" w:eastAsia="Times New Roman" w:hAnsi="Times New Roman" w:cs="Times New Roman"/>
          <w:b/>
          <w:i/>
          <w:sz w:val="24"/>
          <w:szCs w:val="24"/>
          <w:u w:val="single"/>
          <w:lang w:val="it-IT"/>
        </w:rPr>
      </w:pPr>
      <w:r w:rsidRPr="003149E0">
        <w:rPr>
          <w:rFonts w:ascii="Times New Roman" w:eastAsia="Times New Roman" w:hAnsi="Times New Roman" w:cs="Times New Roman"/>
          <w:color w:val="050505"/>
          <w:sz w:val="24"/>
          <w:szCs w:val="24"/>
        </w:rPr>
        <w:t xml:space="preserve">Janë </w:t>
      </w:r>
      <w:r>
        <w:rPr>
          <w:rFonts w:ascii="Times New Roman" w:eastAsia="Times New Roman" w:hAnsi="Times New Roman" w:cs="Times New Roman"/>
          <w:color w:val="050505"/>
          <w:sz w:val="24"/>
          <w:szCs w:val="24"/>
        </w:rPr>
        <w:t>pranuar 14 kërkesa zyrtare.</w:t>
      </w:r>
    </w:p>
    <w:p w:rsidR="00EC4B24" w:rsidRDefault="00EC4B24" w:rsidP="00EC4B24">
      <w:pPr>
        <w:spacing w:after="0" w:line="240" w:lineRule="auto"/>
        <w:rPr>
          <w:rFonts w:ascii="Times New Roman" w:eastAsia="Times New Roman" w:hAnsi="Times New Roman" w:cs="Times New Roman"/>
          <w:b/>
          <w:i/>
          <w:sz w:val="24"/>
          <w:szCs w:val="24"/>
          <w:u w:val="single"/>
          <w:lang w:val="it-IT"/>
        </w:rPr>
      </w:pPr>
    </w:p>
    <w:p w:rsidR="00EC4B24" w:rsidRDefault="00EC4B24" w:rsidP="00EC4B24">
      <w:pPr>
        <w:spacing w:after="0" w:line="240" w:lineRule="auto"/>
        <w:rPr>
          <w:rFonts w:ascii="Times New Roman" w:eastAsia="Times New Roman" w:hAnsi="Times New Roman" w:cs="Times New Roman"/>
          <w:b/>
          <w:i/>
          <w:sz w:val="24"/>
          <w:szCs w:val="24"/>
          <w:u w:val="single"/>
          <w:lang w:val="it-IT"/>
        </w:rPr>
      </w:pPr>
    </w:p>
    <w:p w:rsidR="00EC4B24" w:rsidRDefault="00EC4B24" w:rsidP="00EC4B24">
      <w:pPr>
        <w:spacing w:after="0" w:line="240" w:lineRule="auto"/>
        <w:rPr>
          <w:rFonts w:ascii="Times New Roman" w:eastAsia="Times New Roman" w:hAnsi="Times New Roman" w:cs="Times New Roman"/>
          <w:b/>
          <w:i/>
          <w:sz w:val="24"/>
          <w:szCs w:val="24"/>
          <w:u w:val="single"/>
          <w:lang w:val="it-IT"/>
        </w:rPr>
      </w:pPr>
    </w:p>
    <w:tbl>
      <w:tblPr>
        <w:tblpPr w:leftFromText="180" w:rightFromText="180" w:vertAnchor="text" w:horzAnchor="margin" w:tblpX="378" w:tblpY="177"/>
        <w:tblW w:w="973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648"/>
        <w:gridCol w:w="7110"/>
        <w:gridCol w:w="1980"/>
      </w:tblGrid>
      <w:tr w:rsidR="00EC4B24" w:rsidRPr="003E7C2E" w:rsidTr="00FD5ECC">
        <w:trPr>
          <w:trHeight w:val="288"/>
        </w:trPr>
        <w:tc>
          <w:tcPr>
            <w:tcW w:w="648" w:type="dxa"/>
            <w:shd w:val="solid" w:color="000080" w:fill="FFFFFF"/>
          </w:tcPr>
          <w:p w:rsidR="00EC4B24" w:rsidRPr="003E7C2E" w:rsidRDefault="00EC4B24" w:rsidP="00FD5ECC">
            <w:pPr>
              <w:jc w:val="both"/>
              <w:rPr>
                <w:rFonts w:eastAsia="Calibri"/>
                <w:b/>
                <w:bCs/>
                <w:color w:val="FFFFFF"/>
                <w:sz w:val="28"/>
                <w:szCs w:val="28"/>
                <w:lang w:val="sq-AL"/>
              </w:rPr>
            </w:pPr>
            <w:r w:rsidRPr="003E7C2E">
              <w:rPr>
                <w:rFonts w:eastAsia="Calibri"/>
                <w:b/>
                <w:bCs/>
                <w:color w:val="FFFFFF"/>
                <w:sz w:val="28"/>
                <w:szCs w:val="28"/>
                <w:lang w:val="sq-AL"/>
              </w:rPr>
              <w:lastRenderedPageBreak/>
              <w:t xml:space="preserve">Nr. </w:t>
            </w:r>
          </w:p>
        </w:tc>
        <w:tc>
          <w:tcPr>
            <w:tcW w:w="7110" w:type="dxa"/>
            <w:shd w:val="solid" w:color="000080" w:fill="FFFFFF"/>
          </w:tcPr>
          <w:p w:rsidR="00EC4B24" w:rsidRPr="003E7C2E" w:rsidRDefault="00EC4B24" w:rsidP="00FD5ECC">
            <w:pPr>
              <w:rPr>
                <w:rFonts w:eastAsia="Calibri"/>
                <w:b/>
                <w:bCs/>
                <w:color w:val="FFFFFF"/>
                <w:sz w:val="28"/>
                <w:szCs w:val="28"/>
                <w:lang w:val="sq-AL"/>
              </w:rPr>
            </w:pPr>
            <w:r w:rsidRPr="003E7C2E">
              <w:rPr>
                <w:rFonts w:eastAsia="Calibri"/>
                <w:b/>
                <w:bCs/>
                <w:color w:val="FFFFFF"/>
                <w:sz w:val="28"/>
                <w:szCs w:val="28"/>
                <w:lang w:val="sq-AL"/>
              </w:rPr>
              <w:t>Aktiviteti, masat e ndërmarra dhe numri i tyre</w:t>
            </w:r>
          </w:p>
        </w:tc>
        <w:tc>
          <w:tcPr>
            <w:tcW w:w="1980" w:type="dxa"/>
            <w:tcBorders>
              <w:top w:val="single" w:sz="4" w:space="0" w:color="auto"/>
              <w:bottom w:val="single" w:sz="4" w:space="0" w:color="auto"/>
              <w:right w:val="single" w:sz="4" w:space="0" w:color="auto"/>
            </w:tcBorders>
          </w:tcPr>
          <w:p w:rsidR="00EC4B24" w:rsidRPr="003E7C2E" w:rsidRDefault="00EC4B24" w:rsidP="00FD5ECC">
            <w:pPr>
              <w:jc w:val="center"/>
            </w:pPr>
            <w:r>
              <w:t>2024</w:t>
            </w:r>
          </w:p>
        </w:tc>
      </w:tr>
      <w:tr w:rsidR="00EC4B24" w:rsidRPr="003E7C2E" w:rsidTr="00FD5ECC">
        <w:trPr>
          <w:trHeight w:val="65"/>
        </w:trPr>
        <w:tc>
          <w:tcPr>
            <w:tcW w:w="648" w:type="dxa"/>
            <w:shd w:val="clear" w:color="auto" w:fill="auto"/>
          </w:tcPr>
          <w:p w:rsidR="00EC4B24" w:rsidRPr="002765BB" w:rsidRDefault="00EC4B24" w:rsidP="00FD5ECC">
            <w:pPr>
              <w:jc w:val="center"/>
              <w:rPr>
                <w:rFonts w:eastAsia="Calibri"/>
                <w:b/>
                <w:lang w:val="sq-AL"/>
              </w:rPr>
            </w:pPr>
            <w:r w:rsidRPr="002765BB">
              <w:rPr>
                <w:rFonts w:eastAsia="Calibri"/>
                <w:b/>
                <w:lang w:val="sq-AL"/>
              </w:rPr>
              <w:t>1.</w:t>
            </w:r>
          </w:p>
        </w:tc>
        <w:tc>
          <w:tcPr>
            <w:tcW w:w="7110" w:type="dxa"/>
            <w:shd w:val="clear" w:color="auto" w:fill="auto"/>
          </w:tcPr>
          <w:p w:rsidR="00EC4B24" w:rsidRPr="002765BB" w:rsidRDefault="00EC4B24" w:rsidP="00FD5ECC">
            <w:pPr>
              <w:jc w:val="both"/>
              <w:rPr>
                <w:rFonts w:eastAsia="Calibri"/>
                <w:b/>
                <w:lang w:val="sq-AL"/>
              </w:rPr>
            </w:pPr>
            <w:r w:rsidRPr="002765BB">
              <w:rPr>
                <w:rFonts w:eastAsia="Calibri"/>
                <w:lang w:val="sq-AL"/>
              </w:rPr>
              <w:t xml:space="preserve">Numri i inspektimeve   </w:t>
            </w:r>
          </w:p>
        </w:tc>
        <w:tc>
          <w:tcPr>
            <w:tcW w:w="1980" w:type="dxa"/>
            <w:tcBorders>
              <w:top w:val="single" w:sz="4" w:space="0" w:color="auto"/>
              <w:bottom w:val="single" w:sz="4" w:space="0" w:color="auto"/>
              <w:right w:val="single" w:sz="4" w:space="0" w:color="auto"/>
            </w:tcBorders>
          </w:tcPr>
          <w:p w:rsidR="00EC4B24" w:rsidRPr="002765BB" w:rsidRDefault="00EC4B24" w:rsidP="00FD5ECC">
            <w:pPr>
              <w:jc w:val="center"/>
            </w:pPr>
            <w:r>
              <w:t>155</w:t>
            </w:r>
          </w:p>
        </w:tc>
      </w:tr>
      <w:tr w:rsidR="00EC4B24" w:rsidRPr="003E7C2E" w:rsidTr="00FD5ECC">
        <w:trPr>
          <w:trHeight w:val="340"/>
        </w:trPr>
        <w:tc>
          <w:tcPr>
            <w:tcW w:w="648" w:type="dxa"/>
            <w:shd w:val="clear" w:color="auto" w:fill="auto"/>
          </w:tcPr>
          <w:p w:rsidR="00EC4B24" w:rsidRPr="002765BB" w:rsidRDefault="00EC4B24" w:rsidP="00FD5ECC">
            <w:pPr>
              <w:jc w:val="center"/>
              <w:rPr>
                <w:rFonts w:eastAsia="Calibri"/>
                <w:b/>
                <w:lang w:val="sq-AL"/>
              </w:rPr>
            </w:pPr>
            <w:r w:rsidRPr="002765BB">
              <w:rPr>
                <w:rFonts w:eastAsia="Calibri"/>
                <w:b/>
                <w:lang w:val="sq-AL"/>
              </w:rPr>
              <w:t>2.</w:t>
            </w:r>
          </w:p>
        </w:tc>
        <w:tc>
          <w:tcPr>
            <w:tcW w:w="7110" w:type="dxa"/>
            <w:shd w:val="clear" w:color="auto" w:fill="auto"/>
          </w:tcPr>
          <w:p w:rsidR="00EC4B24" w:rsidRPr="002765BB" w:rsidRDefault="00EC4B24" w:rsidP="00FD5ECC">
            <w:pPr>
              <w:jc w:val="both"/>
              <w:rPr>
                <w:rFonts w:eastAsia="Calibri"/>
                <w:b/>
                <w:lang w:val="sq-AL"/>
              </w:rPr>
            </w:pPr>
            <w:r w:rsidRPr="002765BB">
              <w:rPr>
                <w:rFonts w:eastAsia="Calibri"/>
                <w:lang w:val="sq-AL"/>
              </w:rPr>
              <w:t>Numri i procesverbaleve të hartuara</w:t>
            </w:r>
          </w:p>
        </w:tc>
        <w:tc>
          <w:tcPr>
            <w:tcW w:w="1980" w:type="dxa"/>
            <w:tcBorders>
              <w:top w:val="single" w:sz="4" w:space="0" w:color="auto"/>
              <w:bottom w:val="single" w:sz="4" w:space="0" w:color="auto"/>
              <w:right w:val="single" w:sz="4" w:space="0" w:color="auto"/>
            </w:tcBorders>
          </w:tcPr>
          <w:p w:rsidR="00EC4B24" w:rsidRPr="002765BB" w:rsidRDefault="00EC4B24" w:rsidP="00FD5ECC">
            <w:pPr>
              <w:jc w:val="center"/>
            </w:pPr>
            <w:r>
              <w:t>47</w:t>
            </w:r>
          </w:p>
        </w:tc>
      </w:tr>
      <w:tr w:rsidR="00EC4B24" w:rsidRPr="003E7C2E" w:rsidTr="00FD5ECC">
        <w:trPr>
          <w:trHeight w:val="340"/>
        </w:trPr>
        <w:tc>
          <w:tcPr>
            <w:tcW w:w="648" w:type="dxa"/>
            <w:shd w:val="clear" w:color="auto" w:fill="auto"/>
          </w:tcPr>
          <w:p w:rsidR="00EC4B24" w:rsidRPr="002765BB" w:rsidRDefault="00EC4B24" w:rsidP="00FD5ECC">
            <w:pPr>
              <w:jc w:val="center"/>
              <w:rPr>
                <w:rFonts w:eastAsia="Calibri"/>
                <w:b/>
                <w:lang w:val="sq-AL"/>
              </w:rPr>
            </w:pPr>
            <w:r w:rsidRPr="002765BB">
              <w:rPr>
                <w:rFonts w:eastAsia="Calibri"/>
                <w:b/>
                <w:lang w:val="sq-AL"/>
              </w:rPr>
              <w:t>3.</w:t>
            </w:r>
          </w:p>
        </w:tc>
        <w:tc>
          <w:tcPr>
            <w:tcW w:w="7110" w:type="dxa"/>
            <w:shd w:val="clear" w:color="auto" w:fill="auto"/>
          </w:tcPr>
          <w:p w:rsidR="00EC4B24" w:rsidRPr="002765BB" w:rsidRDefault="00EC4B24" w:rsidP="00FD5ECC">
            <w:pPr>
              <w:tabs>
                <w:tab w:val="left" w:pos="1185"/>
              </w:tabs>
              <w:jc w:val="both"/>
              <w:rPr>
                <w:rFonts w:eastAsia="Calibri"/>
                <w:lang w:val="sq-AL"/>
              </w:rPr>
            </w:pPr>
            <w:r w:rsidRPr="002765BB">
              <w:rPr>
                <w:rFonts w:eastAsia="Calibri"/>
                <w:lang w:val="sq-AL"/>
              </w:rPr>
              <w:t xml:space="preserve">Numri i </w:t>
            </w:r>
            <w:r>
              <w:rPr>
                <w:rFonts w:eastAsia="Calibri"/>
                <w:lang w:val="sq-AL"/>
              </w:rPr>
              <w:t>konstatimeve</w:t>
            </w:r>
          </w:p>
        </w:tc>
        <w:tc>
          <w:tcPr>
            <w:tcW w:w="1980" w:type="dxa"/>
            <w:tcBorders>
              <w:top w:val="single" w:sz="4" w:space="0" w:color="auto"/>
              <w:bottom w:val="single" w:sz="4" w:space="0" w:color="auto"/>
              <w:right w:val="single" w:sz="4" w:space="0" w:color="auto"/>
            </w:tcBorders>
          </w:tcPr>
          <w:p w:rsidR="00EC4B24" w:rsidRPr="002765BB" w:rsidRDefault="00EC4B24" w:rsidP="00FD5ECC">
            <w:pPr>
              <w:jc w:val="center"/>
            </w:pPr>
            <w:r>
              <w:t>03</w:t>
            </w:r>
          </w:p>
        </w:tc>
      </w:tr>
      <w:tr w:rsidR="00EC4B24" w:rsidRPr="003E7C2E" w:rsidTr="00FD5ECC">
        <w:trPr>
          <w:trHeight w:val="285"/>
        </w:trPr>
        <w:tc>
          <w:tcPr>
            <w:tcW w:w="648" w:type="dxa"/>
            <w:shd w:val="clear" w:color="auto" w:fill="auto"/>
          </w:tcPr>
          <w:p w:rsidR="00EC4B24" w:rsidRPr="002765BB" w:rsidRDefault="00EC4B24" w:rsidP="00FD5ECC">
            <w:pPr>
              <w:jc w:val="center"/>
              <w:rPr>
                <w:rFonts w:eastAsia="Calibri"/>
                <w:b/>
                <w:lang w:val="sq-AL"/>
              </w:rPr>
            </w:pPr>
            <w:r w:rsidRPr="002765BB">
              <w:rPr>
                <w:rFonts w:eastAsia="Calibri"/>
                <w:b/>
                <w:lang w:val="sq-AL"/>
              </w:rPr>
              <w:t>4.</w:t>
            </w:r>
          </w:p>
        </w:tc>
        <w:tc>
          <w:tcPr>
            <w:tcW w:w="7110" w:type="dxa"/>
            <w:shd w:val="clear" w:color="auto" w:fill="auto"/>
          </w:tcPr>
          <w:p w:rsidR="00EC4B24" w:rsidRPr="002765BB" w:rsidRDefault="00EC4B24" w:rsidP="00FD5ECC">
            <w:pPr>
              <w:jc w:val="both"/>
              <w:rPr>
                <w:rFonts w:eastAsia="Calibri"/>
                <w:lang w:val="sq-AL"/>
              </w:rPr>
            </w:pPr>
            <w:r w:rsidRPr="002765BB">
              <w:rPr>
                <w:lang w:val="sq-AL"/>
              </w:rPr>
              <w:t xml:space="preserve">Numri i </w:t>
            </w:r>
            <w:r>
              <w:rPr>
                <w:lang w:val="sq-AL"/>
              </w:rPr>
              <w:t>vërejtjeve</w:t>
            </w:r>
            <w:r w:rsidRPr="002765BB">
              <w:rPr>
                <w:lang w:val="sq-AL"/>
              </w:rPr>
              <w:t xml:space="preserve">   </w:t>
            </w:r>
          </w:p>
        </w:tc>
        <w:tc>
          <w:tcPr>
            <w:tcW w:w="1980" w:type="dxa"/>
            <w:tcBorders>
              <w:top w:val="single" w:sz="4" w:space="0" w:color="auto"/>
              <w:bottom w:val="single" w:sz="4" w:space="0" w:color="auto"/>
              <w:right w:val="single" w:sz="4" w:space="0" w:color="auto"/>
            </w:tcBorders>
          </w:tcPr>
          <w:p w:rsidR="00EC4B24" w:rsidRPr="002765BB" w:rsidRDefault="00EC4B24" w:rsidP="00FD5ECC">
            <w:pPr>
              <w:jc w:val="center"/>
            </w:pPr>
            <w:r>
              <w:t>41</w:t>
            </w:r>
          </w:p>
        </w:tc>
      </w:tr>
      <w:tr w:rsidR="00EC4B24" w:rsidRPr="003E7C2E" w:rsidTr="00FD5ECC">
        <w:trPr>
          <w:trHeight w:val="348"/>
        </w:trPr>
        <w:tc>
          <w:tcPr>
            <w:tcW w:w="648" w:type="dxa"/>
            <w:tcBorders>
              <w:left w:val="single" w:sz="4" w:space="0" w:color="auto"/>
              <w:bottom w:val="single" w:sz="4" w:space="0" w:color="auto"/>
            </w:tcBorders>
            <w:shd w:val="clear" w:color="auto" w:fill="auto"/>
          </w:tcPr>
          <w:p w:rsidR="00EC4B24" w:rsidRPr="002765BB" w:rsidRDefault="00EC4B24" w:rsidP="00FD5ECC">
            <w:pPr>
              <w:jc w:val="center"/>
              <w:rPr>
                <w:rFonts w:eastAsia="Calibri"/>
                <w:b/>
                <w:lang w:val="sq-AL"/>
              </w:rPr>
            </w:pPr>
            <w:r w:rsidRPr="002765BB">
              <w:rPr>
                <w:rFonts w:eastAsia="Calibri"/>
                <w:b/>
                <w:lang w:val="sq-AL"/>
              </w:rPr>
              <w:t>5.</w:t>
            </w:r>
          </w:p>
        </w:tc>
        <w:tc>
          <w:tcPr>
            <w:tcW w:w="7110" w:type="dxa"/>
            <w:tcBorders>
              <w:bottom w:val="single" w:sz="4" w:space="0" w:color="auto"/>
            </w:tcBorders>
            <w:shd w:val="clear" w:color="auto" w:fill="auto"/>
          </w:tcPr>
          <w:p w:rsidR="00EC4B24" w:rsidRPr="002765BB" w:rsidRDefault="00EC4B24" w:rsidP="00FD5ECC">
            <w:pPr>
              <w:jc w:val="both"/>
              <w:rPr>
                <w:rFonts w:eastAsia="Calibri"/>
                <w:lang w:val="sq-AL"/>
              </w:rPr>
            </w:pPr>
            <w:r w:rsidRPr="002765BB">
              <w:rPr>
                <w:lang w:val="sq-AL"/>
              </w:rPr>
              <w:t xml:space="preserve">Numri i </w:t>
            </w:r>
            <w:r>
              <w:rPr>
                <w:lang w:val="sq-AL"/>
              </w:rPr>
              <w:t>gjobave</w:t>
            </w:r>
          </w:p>
        </w:tc>
        <w:tc>
          <w:tcPr>
            <w:tcW w:w="1980" w:type="dxa"/>
            <w:tcBorders>
              <w:top w:val="single" w:sz="4" w:space="0" w:color="auto"/>
              <w:bottom w:val="single" w:sz="4" w:space="0" w:color="auto"/>
              <w:right w:val="single" w:sz="4" w:space="0" w:color="auto"/>
            </w:tcBorders>
          </w:tcPr>
          <w:p w:rsidR="00EC4B24" w:rsidRPr="002765BB" w:rsidRDefault="00EC4B24" w:rsidP="00FD5ECC">
            <w:pPr>
              <w:jc w:val="center"/>
            </w:pPr>
            <w:r>
              <w:t>05</w:t>
            </w:r>
          </w:p>
        </w:tc>
      </w:tr>
      <w:tr w:rsidR="00EC4B24" w:rsidRPr="003E7C2E" w:rsidTr="00FD5ECC">
        <w:trPr>
          <w:trHeight w:val="168"/>
        </w:trPr>
        <w:tc>
          <w:tcPr>
            <w:tcW w:w="648" w:type="dxa"/>
            <w:tcBorders>
              <w:top w:val="single" w:sz="4" w:space="0" w:color="auto"/>
              <w:left w:val="single" w:sz="4" w:space="0" w:color="auto"/>
            </w:tcBorders>
            <w:shd w:val="clear" w:color="auto" w:fill="auto"/>
          </w:tcPr>
          <w:p w:rsidR="00EC4B24" w:rsidRPr="002765BB" w:rsidRDefault="00EC4B24" w:rsidP="00FD5ECC">
            <w:pPr>
              <w:jc w:val="center"/>
              <w:rPr>
                <w:rFonts w:eastAsia="Calibri"/>
                <w:b/>
                <w:lang w:val="sq-AL"/>
              </w:rPr>
            </w:pPr>
            <w:r>
              <w:rPr>
                <w:rFonts w:eastAsia="Calibri"/>
                <w:b/>
                <w:lang w:val="sq-AL"/>
              </w:rPr>
              <w:t>6.</w:t>
            </w:r>
          </w:p>
        </w:tc>
        <w:tc>
          <w:tcPr>
            <w:tcW w:w="7110" w:type="dxa"/>
            <w:tcBorders>
              <w:top w:val="single" w:sz="4" w:space="0" w:color="auto"/>
            </w:tcBorders>
            <w:shd w:val="clear" w:color="auto" w:fill="auto"/>
          </w:tcPr>
          <w:p w:rsidR="00EC4B24" w:rsidRPr="002765BB" w:rsidRDefault="00EC4B24" w:rsidP="00FD5ECC">
            <w:pPr>
              <w:jc w:val="both"/>
              <w:rPr>
                <w:lang w:val="sq-AL"/>
              </w:rPr>
            </w:pPr>
            <w:r>
              <w:rPr>
                <w:lang w:val="sq-AL"/>
              </w:rPr>
              <w:t>Numri i largimeve</w:t>
            </w:r>
          </w:p>
        </w:tc>
        <w:tc>
          <w:tcPr>
            <w:tcW w:w="1980" w:type="dxa"/>
            <w:tcBorders>
              <w:top w:val="single" w:sz="4" w:space="0" w:color="auto"/>
              <w:bottom w:val="single" w:sz="4" w:space="0" w:color="auto"/>
              <w:right w:val="single" w:sz="4" w:space="0" w:color="auto"/>
            </w:tcBorders>
          </w:tcPr>
          <w:p w:rsidR="00EC4B24" w:rsidRDefault="00EC4B24" w:rsidP="00FD5ECC">
            <w:pPr>
              <w:jc w:val="center"/>
            </w:pPr>
            <w:r>
              <w:t>05</w:t>
            </w:r>
          </w:p>
        </w:tc>
      </w:tr>
      <w:tr w:rsidR="00EC4B24" w:rsidRPr="003E7C2E" w:rsidTr="00FD5ECC">
        <w:trPr>
          <w:trHeight w:val="285"/>
        </w:trPr>
        <w:tc>
          <w:tcPr>
            <w:tcW w:w="648" w:type="dxa"/>
            <w:tcBorders>
              <w:left w:val="single" w:sz="4" w:space="0" w:color="auto"/>
            </w:tcBorders>
            <w:shd w:val="clear" w:color="auto" w:fill="auto"/>
          </w:tcPr>
          <w:p w:rsidR="00EC4B24" w:rsidRPr="002765BB" w:rsidRDefault="00EC4B24" w:rsidP="00FD5ECC">
            <w:pPr>
              <w:jc w:val="center"/>
              <w:rPr>
                <w:rFonts w:eastAsia="Calibri"/>
                <w:b/>
                <w:lang w:val="sq-AL"/>
              </w:rPr>
            </w:pPr>
            <w:r>
              <w:rPr>
                <w:rFonts w:eastAsia="Calibri"/>
                <w:b/>
                <w:lang w:val="sq-AL"/>
              </w:rPr>
              <w:t>7</w:t>
            </w:r>
            <w:r w:rsidRPr="002765BB">
              <w:rPr>
                <w:rFonts w:eastAsia="Calibri"/>
                <w:b/>
                <w:lang w:val="sq-AL"/>
              </w:rPr>
              <w:t>.</w:t>
            </w:r>
          </w:p>
        </w:tc>
        <w:tc>
          <w:tcPr>
            <w:tcW w:w="7110" w:type="dxa"/>
            <w:shd w:val="clear" w:color="auto" w:fill="auto"/>
          </w:tcPr>
          <w:p w:rsidR="00EC4B24" w:rsidRPr="002765BB" w:rsidRDefault="00EC4B24" w:rsidP="00FD5ECC">
            <w:pPr>
              <w:jc w:val="both"/>
              <w:rPr>
                <w:rFonts w:eastAsia="Calibri"/>
                <w:lang w:val="sq-AL"/>
              </w:rPr>
            </w:pPr>
            <w:r w:rsidRPr="002765BB">
              <w:rPr>
                <w:lang w:val="sq-AL"/>
              </w:rPr>
              <w:t xml:space="preserve">Numri i kërkesave të </w:t>
            </w:r>
            <w:r>
              <w:rPr>
                <w:lang w:val="sq-AL"/>
              </w:rPr>
              <w:t>pranuara zyrtare</w:t>
            </w:r>
            <w:r w:rsidRPr="002765BB">
              <w:rPr>
                <w:lang w:val="sq-AL"/>
              </w:rPr>
              <w:t xml:space="preserve">   </w:t>
            </w:r>
          </w:p>
        </w:tc>
        <w:tc>
          <w:tcPr>
            <w:tcW w:w="1980" w:type="dxa"/>
            <w:tcBorders>
              <w:top w:val="single" w:sz="4" w:space="0" w:color="auto"/>
              <w:bottom w:val="single" w:sz="4" w:space="0" w:color="auto"/>
              <w:right w:val="single" w:sz="4" w:space="0" w:color="auto"/>
            </w:tcBorders>
          </w:tcPr>
          <w:p w:rsidR="00EC4B24" w:rsidRPr="002765BB" w:rsidRDefault="00EC4B24" w:rsidP="00FD5ECC">
            <w:pPr>
              <w:jc w:val="center"/>
            </w:pPr>
            <w:r>
              <w:t>14</w:t>
            </w:r>
          </w:p>
        </w:tc>
      </w:tr>
      <w:tr w:rsidR="00EC4B24" w:rsidRPr="003E7C2E" w:rsidTr="00FD5ECC">
        <w:trPr>
          <w:trHeight w:val="120"/>
        </w:trPr>
        <w:tc>
          <w:tcPr>
            <w:tcW w:w="648" w:type="dxa"/>
            <w:tcBorders>
              <w:left w:val="single" w:sz="4" w:space="0" w:color="auto"/>
            </w:tcBorders>
            <w:shd w:val="clear" w:color="auto" w:fill="auto"/>
          </w:tcPr>
          <w:p w:rsidR="00EC4B24" w:rsidRPr="002765BB" w:rsidRDefault="00EC4B24" w:rsidP="00FD5ECC">
            <w:pPr>
              <w:jc w:val="center"/>
              <w:rPr>
                <w:rFonts w:eastAsia="Calibri"/>
                <w:b/>
                <w:lang w:val="sq-AL"/>
              </w:rPr>
            </w:pPr>
            <w:r>
              <w:rPr>
                <w:rFonts w:eastAsia="Calibri"/>
                <w:b/>
                <w:lang w:val="sq-AL"/>
              </w:rPr>
              <w:t>8</w:t>
            </w:r>
            <w:r w:rsidRPr="002765BB">
              <w:rPr>
                <w:rFonts w:eastAsia="Calibri"/>
                <w:b/>
                <w:lang w:val="sq-AL"/>
              </w:rPr>
              <w:t>.</w:t>
            </w:r>
          </w:p>
        </w:tc>
        <w:tc>
          <w:tcPr>
            <w:tcW w:w="7110" w:type="dxa"/>
            <w:shd w:val="clear" w:color="auto" w:fill="auto"/>
          </w:tcPr>
          <w:p w:rsidR="00EC4B24" w:rsidRPr="002765BB" w:rsidRDefault="00EC4B24" w:rsidP="00FD5ECC">
            <w:pPr>
              <w:jc w:val="both"/>
              <w:rPr>
                <w:b/>
                <w:lang w:val="sq-AL"/>
              </w:rPr>
            </w:pPr>
            <w:r w:rsidRPr="002765BB">
              <w:rPr>
                <w:lang w:val="sq-AL"/>
              </w:rPr>
              <w:t xml:space="preserve">Numri i kërkesave të cilat janë në shqyrtim   </w:t>
            </w:r>
          </w:p>
        </w:tc>
        <w:tc>
          <w:tcPr>
            <w:tcW w:w="1980" w:type="dxa"/>
            <w:tcBorders>
              <w:top w:val="single" w:sz="4" w:space="0" w:color="auto"/>
              <w:bottom w:val="single" w:sz="4" w:space="0" w:color="auto"/>
              <w:right w:val="single" w:sz="4" w:space="0" w:color="auto"/>
            </w:tcBorders>
          </w:tcPr>
          <w:p w:rsidR="00EC4B24" w:rsidRPr="002765BB" w:rsidRDefault="00EC4B24" w:rsidP="00FD5ECC">
            <w:pPr>
              <w:jc w:val="center"/>
            </w:pPr>
            <w:r>
              <w:t>02</w:t>
            </w:r>
          </w:p>
        </w:tc>
      </w:tr>
      <w:tr w:rsidR="00EC4B24" w:rsidRPr="003E7C2E" w:rsidTr="00FD5ECC">
        <w:trPr>
          <w:trHeight w:val="285"/>
        </w:trPr>
        <w:tc>
          <w:tcPr>
            <w:tcW w:w="648" w:type="dxa"/>
            <w:tcBorders>
              <w:left w:val="single" w:sz="4" w:space="0" w:color="auto"/>
            </w:tcBorders>
            <w:shd w:val="clear" w:color="auto" w:fill="auto"/>
          </w:tcPr>
          <w:p w:rsidR="00EC4B24" w:rsidRPr="002765BB" w:rsidRDefault="00EC4B24" w:rsidP="00FD5ECC">
            <w:pPr>
              <w:jc w:val="center"/>
              <w:rPr>
                <w:rFonts w:eastAsia="Calibri"/>
                <w:b/>
                <w:lang w:val="sq-AL"/>
              </w:rPr>
            </w:pPr>
            <w:r>
              <w:rPr>
                <w:rFonts w:eastAsia="Calibri"/>
                <w:b/>
                <w:lang w:val="sq-AL"/>
              </w:rPr>
              <w:t>9</w:t>
            </w:r>
            <w:r w:rsidRPr="002765BB">
              <w:rPr>
                <w:rFonts w:eastAsia="Calibri"/>
                <w:b/>
                <w:lang w:val="sq-AL"/>
              </w:rPr>
              <w:t>.</w:t>
            </w:r>
          </w:p>
        </w:tc>
        <w:tc>
          <w:tcPr>
            <w:tcW w:w="7110" w:type="dxa"/>
            <w:shd w:val="clear" w:color="auto" w:fill="auto"/>
          </w:tcPr>
          <w:p w:rsidR="00EC4B24" w:rsidRPr="002765BB" w:rsidRDefault="00EC4B24" w:rsidP="00FD5ECC">
            <w:pPr>
              <w:jc w:val="both"/>
              <w:rPr>
                <w:rFonts w:eastAsia="Calibri"/>
                <w:lang w:val="sq-AL"/>
              </w:rPr>
            </w:pPr>
            <w:r w:rsidRPr="002765BB">
              <w:rPr>
                <w:lang w:val="sq-AL"/>
              </w:rPr>
              <w:t xml:space="preserve">Numri i </w:t>
            </w:r>
            <w:r>
              <w:rPr>
                <w:lang w:val="sq-AL"/>
              </w:rPr>
              <w:t>ditëve të punës jashtë orarit – ditëve të vikendit</w:t>
            </w:r>
          </w:p>
        </w:tc>
        <w:tc>
          <w:tcPr>
            <w:tcW w:w="1980" w:type="dxa"/>
            <w:tcBorders>
              <w:top w:val="single" w:sz="4" w:space="0" w:color="auto"/>
              <w:bottom w:val="single" w:sz="4" w:space="0" w:color="auto"/>
              <w:right w:val="single" w:sz="4" w:space="0" w:color="auto"/>
            </w:tcBorders>
          </w:tcPr>
          <w:p w:rsidR="00EC4B24" w:rsidRPr="002765BB" w:rsidRDefault="00EC4B24" w:rsidP="00FD5ECC">
            <w:pPr>
              <w:jc w:val="center"/>
            </w:pPr>
            <w:r>
              <w:t>03</w:t>
            </w:r>
          </w:p>
        </w:tc>
      </w:tr>
    </w:tbl>
    <w:p w:rsidR="00EC4B24" w:rsidRPr="00E51C54" w:rsidRDefault="00EC4B24" w:rsidP="00EC4B24">
      <w:pPr>
        <w:spacing w:after="0" w:line="240" w:lineRule="auto"/>
        <w:rPr>
          <w:rFonts w:ascii="Times New Roman" w:eastAsia="Times New Roman" w:hAnsi="Times New Roman" w:cs="Times New Roman"/>
          <w:b/>
          <w:i/>
          <w:sz w:val="24"/>
          <w:szCs w:val="24"/>
          <w:u w:val="single"/>
          <w:lang w:val="it-IT"/>
        </w:rPr>
      </w:pPr>
    </w:p>
    <w:p w:rsidR="00EC4B24" w:rsidRDefault="00EC4B24" w:rsidP="00EC4B24">
      <w:pPr>
        <w:ind w:left="706"/>
        <w:rPr>
          <w:sz w:val="24"/>
          <w:szCs w:val="24"/>
          <w:lang w:val="sq-AL"/>
        </w:rPr>
      </w:pPr>
      <w:r>
        <w:rPr>
          <w:sz w:val="24"/>
          <w:szCs w:val="24"/>
          <w:lang w:val="sq-AL"/>
        </w:rPr>
        <w:br/>
      </w:r>
    </w:p>
    <w:p w:rsidR="004E6088" w:rsidRDefault="004E6088" w:rsidP="00EC4B24">
      <w:pPr>
        <w:ind w:left="706"/>
        <w:rPr>
          <w:sz w:val="24"/>
          <w:szCs w:val="24"/>
          <w:lang w:val="sq-AL"/>
        </w:rPr>
      </w:pPr>
    </w:p>
    <w:p w:rsidR="004E6088" w:rsidRDefault="004E6088" w:rsidP="00EC4B24">
      <w:pPr>
        <w:ind w:left="706"/>
        <w:rPr>
          <w:sz w:val="24"/>
          <w:szCs w:val="24"/>
          <w:lang w:val="sq-AL"/>
        </w:rPr>
      </w:pPr>
    </w:p>
    <w:p w:rsidR="004E6088" w:rsidRDefault="004E6088" w:rsidP="00EC4B24">
      <w:pPr>
        <w:ind w:left="706"/>
        <w:rPr>
          <w:sz w:val="24"/>
          <w:szCs w:val="24"/>
          <w:lang w:val="sq-AL"/>
        </w:rPr>
      </w:pPr>
    </w:p>
    <w:p w:rsidR="004E6088" w:rsidRDefault="004E6088" w:rsidP="00EC4B24">
      <w:pPr>
        <w:ind w:left="706"/>
        <w:rPr>
          <w:sz w:val="24"/>
          <w:szCs w:val="24"/>
          <w:lang w:val="sq-AL"/>
        </w:rPr>
      </w:pPr>
    </w:p>
    <w:p w:rsidR="004E6088" w:rsidRDefault="004E6088" w:rsidP="00EC4B24">
      <w:pPr>
        <w:ind w:left="706"/>
        <w:rPr>
          <w:sz w:val="24"/>
          <w:szCs w:val="24"/>
          <w:lang w:val="sq-AL"/>
        </w:rPr>
      </w:pPr>
    </w:p>
    <w:p w:rsidR="004E6088" w:rsidRDefault="004E6088" w:rsidP="00EC4B24">
      <w:pPr>
        <w:ind w:left="706"/>
        <w:rPr>
          <w:sz w:val="24"/>
          <w:szCs w:val="24"/>
          <w:lang w:val="sq-AL"/>
        </w:rPr>
      </w:pPr>
    </w:p>
    <w:p w:rsidR="004E6088" w:rsidRDefault="004E6088" w:rsidP="00EC4B24">
      <w:pPr>
        <w:ind w:left="706"/>
        <w:rPr>
          <w:sz w:val="24"/>
          <w:szCs w:val="24"/>
          <w:lang w:val="sq-AL"/>
        </w:rPr>
      </w:pPr>
    </w:p>
    <w:p w:rsidR="004E6088" w:rsidRDefault="004E6088" w:rsidP="00EC4B24">
      <w:pPr>
        <w:ind w:left="706"/>
        <w:rPr>
          <w:sz w:val="24"/>
          <w:szCs w:val="24"/>
          <w:lang w:val="sq-AL"/>
        </w:rPr>
      </w:pPr>
    </w:p>
    <w:p w:rsidR="004E6088" w:rsidRDefault="004E6088" w:rsidP="00E14E2D">
      <w:pPr>
        <w:rPr>
          <w:sz w:val="24"/>
          <w:szCs w:val="24"/>
          <w:lang w:val="sq-AL"/>
        </w:rPr>
      </w:pPr>
    </w:p>
    <w:p w:rsidR="004E6088" w:rsidRDefault="004E6088" w:rsidP="004E6088">
      <w:pPr>
        <w:rPr>
          <w:lang w:val="sq-AL"/>
        </w:rPr>
      </w:pPr>
    </w:p>
    <w:p w:rsidR="004E6088" w:rsidRDefault="004E6088" w:rsidP="004E6088">
      <w:pPr>
        <w:rPr>
          <w:lang w:val="sq-AL"/>
        </w:rPr>
      </w:pPr>
    </w:p>
    <w:p w:rsidR="004E6088" w:rsidRDefault="004E6088" w:rsidP="004E6088">
      <w:pPr>
        <w:rPr>
          <w:lang w:val="sq-AL"/>
        </w:rPr>
      </w:pPr>
    </w:p>
    <w:p w:rsidR="004E6088" w:rsidRDefault="004E6088" w:rsidP="004E6088">
      <w:pPr>
        <w:rPr>
          <w:lang w:val="sq-AL"/>
        </w:rPr>
      </w:pPr>
    </w:p>
    <w:p w:rsidR="004E6088" w:rsidRDefault="004E6088" w:rsidP="004E6088">
      <w:pPr>
        <w:rPr>
          <w:lang w:val="sq-AL"/>
        </w:rPr>
      </w:pPr>
    </w:p>
    <w:p w:rsidR="004E6088" w:rsidRDefault="004E6088" w:rsidP="004E6088">
      <w:pPr>
        <w:rPr>
          <w:lang w:val="sq-AL"/>
        </w:rPr>
      </w:pPr>
    </w:p>
    <w:p w:rsidR="004E6088" w:rsidRDefault="004E6088" w:rsidP="004E6088">
      <w:pPr>
        <w:rPr>
          <w:lang w:val="sq-AL"/>
        </w:rPr>
      </w:pPr>
    </w:p>
    <w:p w:rsidR="004E6088" w:rsidRDefault="004E6088" w:rsidP="004E6088">
      <w:pPr>
        <w:rPr>
          <w:lang w:val="sq-AL"/>
        </w:rPr>
      </w:pPr>
    </w:p>
    <w:p w:rsidR="004E6088" w:rsidRDefault="004E6088" w:rsidP="004E6088">
      <w:pPr>
        <w:rPr>
          <w:lang w:val="sq-AL"/>
        </w:rPr>
      </w:pPr>
    </w:p>
    <w:p w:rsidR="004E6088" w:rsidRDefault="004E6088" w:rsidP="004E6088">
      <w:pPr>
        <w:rPr>
          <w:lang w:val="sq-AL"/>
        </w:rPr>
      </w:pPr>
    </w:p>
    <w:p w:rsidR="004E6088" w:rsidRDefault="004E6088" w:rsidP="004E6088">
      <w:pPr>
        <w:rPr>
          <w:lang w:val="sq-AL"/>
        </w:rPr>
      </w:pPr>
    </w:p>
    <w:p w:rsidR="00824557" w:rsidRDefault="00824557" w:rsidP="004E6088">
      <w:pPr>
        <w:rPr>
          <w:lang w:val="sq-AL"/>
        </w:rPr>
      </w:pPr>
    </w:p>
    <w:p w:rsidR="004E6088" w:rsidRDefault="004E6088" w:rsidP="004E6088">
      <w:pPr>
        <w:rPr>
          <w:lang w:val="sq-AL"/>
        </w:rPr>
      </w:pPr>
    </w:p>
    <w:p w:rsidR="004E6088" w:rsidRPr="00A5304C" w:rsidRDefault="004E6088" w:rsidP="00EC69EA">
      <w:pPr>
        <w:pStyle w:val="Heading1"/>
        <w:rPr>
          <w:rFonts w:ascii="Times New Roman" w:hAnsi="Times New Roman" w:cs="Times New Roman"/>
        </w:rPr>
      </w:pPr>
      <w:r w:rsidRPr="00A5304C">
        <w:rPr>
          <w:rFonts w:ascii="Times New Roman" w:hAnsi="Times New Roman" w:cs="Times New Roman"/>
        </w:rPr>
        <w:t>IX. Drejtoria për Buxhet dhe Financa</w:t>
      </w:r>
    </w:p>
    <w:p w:rsidR="009A4492" w:rsidRPr="00A5304C" w:rsidRDefault="009A4492" w:rsidP="009A4492">
      <w:pPr>
        <w:rPr>
          <w:rFonts w:ascii="Times New Roman" w:hAnsi="Times New Roman" w:cs="Times New Roman"/>
          <w:sz w:val="24"/>
          <w:szCs w:val="24"/>
          <w:lang w:val="sq-AL"/>
        </w:rPr>
      </w:pPr>
    </w:p>
    <w:p w:rsidR="009A4492" w:rsidRPr="00A5304C" w:rsidRDefault="009A4492" w:rsidP="009A4492">
      <w:pPr>
        <w:spacing w:line="360" w:lineRule="auto"/>
        <w:ind w:left="450"/>
        <w:jc w:val="both"/>
        <w:rPr>
          <w:rFonts w:ascii="Times New Roman" w:hAnsi="Times New Roman" w:cs="Times New Roman"/>
          <w:bCs/>
          <w:sz w:val="24"/>
          <w:szCs w:val="24"/>
        </w:rPr>
      </w:pPr>
      <w:r w:rsidRPr="00A5304C">
        <w:rPr>
          <w:rFonts w:ascii="Times New Roman" w:hAnsi="Times New Roman" w:cs="Times New Roman"/>
          <w:bCs/>
          <w:sz w:val="24"/>
          <w:szCs w:val="24"/>
        </w:rPr>
        <w:t>Në raportin  Janar-Qershor 2024 janë paraqitur planifikimet sipas buxhetit të miratuar për vitin përkatës, të hyrat e përgjithshme nga burime të ndryshme financiare, investimet dhe shpenzimet në të gjitha kategoritë buxhetore.</w:t>
      </w:r>
    </w:p>
    <w:p w:rsidR="00FD5ECC" w:rsidRDefault="00FD5ECC" w:rsidP="00FD5ECC">
      <w:pPr>
        <w:rPr>
          <w:lang w:val="sq-AL"/>
        </w:rPr>
      </w:pPr>
    </w:p>
    <w:p w:rsidR="00FD5ECC" w:rsidRPr="00FD5ECC" w:rsidRDefault="00FD5ECC" w:rsidP="00FD5ECC">
      <w:pPr>
        <w:rPr>
          <w:lang w:val="sq-AL"/>
        </w:rPr>
      </w:pPr>
    </w:p>
    <w:p w:rsidR="00CC33F6" w:rsidRPr="00A5304C" w:rsidRDefault="00CC33F6" w:rsidP="00CC33F6">
      <w:pPr>
        <w:ind w:left="-720"/>
        <w:jc w:val="center"/>
        <w:rPr>
          <w:rFonts w:ascii="Times New Roman" w:hAnsi="Times New Roman" w:cs="Times New Roman"/>
          <w:b/>
          <w:bCs/>
          <w:sz w:val="24"/>
          <w:szCs w:val="24"/>
        </w:rPr>
      </w:pPr>
      <w:r w:rsidRPr="00A5304C">
        <w:rPr>
          <w:rFonts w:ascii="Times New Roman" w:hAnsi="Times New Roman" w:cs="Times New Roman"/>
          <w:b/>
          <w:bCs/>
          <w:sz w:val="24"/>
          <w:szCs w:val="24"/>
        </w:rPr>
        <w:t>RAPORTI FINANCIAR Janar – Qershor 2024</w:t>
      </w:r>
    </w:p>
    <w:p w:rsidR="00CC33F6" w:rsidRPr="00A5304C" w:rsidRDefault="00CC33F6" w:rsidP="00CC33F6">
      <w:pPr>
        <w:rPr>
          <w:rFonts w:ascii="Times New Roman" w:hAnsi="Times New Roman" w:cs="Times New Roman"/>
          <w:b/>
          <w:bCs/>
          <w:sz w:val="24"/>
          <w:szCs w:val="24"/>
        </w:rPr>
      </w:pPr>
    </w:p>
    <w:p w:rsidR="00CC33F6" w:rsidRPr="00A5304C" w:rsidRDefault="00CC33F6" w:rsidP="00CC33F6">
      <w:pPr>
        <w:ind w:right="-720"/>
        <w:rPr>
          <w:rFonts w:ascii="Times New Roman" w:hAnsi="Times New Roman" w:cs="Times New Roman"/>
          <w:b/>
          <w:sz w:val="24"/>
          <w:szCs w:val="24"/>
          <w:u w:val="single"/>
        </w:rPr>
      </w:pPr>
      <w:r w:rsidRPr="00A5304C">
        <w:rPr>
          <w:rFonts w:ascii="Times New Roman" w:hAnsi="Times New Roman" w:cs="Times New Roman"/>
          <w:b/>
          <w:sz w:val="24"/>
          <w:szCs w:val="24"/>
          <w:u w:val="single"/>
        </w:rPr>
        <w:t>Buxheti i planifikuar për vitin 2024 ( planifikimi fillestar)                                       37.189.017,88€</w:t>
      </w:r>
    </w:p>
    <w:p w:rsidR="00CC33F6" w:rsidRPr="00A5304C" w:rsidRDefault="00CC33F6" w:rsidP="00CC33F6">
      <w:pPr>
        <w:ind w:right="-720"/>
        <w:rPr>
          <w:rFonts w:ascii="Times New Roman" w:hAnsi="Times New Roman" w:cs="Times New Roman"/>
          <w:sz w:val="24"/>
          <w:szCs w:val="24"/>
          <w:u w:val="single"/>
        </w:rPr>
      </w:pPr>
      <w:r w:rsidRPr="00A5304C">
        <w:rPr>
          <w:rFonts w:ascii="Times New Roman" w:hAnsi="Times New Roman" w:cs="Times New Roman"/>
          <w:sz w:val="24"/>
          <w:szCs w:val="24"/>
          <w:u w:val="single"/>
        </w:rPr>
        <w:t>Pagat dhe mëditjet                                                                                                           19.773.823,88€</w:t>
      </w:r>
    </w:p>
    <w:p w:rsidR="00CC33F6" w:rsidRPr="00A5304C" w:rsidRDefault="00CC33F6" w:rsidP="00CC33F6">
      <w:pPr>
        <w:ind w:right="-720"/>
        <w:rPr>
          <w:rFonts w:ascii="Times New Roman" w:hAnsi="Times New Roman" w:cs="Times New Roman"/>
          <w:sz w:val="24"/>
          <w:szCs w:val="24"/>
          <w:u w:val="single"/>
        </w:rPr>
      </w:pPr>
      <w:r w:rsidRPr="00A5304C">
        <w:rPr>
          <w:rFonts w:ascii="Times New Roman" w:hAnsi="Times New Roman" w:cs="Times New Roman"/>
          <w:sz w:val="24"/>
          <w:szCs w:val="24"/>
          <w:u w:val="single"/>
        </w:rPr>
        <w:t>Mallrat dhe shërbimet                                                                                                       6.868.318,00€</w:t>
      </w:r>
    </w:p>
    <w:p w:rsidR="00CC33F6" w:rsidRPr="00A5304C" w:rsidRDefault="00CC33F6" w:rsidP="00CC33F6">
      <w:pPr>
        <w:ind w:right="-720"/>
        <w:rPr>
          <w:rFonts w:ascii="Times New Roman" w:hAnsi="Times New Roman" w:cs="Times New Roman"/>
          <w:sz w:val="24"/>
          <w:szCs w:val="24"/>
          <w:u w:val="single"/>
        </w:rPr>
      </w:pPr>
      <w:r w:rsidRPr="00A5304C">
        <w:rPr>
          <w:rFonts w:ascii="Times New Roman" w:hAnsi="Times New Roman" w:cs="Times New Roman"/>
          <w:sz w:val="24"/>
          <w:szCs w:val="24"/>
          <w:u w:val="single"/>
        </w:rPr>
        <w:t>Shpenzimet komunale                                                                                                          675.100,00€</w:t>
      </w:r>
    </w:p>
    <w:p w:rsidR="00CC33F6" w:rsidRPr="00A5304C" w:rsidRDefault="00CC33F6" w:rsidP="00CC33F6">
      <w:pPr>
        <w:ind w:right="-720"/>
        <w:rPr>
          <w:rFonts w:ascii="Times New Roman" w:hAnsi="Times New Roman" w:cs="Times New Roman"/>
          <w:sz w:val="24"/>
          <w:szCs w:val="24"/>
          <w:u w:val="single"/>
        </w:rPr>
      </w:pPr>
      <w:r w:rsidRPr="00A5304C">
        <w:rPr>
          <w:rFonts w:ascii="Times New Roman" w:hAnsi="Times New Roman" w:cs="Times New Roman"/>
          <w:sz w:val="24"/>
          <w:szCs w:val="24"/>
          <w:u w:val="single"/>
        </w:rPr>
        <w:t>Subvencionet                                                                                                                     1.536.340,00€</w:t>
      </w:r>
    </w:p>
    <w:p w:rsidR="00CC33F6" w:rsidRPr="00A5304C" w:rsidRDefault="00CC33F6" w:rsidP="00CC33F6">
      <w:pPr>
        <w:ind w:right="-720"/>
        <w:rPr>
          <w:rFonts w:ascii="Times New Roman" w:hAnsi="Times New Roman" w:cs="Times New Roman"/>
          <w:sz w:val="24"/>
          <w:szCs w:val="24"/>
          <w:u w:val="single"/>
        </w:rPr>
      </w:pPr>
      <w:r w:rsidRPr="00A5304C">
        <w:rPr>
          <w:rFonts w:ascii="Times New Roman" w:hAnsi="Times New Roman" w:cs="Times New Roman"/>
          <w:sz w:val="24"/>
          <w:szCs w:val="24"/>
          <w:u w:val="single"/>
        </w:rPr>
        <w:t>Shpenzime  Kapitale                                                                                                         8.365.443,00€</w:t>
      </w:r>
    </w:p>
    <w:p w:rsidR="00CC33F6" w:rsidRPr="00A5304C" w:rsidRDefault="00CC33F6" w:rsidP="00CC33F6">
      <w:pPr>
        <w:rPr>
          <w:rFonts w:ascii="Times New Roman" w:hAnsi="Times New Roman" w:cs="Times New Roman"/>
          <w:sz w:val="24"/>
          <w:szCs w:val="24"/>
        </w:rPr>
      </w:pPr>
    </w:p>
    <w:p w:rsidR="00CC33F6" w:rsidRPr="00A5304C" w:rsidRDefault="00CC33F6" w:rsidP="00CC33F6">
      <w:pPr>
        <w:rPr>
          <w:rFonts w:ascii="Times New Roman" w:hAnsi="Times New Roman" w:cs="Times New Roman"/>
          <w:b/>
          <w:sz w:val="24"/>
          <w:szCs w:val="24"/>
          <w:u w:val="single"/>
        </w:rPr>
      </w:pPr>
      <w:r w:rsidRPr="00A5304C">
        <w:rPr>
          <w:rFonts w:ascii="Times New Roman" w:hAnsi="Times New Roman" w:cs="Times New Roman"/>
          <w:b/>
          <w:sz w:val="24"/>
          <w:szCs w:val="24"/>
          <w:u w:val="single"/>
        </w:rPr>
        <w:t xml:space="preserve">Financimi i planifikuar                                                                                                 37.189.017,88€       </w:t>
      </w:r>
    </w:p>
    <w:p w:rsidR="00CC33F6" w:rsidRPr="00A5304C" w:rsidRDefault="00CC33F6" w:rsidP="00CC33F6">
      <w:pPr>
        <w:rPr>
          <w:rFonts w:ascii="Times New Roman" w:hAnsi="Times New Roman" w:cs="Times New Roman"/>
          <w:bCs/>
          <w:sz w:val="24"/>
          <w:szCs w:val="24"/>
        </w:rPr>
      </w:pPr>
      <w:r w:rsidRPr="00A5304C">
        <w:rPr>
          <w:rFonts w:ascii="Times New Roman" w:hAnsi="Times New Roman" w:cs="Times New Roman"/>
          <w:bCs/>
          <w:sz w:val="24"/>
          <w:szCs w:val="24"/>
        </w:rPr>
        <w:t>Grandet</w:t>
      </w:r>
      <w:r w:rsidRPr="00A5304C">
        <w:rPr>
          <w:rFonts w:ascii="Times New Roman" w:hAnsi="Times New Roman" w:cs="Times New Roman"/>
          <w:b/>
          <w:bCs/>
          <w:sz w:val="24"/>
          <w:szCs w:val="24"/>
        </w:rPr>
        <w:t xml:space="preserve">                                                                                                                           32.150.509,88</w:t>
      </w:r>
      <w:r w:rsidRPr="00A5304C">
        <w:rPr>
          <w:rFonts w:ascii="Times New Roman" w:hAnsi="Times New Roman" w:cs="Times New Roman"/>
          <w:bCs/>
          <w:sz w:val="24"/>
          <w:szCs w:val="24"/>
        </w:rPr>
        <w:t>€</w:t>
      </w:r>
    </w:p>
    <w:p w:rsidR="00CC33F6" w:rsidRPr="00A5304C" w:rsidRDefault="00CC33F6" w:rsidP="00CC33F6">
      <w:pPr>
        <w:rPr>
          <w:rFonts w:ascii="Times New Roman" w:hAnsi="Times New Roman" w:cs="Times New Roman"/>
          <w:bCs/>
          <w:sz w:val="24"/>
          <w:szCs w:val="24"/>
        </w:rPr>
      </w:pPr>
      <w:r w:rsidRPr="00A5304C">
        <w:rPr>
          <w:rFonts w:ascii="Times New Roman" w:hAnsi="Times New Roman" w:cs="Times New Roman"/>
          <w:bCs/>
          <w:sz w:val="24"/>
          <w:szCs w:val="24"/>
        </w:rPr>
        <w:t>Të hyrat vetanake vitit 2024                                                                                             5.038.508,00€</w:t>
      </w:r>
    </w:p>
    <w:p w:rsidR="00CC33F6" w:rsidRPr="00A5304C" w:rsidRDefault="00CC33F6" w:rsidP="00CC33F6">
      <w:pPr>
        <w:rPr>
          <w:rFonts w:ascii="Times New Roman" w:hAnsi="Times New Roman" w:cs="Times New Roman"/>
          <w:bCs/>
          <w:sz w:val="24"/>
          <w:szCs w:val="24"/>
        </w:rPr>
      </w:pPr>
    </w:p>
    <w:p w:rsidR="00CC33F6" w:rsidRPr="00A5304C" w:rsidRDefault="00CC33F6" w:rsidP="00CC33F6">
      <w:pPr>
        <w:tabs>
          <w:tab w:val="left" w:pos="9720"/>
        </w:tabs>
        <w:jc w:val="both"/>
        <w:rPr>
          <w:rFonts w:ascii="Times New Roman" w:hAnsi="Times New Roman" w:cs="Times New Roman"/>
          <w:b/>
          <w:sz w:val="24"/>
          <w:szCs w:val="24"/>
          <w:u w:val="single"/>
        </w:rPr>
      </w:pPr>
      <w:r w:rsidRPr="00A5304C">
        <w:rPr>
          <w:rFonts w:ascii="Times New Roman" w:hAnsi="Times New Roman" w:cs="Times New Roman"/>
          <w:b/>
          <w:sz w:val="24"/>
          <w:szCs w:val="24"/>
          <w:u w:val="single"/>
        </w:rPr>
        <w:t xml:space="preserve">Buxheti i  planifikuar për vitin 2024 (Buxheti përfundimtar  me mjete nga Grandi, mjete vetanake te vitit 2024, mjetet e bartura, donacione dhe participim i qytetarëve </w:t>
      </w:r>
    </w:p>
    <w:p w:rsidR="00CC33F6" w:rsidRPr="004D5051" w:rsidRDefault="00CC33F6" w:rsidP="00CC33F6">
      <w:pPr>
        <w:tabs>
          <w:tab w:val="left" w:pos="9720"/>
        </w:tabs>
        <w:jc w:val="both"/>
        <w:rPr>
          <w:b/>
          <w:u w:val="single"/>
        </w:rPr>
      </w:pPr>
    </w:p>
    <w:p w:rsidR="00CC33F6" w:rsidRPr="00A5304C" w:rsidRDefault="00CC33F6" w:rsidP="00CC33F6">
      <w:pPr>
        <w:tabs>
          <w:tab w:val="left" w:pos="9720"/>
        </w:tabs>
        <w:jc w:val="both"/>
        <w:rPr>
          <w:rFonts w:ascii="Times New Roman" w:hAnsi="Times New Roman" w:cs="Times New Roman"/>
          <w:b/>
          <w:sz w:val="24"/>
          <w:szCs w:val="24"/>
          <w:u w:val="single"/>
        </w:rPr>
      </w:pPr>
      <w:r w:rsidRPr="00A5304C">
        <w:rPr>
          <w:rFonts w:ascii="Times New Roman" w:hAnsi="Times New Roman" w:cs="Times New Roman"/>
          <w:b/>
          <w:sz w:val="24"/>
          <w:szCs w:val="24"/>
          <w:u w:val="single"/>
        </w:rPr>
        <w:lastRenderedPageBreak/>
        <w:t xml:space="preserve">_________________________________________________________________      39.268.947,95€ </w:t>
      </w:r>
    </w:p>
    <w:p w:rsidR="00CC33F6" w:rsidRPr="00A5304C" w:rsidRDefault="00CC33F6" w:rsidP="00CC33F6">
      <w:pPr>
        <w:tabs>
          <w:tab w:val="left" w:pos="9720"/>
        </w:tabs>
        <w:jc w:val="both"/>
        <w:rPr>
          <w:rFonts w:ascii="Times New Roman" w:hAnsi="Times New Roman" w:cs="Times New Roman"/>
          <w:sz w:val="24"/>
          <w:szCs w:val="24"/>
        </w:rPr>
      </w:pPr>
      <w:r w:rsidRPr="00A5304C">
        <w:rPr>
          <w:rFonts w:ascii="Times New Roman" w:hAnsi="Times New Roman" w:cs="Times New Roman"/>
          <w:sz w:val="24"/>
          <w:szCs w:val="24"/>
        </w:rPr>
        <w:t>Pagat dhe mëditjet                                                                                                          19.997.614,56 €</w:t>
      </w:r>
    </w:p>
    <w:p w:rsidR="00CC33F6" w:rsidRPr="00A5304C" w:rsidRDefault="00CC33F6" w:rsidP="00CC33F6">
      <w:pPr>
        <w:rPr>
          <w:rFonts w:ascii="Times New Roman" w:hAnsi="Times New Roman" w:cs="Times New Roman"/>
          <w:sz w:val="24"/>
          <w:szCs w:val="24"/>
        </w:rPr>
      </w:pPr>
      <w:r w:rsidRPr="00A5304C">
        <w:rPr>
          <w:rFonts w:ascii="Times New Roman" w:hAnsi="Times New Roman" w:cs="Times New Roman"/>
          <w:sz w:val="24"/>
          <w:szCs w:val="24"/>
        </w:rPr>
        <w:t>Mallrat dhe shërbimet                                                                                                       6.934.752,79€</w:t>
      </w:r>
    </w:p>
    <w:p w:rsidR="00CC33F6" w:rsidRPr="00A5304C" w:rsidRDefault="00CC33F6" w:rsidP="00CC33F6">
      <w:pPr>
        <w:rPr>
          <w:rFonts w:ascii="Times New Roman" w:hAnsi="Times New Roman" w:cs="Times New Roman"/>
          <w:sz w:val="24"/>
          <w:szCs w:val="24"/>
        </w:rPr>
      </w:pPr>
      <w:r w:rsidRPr="00A5304C">
        <w:rPr>
          <w:rFonts w:ascii="Times New Roman" w:hAnsi="Times New Roman" w:cs="Times New Roman"/>
          <w:sz w:val="24"/>
          <w:szCs w:val="24"/>
        </w:rPr>
        <w:t>Shpenzimet komunale                                                                                                          736.729,72€</w:t>
      </w:r>
    </w:p>
    <w:p w:rsidR="00CC33F6" w:rsidRPr="00A5304C" w:rsidRDefault="00CC33F6" w:rsidP="00CC33F6">
      <w:pPr>
        <w:rPr>
          <w:rFonts w:ascii="Times New Roman" w:hAnsi="Times New Roman" w:cs="Times New Roman"/>
          <w:sz w:val="24"/>
          <w:szCs w:val="24"/>
        </w:rPr>
      </w:pPr>
      <w:r w:rsidRPr="00A5304C">
        <w:rPr>
          <w:rFonts w:ascii="Times New Roman" w:hAnsi="Times New Roman" w:cs="Times New Roman"/>
          <w:sz w:val="24"/>
          <w:szCs w:val="24"/>
        </w:rPr>
        <w:t>Subvencionet                                                                                                                     1.623.424,95€</w:t>
      </w:r>
    </w:p>
    <w:p w:rsidR="00CC33F6" w:rsidRPr="00A5304C" w:rsidRDefault="00CC33F6" w:rsidP="00CC33F6">
      <w:pPr>
        <w:rPr>
          <w:rFonts w:ascii="Times New Roman" w:hAnsi="Times New Roman" w:cs="Times New Roman"/>
          <w:b/>
          <w:sz w:val="24"/>
          <w:szCs w:val="24"/>
        </w:rPr>
      </w:pPr>
      <w:r w:rsidRPr="00A5304C">
        <w:rPr>
          <w:rFonts w:ascii="Times New Roman" w:hAnsi="Times New Roman" w:cs="Times New Roman"/>
          <w:sz w:val="24"/>
          <w:szCs w:val="24"/>
        </w:rPr>
        <w:t>Shpenzime  Kapitale                                                                                                         9.976.425,93</w:t>
      </w:r>
      <w:r w:rsidRPr="00A5304C">
        <w:rPr>
          <w:rFonts w:ascii="Times New Roman" w:hAnsi="Times New Roman" w:cs="Times New Roman"/>
          <w:b/>
          <w:sz w:val="24"/>
          <w:szCs w:val="24"/>
        </w:rPr>
        <w:t>€</w:t>
      </w:r>
      <w:r w:rsidRPr="00A5304C">
        <w:rPr>
          <w:rFonts w:ascii="Times New Roman" w:hAnsi="Times New Roman" w:cs="Times New Roman"/>
          <w:sz w:val="24"/>
          <w:szCs w:val="24"/>
        </w:rPr>
        <w:t xml:space="preserve">                                                                                                                       </w:t>
      </w:r>
    </w:p>
    <w:p w:rsidR="00CC33F6" w:rsidRPr="00A5304C" w:rsidRDefault="00CC33F6" w:rsidP="00CC33F6">
      <w:pPr>
        <w:ind w:right="-180"/>
        <w:rPr>
          <w:rFonts w:ascii="Times New Roman" w:hAnsi="Times New Roman" w:cs="Times New Roman"/>
          <w:sz w:val="24"/>
          <w:szCs w:val="24"/>
        </w:rPr>
      </w:pPr>
      <w:r w:rsidRPr="00A5304C">
        <w:rPr>
          <w:rFonts w:ascii="Times New Roman" w:hAnsi="Times New Roman" w:cs="Times New Roman"/>
          <w:sz w:val="24"/>
          <w:szCs w:val="24"/>
        </w:rPr>
        <w:t xml:space="preserve">                                                                                                                            </w:t>
      </w:r>
    </w:p>
    <w:p w:rsidR="00CC33F6" w:rsidRPr="00A5304C" w:rsidRDefault="00CC33F6" w:rsidP="00CC33F6">
      <w:pPr>
        <w:tabs>
          <w:tab w:val="left" w:pos="9360"/>
          <w:tab w:val="left" w:pos="9540"/>
        </w:tabs>
        <w:rPr>
          <w:rFonts w:ascii="Times New Roman" w:hAnsi="Times New Roman" w:cs="Times New Roman"/>
          <w:b/>
          <w:sz w:val="24"/>
          <w:szCs w:val="24"/>
          <w:u w:val="single"/>
        </w:rPr>
      </w:pPr>
      <w:r w:rsidRPr="00A5304C">
        <w:rPr>
          <w:rFonts w:ascii="Times New Roman" w:hAnsi="Times New Roman" w:cs="Times New Roman"/>
          <w:b/>
          <w:sz w:val="24"/>
          <w:szCs w:val="24"/>
          <w:u w:val="single"/>
        </w:rPr>
        <w:t xml:space="preserve">Burimi i financimit përfundimtar                                                                               39.268.947,95€ </w:t>
      </w:r>
    </w:p>
    <w:p w:rsidR="00CC33F6" w:rsidRPr="00A5304C" w:rsidRDefault="00CC33F6" w:rsidP="00CC33F6">
      <w:pPr>
        <w:rPr>
          <w:rFonts w:ascii="Times New Roman" w:hAnsi="Times New Roman" w:cs="Times New Roman"/>
          <w:bCs/>
          <w:sz w:val="24"/>
          <w:szCs w:val="24"/>
        </w:rPr>
      </w:pPr>
      <w:r w:rsidRPr="00A5304C">
        <w:rPr>
          <w:rFonts w:ascii="Times New Roman" w:hAnsi="Times New Roman" w:cs="Times New Roman"/>
          <w:bCs/>
          <w:sz w:val="24"/>
          <w:szCs w:val="24"/>
        </w:rPr>
        <w:t>Grandet</w:t>
      </w:r>
      <w:r w:rsidRPr="00A5304C">
        <w:rPr>
          <w:rFonts w:ascii="Times New Roman" w:hAnsi="Times New Roman" w:cs="Times New Roman"/>
          <w:b/>
          <w:bCs/>
          <w:sz w:val="24"/>
          <w:szCs w:val="24"/>
        </w:rPr>
        <w:t xml:space="preserve">                                                                                                                           </w:t>
      </w:r>
      <w:r w:rsidRPr="00A5304C">
        <w:rPr>
          <w:rFonts w:ascii="Times New Roman" w:hAnsi="Times New Roman" w:cs="Times New Roman"/>
          <w:bCs/>
          <w:sz w:val="24"/>
          <w:szCs w:val="24"/>
        </w:rPr>
        <w:t>32.150.509,88€</w:t>
      </w:r>
    </w:p>
    <w:p w:rsidR="00CC33F6" w:rsidRPr="00A5304C" w:rsidRDefault="00CC33F6" w:rsidP="00CC33F6">
      <w:pPr>
        <w:rPr>
          <w:rFonts w:ascii="Times New Roman" w:hAnsi="Times New Roman" w:cs="Times New Roman"/>
          <w:bCs/>
          <w:sz w:val="24"/>
          <w:szCs w:val="24"/>
        </w:rPr>
      </w:pPr>
      <w:r w:rsidRPr="00A5304C">
        <w:rPr>
          <w:rFonts w:ascii="Times New Roman" w:hAnsi="Times New Roman" w:cs="Times New Roman"/>
          <w:bCs/>
          <w:sz w:val="24"/>
          <w:szCs w:val="24"/>
        </w:rPr>
        <w:t>Të hyrat vetanake vitit 2024                                                                                             5.038.508.00€</w:t>
      </w:r>
    </w:p>
    <w:p w:rsidR="00CC33F6" w:rsidRPr="00A5304C" w:rsidRDefault="00CC33F6" w:rsidP="00CC33F6">
      <w:pPr>
        <w:rPr>
          <w:rFonts w:ascii="Times New Roman" w:hAnsi="Times New Roman" w:cs="Times New Roman"/>
          <w:bCs/>
          <w:sz w:val="24"/>
          <w:szCs w:val="24"/>
        </w:rPr>
      </w:pPr>
      <w:r w:rsidRPr="00A5304C">
        <w:rPr>
          <w:rFonts w:ascii="Times New Roman" w:hAnsi="Times New Roman" w:cs="Times New Roman"/>
          <w:bCs/>
          <w:sz w:val="24"/>
          <w:szCs w:val="24"/>
        </w:rPr>
        <w:t>Të hyrat vetanake nga viti i kaluar                                                                                   2.026.399,37€</w:t>
      </w:r>
    </w:p>
    <w:p w:rsidR="00CC33F6" w:rsidRPr="00A5304C" w:rsidRDefault="00CC33F6" w:rsidP="00CC33F6">
      <w:pPr>
        <w:rPr>
          <w:rFonts w:ascii="Times New Roman" w:hAnsi="Times New Roman" w:cs="Times New Roman"/>
          <w:bCs/>
          <w:sz w:val="24"/>
          <w:szCs w:val="24"/>
        </w:rPr>
      </w:pPr>
      <w:r w:rsidRPr="00A5304C">
        <w:rPr>
          <w:rFonts w:ascii="Times New Roman" w:hAnsi="Times New Roman" w:cs="Times New Roman"/>
          <w:bCs/>
          <w:sz w:val="24"/>
          <w:szCs w:val="24"/>
        </w:rPr>
        <w:t>Participimet dhe Donacionet                                                                                                 53.530,70€</w:t>
      </w:r>
    </w:p>
    <w:p w:rsidR="00CC33F6" w:rsidRDefault="00CC33F6" w:rsidP="00CC33F6">
      <w:pPr>
        <w:rPr>
          <w:bCs/>
          <w:highlight w:val="green"/>
          <w:lang w:val="pt-BR"/>
        </w:rPr>
      </w:pPr>
      <w:r w:rsidRPr="002E1868">
        <w:rPr>
          <w:bCs/>
          <w:highlight w:val="green"/>
          <w:lang w:val="pt-BR"/>
        </w:rPr>
        <w:t xml:space="preserve">       </w:t>
      </w:r>
    </w:p>
    <w:p w:rsidR="00CC33F6" w:rsidRDefault="00CC33F6" w:rsidP="00CC33F6">
      <w:pPr>
        <w:rPr>
          <w:bCs/>
          <w:highlight w:val="green"/>
          <w:lang w:val="pt-BR"/>
        </w:rPr>
      </w:pPr>
    </w:p>
    <w:p w:rsidR="00CC33F6" w:rsidRDefault="00CC33F6" w:rsidP="00CC33F6">
      <w:pPr>
        <w:rPr>
          <w:bCs/>
          <w:highlight w:val="green"/>
          <w:lang w:val="pt-BR"/>
        </w:rPr>
      </w:pPr>
    </w:p>
    <w:p w:rsidR="00CC33F6" w:rsidRDefault="00CC33F6" w:rsidP="00CC33F6">
      <w:pPr>
        <w:rPr>
          <w:bCs/>
          <w:highlight w:val="green"/>
          <w:lang w:val="pt-BR"/>
        </w:rPr>
      </w:pPr>
    </w:p>
    <w:p w:rsidR="00CC33F6" w:rsidRDefault="00CC33F6" w:rsidP="00CC33F6">
      <w:pPr>
        <w:rPr>
          <w:bCs/>
          <w:highlight w:val="green"/>
          <w:lang w:val="pt-BR"/>
        </w:rPr>
      </w:pPr>
    </w:p>
    <w:p w:rsidR="00CC33F6" w:rsidRDefault="00CC33F6" w:rsidP="00CC33F6">
      <w:pPr>
        <w:rPr>
          <w:bCs/>
          <w:highlight w:val="green"/>
          <w:lang w:val="pt-BR"/>
        </w:rPr>
      </w:pPr>
    </w:p>
    <w:p w:rsidR="00CC33F6" w:rsidRDefault="00CC33F6" w:rsidP="00CC33F6">
      <w:pPr>
        <w:rPr>
          <w:bCs/>
          <w:highlight w:val="green"/>
          <w:lang w:val="pt-BR"/>
        </w:rPr>
      </w:pPr>
    </w:p>
    <w:p w:rsidR="00CC33F6" w:rsidRDefault="00CC33F6" w:rsidP="00CC33F6">
      <w:pPr>
        <w:rPr>
          <w:bCs/>
          <w:highlight w:val="green"/>
          <w:lang w:val="pt-BR"/>
        </w:rPr>
      </w:pPr>
    </w:p>
    <w:p w:rsidR="00CC33F6" w:rsidRDefault="00CC33F6" w:rsidP="00CC33F6">
      <w:pPr>
        <w:rPr>
          <w:bCs/>
          <w:highlight w:val="green"/>
          <w:lang w:val="pt-BR"/>
        </w:rPr>
      </w:pPr>
    </w:p>
    <w:p w:rsidR="00CC33F6" w:rsidRDefault="00CC33F6" w:rsidP="00CC33F6">
      <w:pPr>
        <w:rPr>
          <w:bCs/>
          <w:highlight w:val="green"/>
          <w:lang w:val="pt-BR"/>
        </w:rPr>
      </w:pPr>
    </w:p>
    <w:p w:rsidR="001006AB" w:rsidRDefault="001006AB" w:rsidP="00CC33F6">
      <w:pPr>
        <w:rPr>
          <w:bCs/>
          <w:highlight w:val="green"/>
          <w:lang w:val="pt-BR"/>
        </w:rPr>
      </w:pPr>
    </w:p>
    <w:p w:rsidR="00CC33F6" w:rsidRPr="002E1868" w:rsidRDefault="00CC33F6" w:rsidP="00CC33F6">
      <w:pPr>
        <w:rPr>
          <w:bCs/>
          <w:highlight w:val="green"/>
          <w:lang w:val="pt-BR"/>
        </w:rPr>
      </w:pPr>
      <w:r w:rsidRPr="002E1868">
        <w:rPr>
          <w:bCs/>
          <w:highlight w:val="green"/>
          <w:lang w:val="pt-BR"/>
        </w:rPr>
        <w:t xml:space="preserve">                                            </w:t>
      </w:r>
    </w:p>
    <w:p w:rsidR="00CC33F6" w:rsidRPr="004E11E4" w:rsidRDefault="00CC33F6" w:rsidP="00CC33F6">
      <w:pPr>
        <w:rPr>
          <w:b/>
          <w:bCs/>
          <w:highlight w:val="yellow"/>
        </w:rPr>
      </w:pPr>
      <w:r w:rsidRPr="00C94FF2">
        <w:rPr>
          <w:bCs/>
          <w:lang w:val="pt-BR"/>
        </w:rPr>
        <w:lastRenderedPageBreak/>
        <w:t xml:space="preserve">                                               </w:t>
      </w:r>
    </w:p>
    <w:p w:rsidR="00CC33F6" w:rsidRDefault="00CC33F6" w:rsidP="00CC33F6">
      <w:pPr>
        <w:rPr>
          <w:b/>
          <w:sz w:val="28"/>
          <w:szCs w:val="28"/>
          <w:u w:val="single"/>
        </w:rPr>
      </w:pPr>
      <w:r w:rsidRPr="007D6BC4">
        <w:t xml:space="preserve">   </w:t>
      </w:r>
      <w:r w:rsidRPr="007D6BC4">
        <w:rPr>
          <w:b/>
          <w:sz w:val="28"/>
          <w:szCs w:val="28"/>
          <w:u w:val="single"/>
        </w:rPr>
        <w:t>Tabela në nivel Komune:</w:t>
      </w:r>
    </w:p>
    <w:p w:rsidR="00CC33F6" w:rsidRDefault="00CC33F6" w:rsidP="00CC33F6">
      <w:pPr>
        <w:rPr>
          <w:highlight w:val="yellow"/>
        </w:rPr>
      </w:pPr>
      <w:r>
        <w:rPr>
          <w:highlight w:val="yellow"/>
        </w:rPr>
        <w:t xml:space="preserve">  </w:t>
      </w:r>
    </w:p>
    <w:tbl>
      <w:tblPr>
        <w:tblW w:w="9340" w:type="dxa"/>
        <w:tblInd w:w="108" w:type="dxa"/>
        <w:tblLook w:val="04A0" w:firstRow="1" w:lastRow="0" w:firstColumn="1" w:lastColumn="0" w:noHBand="0" w:noVBand="1"/>
      </w:tblPr>
      <w:tblGrid>
        <w:gridCol w:w="1540"/>
        <w:gridCol w:w="1800"/>
        <w:gridCol w:w="2320"/>
        <w:gridCol w:w="2170"/>
        <w:gridCol w:w="1510"/>
      </w:tblGrid>
      <w:tr w:rsidR="00CC33F6" w:rsidRPr="00F03E09" w:rsidTr="00E76208">
        <w:trPr>
          <w:trHeight w:val="259"/>
        </w:trPr>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Pr="00F03E09" w:rsidRDefault="00CC33F6" w:rsidP="00E76208">
            <w:pPr>
              <w:jc w:val="center"/>
              <w:rPr>
                <w:rFonts w:ascii="Verdana" w:hAnsi="Verdana" w:cs="Calibri"/>
                <w:b/>
                <w:bCs/>
                <w:color w:val="000000"/>
                <w:sz w:val="16"/>
                <w:szCs w:val="16"/>
              </w:rPr>
            </w:pPr>
            <w:r w:rsidRPr="00F03E09">
              <w:rPr>
                <w:rFonts w:ascii="Verdana" w:hAnsi="Verdana" w:cs="Calibri"/>
                <w:b/>
                <w:bCs/>
                <w:color w:val="000000"/>
                <w:sz w:val="16"/>
                <w:szCs w:val="16"/>
              </w:rPr>
              <w:t>651 Gjilan</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rsidR="00CC33F6" w:rsidRPr="00F03E09" w:rsidRDefault="00CC33F6" w:rsidP="00E76208">
            <w:pPr>
              <w:jc w:val="center"/>
              <w:rPr>
                <w:rFonts w:ascii="Verdana" w:hAnsi="Verdana" w:cs="Calibri"/>
                <w:b/>
                <w:bCs/>
                <w:color w:val="000000"/>
                <w:sz w:val="16"/>
                <w:szCs w:val="16"/>
              </w:rPr>
            </w:pPr>
            <w:r w:rsidRPr="00F03E09">
              <w:rPr>
                <w:rFonts w:ascii="Verdana" w:hAnsi="Verdana" w:cs="Calibri"/>
                <w:b/>
                <w:bCs/>
                <w:color w:val="000000"/>
                <w:sz w:val="16"/>
                <w:szCs w:val="16"/>
              </w:rPr>
              <w:t> </w:t>
            </w:r>
          </w:p>
        </w:tc>
        <w:tc>
          <w:tcPr>
            <w:tcW w:w="2320" w:type="dxa"/>
            <w:tcBorders>
              <w:top w:val="single" w:sz="4" w:space="0" w:color="auto"/>
              <w:left w:val="nil"/>
              <w:bottom w:val="single" w:sz="4" w:space="0" w:color="auto"/>
              <w:right w:val="single" w:sz="4" w:space="0" w:color="auto"/>
            </w:tcBorders>
            <w:shd w:val="clear" w:color="000000" w:fill="FFFFFF"/>
            <w:vAlign w:val="center"/>
            <w:hideMark/>
          </w:tcPr>
          <w:p w:rsidR="00CC33F6" w:rsidRPr="00F03E09" w:rsidRDefault="00CC33F6" w:rsidP="00E76208">
            <w:pPr>
              <w:jc w:val="center"/>
              <w:rPr>
                <w:rFonts w:ascii="Verdana" w:hAnsi="Verdana" w:cs="Calibri"/>
                <w:b/>
                <w:bCs/>
                <w:color w:val="000000"/>
                <w:sz w:val="16"/>
                <w:szCs w:val="16"/>
              </w:rPr>
            </w:pPr>
            <w:r w:rsidRPr="00F03E09">
              <w:rPr>
                <w:rFonts w:ascii="Verdana" w:hAnsi="Verdana" w:cs="Calibri"/>
                <w:b/>
                <w:bCs/>
                <w:color w:val="000000"/>
                <w:sz w:val="16"/>
                <w:szCs w:val="16"/>
              </w:rPr>
              <w:t>Planifikimi I Shpenzimeve</w:t>
            </w:r>
          </w:p>
        </w:tc>
        <w:tc>
          <w:tcPr>
            <w:tcW w:w="2170" w:type="dxa"/>
            <w:tcBorders>
              <w:top w:val="single" w:sz="4" w:space="0" w:color="auto"/>
              <w:left w:val="nil"/>
              <w:bottom w:val="single" w:sz="4" w:space="0" w:color="auto"/>
              <w:right w:val="single" w:sz="4" w:space="0" w:color="auto"/>
            </w:tcBorders>
            <w:shd w:val="clear" w:color="000000" w:fill="FFFFFF"/>
            <w:vAlign w:val="center"/>
            <w:hideMark/>
          </w:tcPr>
          <w:p w:rsidR="00CC33F6" w:rsidRPr="00F03E09" w:rsidRDefault="00CC33F6" w:rsidP="00E76208">
            <w:pPr>
              <w:jc w:val="center"/>
              <w:rPr>
                <w:rFonts w:ascii="Verdana" w:hAnsi="Verdana" w:cs="Calibri"/>
                <w:b/>
                <w:bCs/>
                <w:color w:val="000000"/>
                <w:sz w:val="16"/>
                <w:szCs w:val="16"/>
              </w:rPr>
            </w:pPr>
            <w:r w:rsidRPr="00F03E09">
              <w:rPr>
                <w:rFonts w:ascii="Verdana" w:hAnsi="Verdana" w:cs="Calibri"/>
                <w:b/>
                <w:bCs/>
                <w:color w:val="000000"/>
                <w:sz w:val="16"/>
                <w:szCs w:val="16"/>
              </w:rPr>
              <w:t>Realizimi  Shpenzimeve</w:t>
            </w:r>
          </w:p>
        </w:tc>
        <w:tc>
          <w:tcPr>
            <w:tcW w:w="1510" w:type="dxa"/>
            <w:tcBorders>
              <w:top w:val="single" w:sz="4" w:space="0" w:color="auto"/>
              <w:left w:val="nil"/>
              <w:bottom w:val="single" w:sz="4" w:space="0" w:color="auto"/>
              <w:right w:val="single" w:sz="4" w:space="0" w:color="auto"/>
            </w:tcBorders>
            <w:shd w:val="clear" w:color="auto" w:fill="auto"/>
            <w:vAlign w:val="bottom"/>
            <w:hideMark/>
          </w:tcPr>
          <w:p w:rsidR="00CC33F6" w:rsidRPr="00F03E09" w:rsidRDefault="00CC33F6" w:rsidP="00E76208">
            <w:pPr>
              <w:rPr>
                <w:rFonts w:ascii="Arial" w:hAnsi="Arial" w:cs="Arial"/>
                <w:b/>
                <w:bCs/>
                <w:color w:val="000000"/>
                <w:sz w:val="16"/>
                <w:szCs w:val="16"/>
              </w:rPr>
            </w:pPr>
            <w:r w:rsidRPr="00F03E09">
              <w:rPr>
                <w:rFonts w:ascii="Arial" w:hAnsi="Arial" w:cs="Arial"/>
                <w:b/>
                <w:bCs/>
                <w:color w:val="000000"/>
                <w:sz w:val="16"/>
                <w:szCs w:val="16"/>
              </w:rPr>
              <w:t>Planifikimi dhe realizimi i shpenzimeve në %</w:t>
            </w:r>
          </w:p>
        </w:tc>
      </w:tr>
      <w:tr w:rsidR="00CC33F6" w:rsidRPr="00D345DE" w:rsidTr="00E76208">
        <w:trPr>
          <w:trHeight w:val="431"/>
        </w:trPr>
        <w:tc>
          <w:tcPr>
            <w:tcW w:w="3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Pr="00F03E09" w:rsidRDefault="00CC33F6" w:rsidP="00E76208">
            <w:pPr>
              <w:rPr>
                <w:rFonts w:ascii="Verdana" w:hAnsi="Verdana" w:cs="Calibri"/>
                <w:b/>
                <w:bCs/>
                <w:color w:val="000000"/>
                <w:sz w:val="16"/>
                <w:szCs w:val="16"/>
              </w:rPr>
            </w:pPr>
            <w:r w:rsidRPr="00F03E09">
              <w:rPr>
                <w:rFonts w:ascii="Verdana" w:hAnsi="Verdana" w:cs="Calibri"/>
                <w:b/>
                <w:bCs/>
                <w:color w:val="000000"/>
                <w:sz w:val="16"/>
                <w:szCs w:val="16"/>
              </w:rPr>
              <w:t xml:space="preserve">    651 GJILAN</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C33F6" w:rsidRPr="00F03E09" w:rsidRDefault="00CC33F6" w:rsidP="00E76208">
            <w:pPr>
              <w:jc w:val="right"/>
              <w:rPr>
                <w:rFonts w:ascii="Verdana" w:hAnsi="Verdana" w:cs="Calibri"/>
                <w:b/>
                <w:bCs/>
                <w:color w:val="000000"/>
                <w:sz w:val="16"/>
                <w:szCs w:val="16"/>
              </w:rPr>
            </w:pPr>
            <w:r w:rsidRPr="00F03E09">
              <w:rPr>
                <w:rFonts w:ascii="Verdana" w:hAnsi="Verdana" w:cs="Calibri"/>
                <w:b/>
                <w:bCs/>
                <w:color w:val="000000"/>
                <w:sz w:val="16"/>
                <w:szCs w:val="16"/>
              </w:rPr>
              <w:t>39,268,947.95</w:t>
            </w:r>
          </w:p>
        </w:tc>
        <w:tc>
          <w:tcPr>
            <w:tcW w:w="2170" w:type="dxa"/>
            <w:tcBorders>
              <w:top w:val="single" w:sz="4" w:space="0" w:color="000000"/>
              <w:left w:val="nil"/>
              <w:bottom w:val="single" w:sz="4" w:space="0" w:color="000000"/>
              <w:right w:val="nil"/>
            </w:tcBorders>
            <w:shd w:val="clear" w:color="000000" w:fill="FFFFFF"/>
            <w:vAlign w:val="center"/>
          </w:tcPr>
          <w:p w:rsidR="00CC33F6" w:rsidRPr="00F03E09" w:rsidRDefault="00CC33F6" w:rsidP="00E76208">
            <w:pPr>
              <w:jc w:val="right"/>
              <w:rPr>
                <w:rFonts w:ascii="Verdana" w:hAnsi="Verdana" w:cs="Calibri"/>
                <w:b/>
                <w:bCs/>
                <w:color w:val="000000"/>
                <w:sz w:val="16"/>
                <w:szCs w:val="16"/>
              </w:rPr>
            </w:pPr>
            <w:r w:rsidRPr="00F03E09">
              <w:rPr>
                <w:rFonts w:ascii="Verdana" w:hAnsi="Verdana" w:cs="Calibri"/>
                <w:b/>
                <w:bCs/>
                <w:color w:val="000000"/>
                <w:sz w:val="16"/>
                <w:szCs w:val="16"/>
              </w:rPr>
              <w:t>17,818,041.80</w:t>
            </w:r>
          </w:p>
        </w:tc>
        <w:tc>
          <w:tcPr>
            <w:tcW w:w="1510" w:type="dxa"/>
            <w:tcBorders>
              <w:top w:val="single" w:sz="4" w:space="0" w:color="auto"/>
              <w:left w:val="single" w:sz="4" w:space="0" w:color="auto"/>
              <w:bottom w:val="single" w:sz="4" w:space="0" w:color="auto"/>
              <w:right w:val="single" w:sz="4" w:space="0" w:color="auto"/>
            </w:tcBorders>
            <w:shd w:val="clear" w:color="000000" w:fill="FFFFFF"/>
            <w:vAlign w:val="bottom"/>
          </w:tcPr>
          <w:p w:rsidR="00CC33F6" w:rsidRPr="00D345DE" w:rsidRDefault="00CC33F6" w:rsidP="00E76208">
            <w:pPr>
              <w:jc w:val="right"/>
              <w:rPr>
                <w:rFonts w:ascii="Calibri" w:hAnsi="Calibri" w:cs="Calibri"/>
                <w:color w:val="000000"/>
                <w:sz w:val="18"/>
                <w:szCs w:val="18"/>
              </w:rPr>
            </w:pPr>
            <w:r w:rsidRPr="00D345DE">
              <w:rPr>
                <w:rFonts w:ascii="Calibri" w:hAnsi="Calibri" w:cs="Calibri"/>
                <w:color w:val="000000"/>
                <w:sz w:val="18"/>
                <w:szCs w:val="18"/>
              </w:rPr>
              <w:t>45.37</w:t>
            </w:r>
          </w:p>
        </w:tc>
      </w:tr>
      <w:tr w:rsidR="00CC33F6" w:rsidRPr="00F03E09" w:rsidTr="00E76208">
        <w:trPr>
          <w:trHeight w:val="440"/>
        </w:trPr>
        <w:tc>
          <w:tcPr>
            <w:tcW w:w="3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Pr="00D345DE" w:rsidRDefault="00CC33F6" w:rsidP="00E76208">
            <w:pPr>
              <w:rPr>
                <w:rFonts w:ascii="Verdana" w:hAnsi="Verdana" w:cs="Calibri"/>
                <w:color w:val="000000"/>
                <w:sz w:val="18"/>
                <w:szCs w:val="18"/>
              </w:rPr>
            </w:pPr>
            <w:r w:rsidRPr="00D345DE">
              <w:rPr>
                <w:rFonts w:ascii="Verdana" w:hAnsi="Verdana" w:cs="Calibri"/>
                <w:color w:val="000000"/>
                <w:sz w:val="18"/>
                <w:szCs w:val="18"/>
              </w:rPr>
              <w:t xml:space="preserve">      11 PAGA DHE SHTESA</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C33F6" w:rsidRPr="00D345DE" w:rsidRDefault="00CC33F6" w:rsidP="00E76208">
            <w:pPr>
              <w:jc w:val="right"/>
              <w:rPr>
                <w:rFonts w:ascii="Verdana" w:hAnsi="Verdana" w:cs="Calibri"/>
                <w:color w:val="000000"/>
                <w:sz w:val="18"/>
                <w:szCs w:val="18"/>
              </w:rPr>
            </w:pPr>
            <w:r w:rsidRPr="00D345DE">
              <w:rPr>
                <w:rFonts w:ascii="Verdana" w:hAnsi="Verdana" w:cs="Calibri"/>
                <w:color w:val="000000"/>
                <w:sz w:val="18"/>
                <w:szCs w:val="18"/>
              </w:rPr>
              <w:t>19,997,614.56</w:t>
            </w:r>
          </w:p>
        </w:tc>
        <w:tc>
          <w:tcPr>
            <w:tcW w:w="2170" w:type="dxa"/>
            <w:tcBorders>
              <w:top w:val="nil"/>
              <w:left w:val="nil"/>
              <w:bottom w:val="single" w:sz="4" w:space="0" w:color="000000"/>
              <w:right w:val="nil"/>
            </w:tcBorders>
            <w:shd w:val="clear" w:color="000000" w:fill="FFFFFF"/>
            <w:vAlign w:val="center"/>
          </w:tcPr>
          <w:p w:rsidR="00CC33F6" w:rsidRPr="00D345DE" w:rsidRDefault="00CC33F6" w:rsidP="00E76208">
            <w:pPr>
              <w:jc w:val="right"/>
              <w:rPr>
                <w:rFonts w:ascii="Verdana" w:hAnsi="Verdana" w:cs="Calibri"/>
                <w:color w:val="000000"/>
                <w:sz w:val="18"/>
                <w:szCs w:val="18"/>
              </w:rPr>
            </w:pPr>
            <w:r w:rsidRPr="00D345DE">
              <w:rPr>
                <w:rFonts w:ascii="Verdana" w:hAnsi="Verdana" w:cs="Calibri"/>
                <w:color w:val="000000"/>
                <w:sz w:val="18"/>
                <w:szCs w:val="18"/>
              </w:rPr>
              <w:t>12,601,948.28</w:t>
            </w:r>
          </w:p>
        </w:tc>
        <w:tc>
          <w:tcPr>
            <w:tcW w:w="1510" w:type="dxa"/>
            <w:tcBorders>
              <w:top w:val="nil"/>
              <w:left w:val="single" w:sz="4" w:space="0" w:color="auto"/>
              <w:bottom w:val="single" w:sz="4" w:space="0" w:color="auto"/>
              <w:right w:val="single" w:sz="4" w:space="0" w:color="auto"/>
            </w:tcBorders>
            <w:shd w:val="clear" w:color="000000" w:fill="FFFFFF"/>
            <w:vAlign w:val="bottom"/>
          </w:tcPr>
          <w:p w:rsidR="00CC33F6" w:rsidRPr="00D345DE" w:rsidRDefault="00CC33F6" w:rsidP="00E76208">
            <w:pPr>
              <w:jc w:val="right"/>
              <w:rPr>
                <w:rFonts w:ascii="Calibri" w:hAnsi="Calibri" w:cs="Calibri"/>
                <w:color w:val="000000"/>
                <w:sz w:val="18"/>
                <w:szCs w:val="18"/>
              </w:rPr>
            </w:pPr>
            <w:r w:rsidRPr="00D345DE">
              <w:rPr>
                <w:rFonts w:ascii="Calibri" w:hAnsi="Calibri" w:cs="Calibri"/>
                <w:color w:val="000000"/>
                <w:sz w:val="18"/>
                <w:szCs w:val="18"/>
              </w:rPr>
              <w:t>63.02</w:t>
            </w:r>
          </w:p>
        </w:tc>
      </w:tr>
      <w:tr w:rsidR="00CC33F6" w:rsidRPr="00F03E09" w:rsidTr="00E76208">
        <w:trPr>
          <w:trHeight w:val="521"/>
        </w:trPr>
        <w:tc>
          <w:tcPr>
            <w:tcW w:w="3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Pr="00D345DE" w:rsidRDefault="00CC33F6" w:rsidP="00E76208">
            <w:pPr>
              <w:rPr>
                <w:rFonts w:ascii="Verdana" w:hAnsi="Verdana" w:cs="Calibri"/>
                <w:color w:val="000000"/>
                <w:sz w:val="18"/>
                <w:szCs w:val="18"/>
              </w:rPr>
            </w:pPr>
            <w:r w:rsidRPr="00D345DE">
              <w:rPr>
                <w:rFonts w:ascii="Verdana" w:hAnsi="Verdana" w:cs="Calibri"/>
                <w:color w:val="000000"/>
                <w:sz w:val="18"/>
                <w:szCs w:val="18"/>
              </w:rPr>
              <w:t xml:space="preserve">      13 MALLRA DHE SHËRBIME</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C33F6" w:rsidRPr="00D345DE" w:rsidRDefault="00CC33F6" w:rsidP="00E76208">
            <w:pPr>
              <w:jc w:val="right"/>
              <w:rPr>
                <w:rFonts w:ascii="Verdana" w:hAnsi="Verdana" w:cs="Calibri"/>
                <w:color w:val="000000"/>
                <w:sz w:val="18"/>
                <w:szCs w:val="18"/>
              </w:rPr>
            </w:pPr>
            <w:r w:rsidRPr="00D345DE">
              <w:rPr>
                <w:rFonts w:ascii="Verdana" w:hAnsi="Verdana" w:cs="Calibri"/>
                <w:color w:val="000000"/>
                <w:sz w:val="18"/>
                <w:szCs w:val="18"/>
              </w:rPr>
              <w:t>6,934,752.79</w:t>
            </w:r>
          </w:p>
        </w:tc>
        <w:tc>
          <w:tcPr>
            <w:tcW w:w="2170" w:type="dxa"/>
            <w:tcBorders>
              <w:top w:val="nil"/>
              <w:left w:val="nil"/>
              <w:bottom w:val="single" w:sz="4" w:space="0" w:color="000000"/>
              <w:right w:val="nil"/>
            </w:tcBorders>
            <w:shd w:val="clear" w:color="000000" w:fill="FFFFFF"/>
            <w:vAlign w:val="center"/>
          </w:tcPr>
          <w:p w:rsidR="00CC33F6" w:rsidRPr="00D345DE" w:rsidRDefault="00CC33F6" w:rsidP="00E76208">
            <w:pPr>
              <w:jc w:val="right"/>
              <w:rPr>
                <w:rFonts w:ascii="Verdana" w:hAnsi="Verdana" w:cs="Calibri"/>
                <w:color w:val="000000"/>
                <w:sz w:val="18"/>
                <w:szCs w:val="18"/>
              </w:rPr>
            </w:pPr>
            <w:r w:rsidRPr="00D345DE">
              <w:rPr>
                <w:rFonts w:ascii="Verdana" w:hAnsi="Verdana" w:cs="Calibri"/>
                <w:color w:val="000000"/>
                <w:sz w:val="18"/>
                <w:szCs w:val="18"/>
              </w:rPr>
              <w:t>2,643,990.95</w:t>
            </w:r>
          </w:p>
        </w:tc>
        <w:tc>
          <w:tcPr>
            <w:tcW w:w="1510" w:type="dxa"/>
            <w:tcBorders>
              <w:top w:val="nil"/>
              <w:left w:val="single" w:sz="4" w:space="0" w:color="auto"/>
              <w:bottom w:val="single" w:sz="4" w:space="0" w:color="auto"/>
              <w:right w:val="single" w:sz="4" w:space="0" w:color="auto"/>
            </w:tcBorders>
            <w:shd w:val="clear" w:color="000000" w:fill="FFFFFF"/>
            <w:vAlign w:val="bottom"/>
          </w:tcPr>
          <w:p w:rsidR="00CC33F6" w:rsidRPr="00D345DE" w:rsidRDefault="00CC33F6" w:rsidP="00E76208">
            <w:pPr>
              <w:jc w:val="right"/>
              <w:rPr>
                <w:rFonts w:ascii="Calibri" w:hAnsi="Calibri" w:cs="Calibri"/>
                <w:color w:val="000000"/>
                <w:sz w:val="18"/>
                <w:szCs w:val="18"/>
              </w:rPr>
            </w:pPr>
            <w:r w:rsidRPr="00D345DE">
              <w:rPr>
                <w:rFonts w:ascii="Calibri" w:hAnsi="Calibri" w:cs="Calibri"/>
                <w:color w:val="000000"/>
                <w:sz w:val="18"/>
                <w:szCs w:val="18"/>
              </w:rPr>
              <w:t>38.13</w:t>
            </w:r>
          </w:p>
        </w:tc>
      </w:tr>
      <w:tr w:rsidR="00CC33F6" w:rsidRPr="00F03E09" w:rsidTr="00E76208">
        <w:trPr>
          <w:trHeight w:val="440"/>
        </w:trPr>
        <w:tc>
          <w:tcPr>
            <w:tcW w:w="3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Pr="00D345DE" w:rsidRDefault="00CC33F6" w:rsidP="00E76208">
            <w:pPr>
              <w:rPr>
                <w:rFonts w:ascii="Verdana" w:hAnsi="Verdana" w:cs="Calibri"/>
                <w:color w:val="000000"/>
                <w:sz w:val="18"/>
                <w:szCs w:val="18"/>
              </w:rPr>
            </w:pPr>
            <w:r w:rsidRPr="00D345DE">
              <w:rPr>
                <w:rFonts w:ascii="Verdana" w:hAnsi="Verdana" w:cs="Calibri"/>
                <w:color w:val="000000"/>
                <w:sz w:val="18"/>
                <w:szCs w:val="18"/>
              </w:rPr>
              <w:t xml:space="preserve">      14 SHPENZIME KOMUNALE</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C33F6" w:rsidRPr="00D345DE" w:rsidRDefault="00CC33F6" w:rsidP="00E76208">
            <w:pPr>
              <w:jc w:val="right"/>
              <w:rPr>
                <w:rFonts w:ascii="Verdana" w:hAnsi="Verdana" w:cs="Calibri"/>
                <w:color w:val="000000"/>
                <w:sz w:val="18"/>
                <w:szCs w:val="18"/>
              </w:rPr>
            </w:pPr>
            <w:r w:rsidRPr="00D345DE">
              <w:rPr>
                <w:rFonts w:ascii="Verdana" w:hAnsi="Verdana" w:cs="Calibri"/>
                <w:color w:val="000000"/>
                <w:sz w:val="18"/>
                <w:szCs w:val="18"/>
              </w:rPr>
              <w:t>736,729.72</w:t>
            </w:r>
          </w:p>
        </w:tc>
        <w:tc>
          <w:tcPr>
            <w:tcW w:w="2170" w:type="dxa"/>
            <w:tcBorders>
              <w:top w:val="nil"/>
              <w:left w:val="nil"/>
              <w:bottom w:val="single" w:sz="4" w:space="0" w:color="000000"/>
              <w:right w:val="nil"/>
            </w:tcBorders>
            <w:shd w:val="clear" w:color="000000" w:fill="FFFFFF"/>
            <w:vAlign w:val="center"/>
          </w:tcPr>
          <w:p w:rsidR="00CC33F6" w:rsidRPr="00D345DE" w:rsidRDefault="00CC33F6" w:rsidP="00E76208">
            <w:pPr>
              <w:jc w:val="right"/>
              <w:rPr>
                <w:rFonts w:ascii="Verdana" w:hAnsi="Verdana" w:cs="Calibri"/>
                <w:color w:val="000000"/>
                <w:sz w:val="18"/>
                <w:szCs w:val="18"/>
              </w:rPr>
            </w:pPr>
            <w:r w:rsidRPr="00D345DE">
              <w:rPr>
                <w:rFonts w:ascii="Verdana" w:hAnsi="Verdana" w:cs="Calibri"/>
                <w:color w:val="000000"/>
                <w:sz w:val="18"/>
                <w:szCs w:val="18"/>
              </w:rPr>
              <w:t>278,545.68</w:t>
            </w:r>
          </w:p>
        </w:tc>
        <w:tc>
          <w:tcPr>
            <w:tcW w:w="1510" w:type="dxa"/>
            <w:tcBorders>
              <w:top w:val="nil"/>
              <w:left w:val="single" w:sz="4" w:space="0" w:color="auto"/>
              <w:bottom w:val="single" w:sz="4" w:space="0" w:color="auto"/>
              <w:right w:val="single" w:sz="4" w:space="0" w:color="auto"/>
            </w:tcBorders>
            <w:shd w:val="clear" w:color="000000" w:fill="FFFFFF"/>
            <w:vAlign w:val="bottom"/>
          </w:tcPr>
          <w:p w:rsidR="00CC33F6" w:rsidRPr="00D345DE" w:rsidRDefault="00CC33F6" w:rsidP="00E76208">
            <w:pPr>
              <w:jc w:val="right"/>
              <w:rPr>
                <w:rFonts w:ascii="Calibri" w:hAnsi="Calibri" w:cs="Calibri"/>
                <w:color w:val="000000"/>
                <w:sz w:val="18"/>
                <w:szCs w:val="18"/>
              </w:rPr>
            </w:pPr>
            <w:r w:rsidRPr="00D345DE">
              <w:rPr>
                <w:rFonts w:ascii="Calibri" w:hAnsi="Calibri" w:cs="Calibri"/>
                <w:color w:val="000000"/>
                <w:sz w:val="18"/>
                <w:szCs w:val="18"/>
              </w:rPr>
              <w:t>37.81</w:t>
            </w:r>
          </w:p>
        </w:tc>
      </w:tr>
      <w:tr w:rsidR="00CC33F6" w:rsidRPr="00F03E09" w:rsidTr="00E76208">
        <w:trPr>
          <w:trHeight w:val="530"/>
        </w:trPr>
        <w:tc>
          <w:tcPr>
            <w:tcW w:w="3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Pr="00D345DE" w:rsidRDefault="00CC33F6" w:rsidP="00E76208">
            <w:pPr>
              <w:rPr>
                <w:rFonts w:ascii="Verdana" w:hAnsi="Verdana" w:cs="Calibri"/>
                <w:color w:val="000000"/>
                <w:sz w:val="18"/>
                <w:szCs w:val="18"/>
              </w:rPr>
            </w:pPr>
            <w:r w:rsidRPr="00D345DE">
              <w:rPr>
                <w:rFonts w:ascii="Verdana" w:hAnsi="Verdana" w:cs="Calibri"/>
                <w:color w:val="000000"/>
                <w:sz w:val="18"/>
                <w:szCs w:val="18"/>
              </w:rPr>
              <w:t xml:space="preserve">      20 SUBVENCIONE DHE TRANSFERE</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C33F6" w:rsidRPr="00D345DE" w:rsidRDefault="00CC33F6" w:rsidP="00E76208">
            <w:pPr>
              <w:jc w:val="right"/>
              <w:rPr>
                <w:rFonts w:ascii="Verdana" w:hAnsi="Verdana" w:cs="Calibri"/>
                <w:color w:val="000000"/>
                <w:sz w:val="18"/>
                <w:szCs w:val="18"/>
              </w:rPr>
            </w:pPr>
            <w:r w:rsidRPr="00D345DE">
              <w:rPr>
                <w:rFonts w:ascii="Verdana" w:hAnsi="Verdana" w:cs="Calibri"/>
                <w:color w:val="000000"/>
                <w:sz w:val="18"/>
                <w:szCs w:val="18"/>
              </w:rPr>
              <w:t>1,623,424.95</w:t>
            </w:r>
          </w:p>
        </w:tc>
        <w:tc>
          <w:tcPr>
            <w:tcW w:w="2170" w:type="dxa"/>
            <w:tcBorders>
              <w:top w:val="nil"/>
              <w:left w:val="nil"/>
              <w:bottom w:val="single" w:sz="4" w:space="0" w:color="000000"/>
              <w:right w:val="nil"/>
            </w:tcBorders>
            <w:shd w:val="clear" w:color="000000" w:fill="FFFFFF"/>
            <w:vAlign w:val="center"/>
          </w:tcPr>
          <w:p w:rsidR="00CC33F6" w:rsidRPr="00D345DE" w:rsidRDefault="00CC33F6" w:rsidP="00E76208">
            <w:pPr>
              <w:jc w:val="right"/>
              <w:rPr>
                <w:rFonts w:ascii="Verdana" w:hAnsi="Verdana" w:cs="Calibri"/>
                <w:color w:val="000000"/>
                <w:sz w:val="18"/>
                <w:szCs w:val="18"/>
              </w:rPr>
            </w:pPr>
            <w:r w:rsidRPr="00D345DE">
              <w:rPr>
                <w:rFonts w:ascii="Verdana" w:hAnsi="Verdana" w:cs="Calibri"/>
                <w:color w:val="000000"/>
                <w:sz w:val="18"/>
                <w:szCs w:val="18"/>
              </w:rPr>
              <w:t>565,189.15</w:t>
            </w:r>
          </w:p>
        </w:tc>
        <w:tc>
          <w:tcPr>
            <w:tcW w:w="1510" w:type="dxa"/>
            <w:tcBorders>
              <w:top w:val="nil"/>
              <w:left w:val="single" w:sz="4" w:space="0" w:color="auto"/>
              <w:bottom w:val="single" w:sz="4" w:space="0" w:color="auto"/>
              <w:right w:val="single" w:sz="4" w:space="0" w:color="auto"/>
            </w:tcBorders>
            <w:shd w:val="clear" w:color="000000" w:fill="FFFFFF"/>
            <w:vAlign w:val="bottom"/>
          </w:tcPr>
          <w:p w:rsidR="00CC33F6" w:rsidRPr="00D345DE" w:rsidRDefault="00CC33F6" w:rsidP="00E76208">
            <w:pPr>
              <w:jc w:val="right"/>
              <w:rPr>
                <w:rFonts w:ascii="Calibri" w:hAnsi="Calibri" w:cs="Calibri"/>
                <w:color w:val="000000"/>
                <w:sz w:val="18"/>
                <w:szCs w:val="18"/>
              </w:rPr>
            </w:pPr>
            <w:r w:rsidRPr="00D345DE">
              <w:rPr>
                <w:rFonts w:ascii="Calibri" w:hAnsi="Calibri" w:cs="Calibri"/>
                <w:color w:val="000000"/>
                <w:sz w:val="18"/>
                <w:szCs w:val="18"/>
              </w:rPr>
              <w:t>34.81</w:t>
            </w:r>
          </w:p>
        </w:tc>
      </w:tr>
      <w:tr w:rsidR="00CC33F6" w:rsidRPr="00F03E09" w:rsidTr="00E76208">
        <w:trPr>
          <w:trHeight w:val="350"/>
        </w:trPr>
        <w:tc>
          <w:tcPr>
            <w:tcW w:w="3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Pr="00D345DE" w:rsidRDefault="00CC33F6" w:rsidP="00E76208">
            <w:pPr>
              <w:rPr>
                <w:rFonts w:ascii="Verdana" w:hAnsi="Verdana" w:cs="Calibri"/>
                <w:color w:val="000000"/>
                <w:sz w:val="18"/>
                <w:szCs w:val="18"/>
              </w:rPr>
            </w:pPr>
            <w:r w:rsidRPr="00D345DE">
              <w:rPr>
                <w:rFonts w:ascii="Verdana" w:hAnsi="Verdana" w:cs="Calibri"/>
                <w:color w:val="000000"/>
                <w:sz w:val="18"/>
                <w:szCs w:val="18"/>
              </w:rPr>
              <w:t xml:space="preserve">      30 PASURITË JOFINANCIARE</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C33F6" w:rsidRPr="00D345DE" w:rsidRDefault="00CC33F6" w:rsidP="00E76208">
            <w:pPr>
              <w:jc w:val="right"/>
              <w:rPr>
                <w:rFonts w:ascii="Verdana" w:hAnsi="Verdana" w:cs="Calibri"/>
                <w:color w:val="000000"/>
                <w:sz w:val="18"/>
                <w:szCs w:val="18"/>
              </w:rPr>
            </w:pPr>
            <w:r w:rsidRPr="00D345DE">
              <w:rPr>
                <w:rFonts w:ascii="Verdana" w:hAnsi="Verdana" w:cs="Calibri"/>
                <w:color w:val="000000"/>
                <w:sz w:val="18"/>
                <w:szCs w:val="18"/>
              </w:rPr>
              <w:t>9,976,425.93</w:t>
            </w:r>
          </w:p>
        </w:tc>
        <w:tc>
          <w:tcPr>
            <w:tcW w:w="2170" w:type="dxa"/>
            <w:tcBorders>
              <w:top w:val="nil"/>
              <w:left w:val="nil"/>
              <w:bottom w:val="single" w:sz="4" w:space="0" w:color="000000"/>
              <w:right w:val="nil"/>
            </w:tcBorders>
            <w:shd w:val="clear" w:color="000000" w:fill="FFFFFF"/>
            <w:vAlign w:val="center"/>
          </w:tcPr>
          <w:p w:rsidR="00CC33F6" w:rsidRPr="00D345DE" w:rsidRDefault="00CC33F6" w:rsidP="00E76208">
            <w:pPr>
              <w:jc w:val="right"/>
              <w:rPr>
                <w:rFonts w:ascii="Verdana" w:hAnsi="Verdana" w:cs="Calibri"/>
                <w:color w:val="000000"/>
                <w:sz w:val="18"/>
                <w:szCs w:val="18"/>
              </w:rPr>
            </w:pPr>
            <w:r w:rsidRPr="00D345DE">
              <w:rPr>
                <w:rFonts w:ascii="Verdana" w:hAnsi="Verdana" w:cs="Calibri"/>
                <w:color w:val="000000"/>
                <w:sz w:val="18"/>
                <w:szCs w:val="18"/>
              </w:rPr>
              <w:t>1,728,367.74</w:t>
            </w:r>
          </w:p>
        </w:tc>
        <w:tc>
          <w:tcPr>
            <w:tcW w:w="1510" w:type="dxa"/>
            <w:tcBorders>
              <w:top w:val="nil"/>
              <w:left w:val="single" w:sz="4" w:space="0" w:color="auto"/>
              <w:bottom w:val="single" w:sz="4" w:space="0" w:color="auto"/>
              <w:right w:val="single" w:sz="4" w:space="0" w:color="auto"/>
            </w:tcBorders>
            <w:shd w:val="clear" w:color="000000" w:fill="FFFFFF"/>
            <w:vAlign w:val="bottom"/>
          </w:tcPr>
          <w:p w:rsidR="00CC33F6" w:rsidRPr="00D345DE" w:rsidRDefault="00CC33F6" w:rsidP="00E76208">
            <w:pPr>
              <w:jc w:val="right"/>
              <w:rPr>
                <w:rFonts w:ascii="Calibri" w:hAnsi="Calibri" w:cs="Calibri"/>
                <w:color w:val="000000"/>
                <w:sz w:val="18"/>
                <w:szCs w:val="18"/>
              </w:rPr>
            </w:pPr>
            <w:r w:rsidRPr="00D345DE">
              <w:rPr>
                <w:rFonts w:ascii="Calibri" w:hAnsi="Calibri" w:cs="Calibri"/>
                <w:color w:val="000000"/>
                <w:sz w:val="18"/>
                <w:szCs w:val="18"/>
              </w:rPr>
              <w:t>17.32</w:t>
            </w:r>
          </w:p>
        </w:tc>
      </w:tr>
      <w:tr w:rsidR="00CC33F6" w:rsidRPr="00F03E09" w:rsidTr="00E76208">
        <w:trPr>
          <w:trHeight w:val="665"/>
        </w:trPr>
        <w:tc>
          <w:tcPr>
            <w:tcW w:w="3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Pr="00D345DE" w:rsidRDefault="00CC33F6" w:rsidP="00E76208">
            <w:pPr>
              <w:rPr>
                <w:rFonts w:ascii="Verdana" w:hAnsi="Verdana" w:cs="Calibri"/>
                <w:b/>
                <w:bCs/>
                <w:color w:val="000000"/>
                <w:sz w:val="18"/>
                <w:szCs w:val="18"/>
              </w:rPr>
            </w:pPr>
            <w:r w:rsidRPr="00D345DE">
              <w:rPr>
                <w:rFonts w:ascii="Verdana" w:hAnsi="Verdana" w:cs="Calibri"/>
                <w:b/>
                <w:bCs/>
                <w:color w:val="000000"/>
                <w:sz w:val="18"/>
                <w:szCs w:val="18"/>
              </w:rPr>
              <w:t>Totali I Përgjithshmë</w:t>
            </w:r>
          </w:p>
        </w:tc>
        <w:tc>
          <w:tcPr>
            <w:tcW w:w="23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C33F6" w:rsidRPr="00D345DE" w:rsidRDefault="00CC33F6" w:rsidP="00E76208">
            <w:pPr>
              <w:jc w:val="right"/>
              <w:rPr>
                <w:rFonts w:ascii="Verdana" w:hAnsi="Verdana" w:cs="Calibri"/>
                <w:b/>
                <w:bCs/>
                <w:color w:val="000000"/>
                <w:sz w:val="18"/>
                <w:szCs w:val="18"/>
              </w:rPr>
            </w:pPr>
            <w:r w:rsidRPr="00D345DE">
              <w:rPr>
                <w:rFonts w:ascii="Verdana" w:hAnsi="Verdana" w:cs="Calibri"/>
                <w:b/>
                <w:bCs/>
                <w:color w:val="000000"/>
                <w:sz w:val="18"/>
                <w:szCs w:val="18"/>
              </w:rPr>
              <w:t>39,268,947.95</w:t>
            </w:r>
          </w:p>
        </w:tc>
        <w:tc>
          <w:tcPr>
            <w:tcW w:w="2170" w:type="dxa"/>
            <w:tcBorders>
              <w:top w:val="nil"/>
              <w:left w:val="nil"/>
              <w:bottom w:val="single" w:sz="4" w:space="0" w:color="000000"/>
              <w:right w:val="nil"/>
            </w:tcBorders>
            <w:shd w:val="clear" w:color="000000" w:fill="FFFFFF"/>
            <w:vAlign w:val="center"/>
          </w:tcPr>
          <w:p w:rsidR="00CC33F6" w:rsidRPr="00D345DE" w:rsidRDefault="00CC33F6" w:rsidP="00E76208">
            <w:pPr>
              <w:jc w:val="right"/>
              <w:rPr>
                <w:rFonts w:ascii="Verdana" w:hAnsi="Verdana" w:cs="Calibri"/>
                <w:b/>
                <w:bCs/>
                <w:color w:val="000000"/>
                <w:sz w:val="18"/>
                <w:szCs w:val="18"/>
              </w:rPr>
            </w:pPr>
            <w:r w:rsidRPr="00D345DE">
              <w:rPr>
                <w:rFonts w:ascii="Verdana" w:hAnsi="Verdana" w:cs="Calibri"/>
                <w:b/>
                <w:bCs/>
                <w:color w:val="000000"/>
                <w:sz w:val="18"/>
                <w:szCs w:val="18"/>
              </w:rPr>
              <w:t>17,818,041.80</w:t>
            </w:r>
          </w:p>
        </w:tc>
        <w:tc>
          <w:tcPr>
            <w:tcW w:w="1510" w:type="dxa"/>
            <w:tcBorders>
              <w:top w:val="nil"/>
              <w:left w:val="single" w:sz="4" w:space="0" w:color="auto"/>
              <w:bottom w:val="single" w:sz="4" w:space="0" w:color="auto"/>
              <w:right w:val="single" w:sz="4" w:space="0" w:color="auto"/>
            </w:tcBorders>
            <w:shd w:val="clear" w:color="000000" w:fill="FFFFFF"/>
            <w:vAlign w:val="bottom"/>
          </w:tcPr>
          <w:p w:rsidR="00CC33F6" w:rsidRPr="00D345DE" w:rsidRDefault="00CC33F6" w:rsidP="00E76208">
            <w:pPr>
              <w:jc w:val="right"/>
              <w:rPr>
                <w:rFonts w:ascii="Calibri" w:hAnsi="Calibri" w:cs="Calibri"/>
                <w:color w:val="000000"/>
                <w:sz w:val="18"/>
                <w:szCs w:val="18"/>
              </w:rPr>
            </w:pPr>
            <w:r w:rsidRPr="00D345DE">
              <w:rPr>
                <w:rFonts w:ascii="Calibri" w:hAnsi="Calibri" w:cs="Calibri"/>
                <w:color w:val="000000"/>
                <w:sz w:val="18"/>
                <w:szCs w:val="18"/>
              </w:rPr>
              <w:t>45.37</w:t>
            </w:r>
          </w:p>
        </w:tc>
      </w:tr>
    </w:tbl>
    <w:p w:rsidR="00CC33F6" w:rsidRPr="00F03E09" w:rsidRDefault="00CC33F6" w:rsidP="00CC33F6">
      <w:pPr>
        <w:rPr>
          <w:sz w:val="16"/>
          <w:szCs w:val="16"/>
          <w:highlight w:val="yellow"/>
        </w:rPr>
      </w:pPr>
    </w:p>
    <w:p w:rsidR="00CC33F6" w:rsidRDefault="00CC33F6" w:rsidP="00CC33F6">
      <w:pPr>
        <w:rPr>
          <w:b/>
        </w:rPr>
      </w:pPr>
      <w:r>
        <w:t xml:space="preserve">                                                                     </w:t>
      </w:r>
      <w:r>
        <w:rPr>
          <w:b/>
        </w:rPr>
        <w:t xml:space="preserve">         </w:t>
      </w:r>
    </w:p>
    <w:p w:rsidR="00CC33F6" w:rsidRPr="00661476" w:rsidRDefault="00CC33F6" w:rsidP="00CC33F6">
      <w:pPr>
        <w:jc w:val="center"/>
        <w:rPr>
          <w:highlight w:val="yellow"/>
        </w:rPr>
      </w:pPr>
    </w:p>
    <w:p w:rsidR="00CC33F6" w:rsidRDefault="00CC33F6" w:rsidP="00CC33F6">
      <w:pPr>
        <w:rPr>
          <w:b/>
          <w:highlight w:val="yellow"/>
        </w:rPr>
      </w:pPr>
    </w:p>
    <w:p w:rsidR="00CC33F6" w:rsidRDefault="00CC33F6" w:rsidP="00CC33F6">
      <w:pPr>
        <w:rPr>
          <w:b/>
          <w:highlight w:val="yellow"/>
        </w:rPr>
      </w:pPr>
    </w:p>
    <w:p w:rsidR="00CC33F6" w:rsidRDefault="00CC33F6" w:rsidP="00CC33F6">
      <w:pPr>
        <w:rPr>
          <w:b/>
          <w:highlight w:val="yellow"/>
        </w:rPr>
      </w:pPr>
    </w:p>
    <w:p w:rsidR="00CC33F6" w:rsidRDefault="00CC33F6" w:rsidP="00CC33F6">
      <w:pPr>
        <w:rPr>
          <w:b/>
          <w:highlight w:val="yellow"/>
        </w:rPr>
      </w:pPr>
    </w:p>
    <w:p w:rsidR="00CC33F6" w:rsidRDefault="00CC33F6" w:rsidP="00CC33F6">
      <w:pPr>
        <w:rPr>
          <w:b/>
          <w:highlight w:val="yellow"/>
        </w:rPr>
      </w:pPr>
    </w:p>
    <w:p w:rsidR="00CC33F6" w:rsidRDefault="00CC33F6" w:rsidP="00CC33F6">
      <w:pPr>
        <w:rPr>
          <w:b/>
          <w:highlight w:val="yellow"/>
        </w:rPr>
      </w:pPr>
    </w:p>
    <w:p w:rsidR="007F2FB7" w:rsidRDefault="007F2FB7" w:rsidP="00CC33F6">
      <w:pPr>
        <w:rPr>
          <w:b/>
          <w:highlight w:val="yellow"/>
        </w:rPr>
      </w:pPr>
    </w:p>
    <w:p w:rsidR="00CC33F6" w:rsidRDefault="00CC33F6" w:rsidP="00CC33F6">
      <w:pPr>
        <w:rPr>
          <w:b/>
          <w:highlight w:val="yellow"/>
        </w:rPr>
      </w:pPr>
    </w:p>
    <w:p w:rsidR="00CC33F6" w:rsidRPr="007D6BC4" w:rsidRDefault="00CC33F6" w:rsidP="00CC33F6">
      <w:pPr>
        <w:rPr>
          <w:b/>
          <w:lang w:val="pt-BR"/>
        </w:rPr>
      </w:pPr>
      <w:r w:rsidRPr="007D6BC4">
        <w:rPr>
          <w:b/>
          <w:lang w:val="pt-BR"/>
        </w:rPr>
        <w:lastRenderedPageBreak/>
        <w:t>Tabela nëpër Programe:</w:t>
      </w:r>
    </w:p>
    <w:p w:rsidR="00CC33F6" w:rsidRDefault="00CC33F6" w:rsidP="00CC33F6">
      <w:pPr>
        <w:rPr>
          <w:b/>
          <w:highlight w:val="yellow"/>
        </w:rPr>
      </w:pPr>
    </w:p>
    <w:tbl>
      <w:tblPr>
        <w:tblW w:w="11000" w:type="dxa"/>
        <w:tblInd w:w="108" w:type="dxa"/>
        <w:tblLook w:val="04A0" w:firstRow="1" w:lastRow="0" w:firstColumn="1" w:lastColumn="0" w:noHBand="0" w:noVBand="1"/>
      </w:tblPr>
      <w:tblGrid>
        <w:gridCol w:w="4680"/>
        <w:gridCol w:w="2250"/>
        <w:gridCol w:w="2070"/>
        <w:gridCol w:w="2000"/>
      </w:tblGrid>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651 GJILAN</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sidRPr="00F03E09">
              <w:rPr>
                <w:rFonts w:ascii="Verdana" w:hAnsi="Verdana" w:cs="Calibri"/>
                <w:b/>
                <w:bCs/>
                <w:color w:val="000000"/>
                <w:sz w:val="16"/>
                <w:szCs w:val="16"/>
              </w:rPr>
              <w:t>Planifikimi I Shpenzimeve</w:t>
            </w:r>
            <w:r>
              <w:rPr>
                <w:rFonts w:ascii="Verdana" w:hAnsi="Verdana" w:cs="Calibri"/>
                <w:b/>
                <w:bCs/>
                <w:color w:val="000000"/>
                <w:sz w:val="16"/>
                <w:szCs w:val="16"/>
              </w:rPr>
              <w:t xml:space="preserve"> </w:t>
            </w:r>
          </w:p>
        </w:tc>
        <w:tc>
          <w:tcPr>
            <w:tcW w:w="2070" w:type="dxa"/>
            <w:tcBorders>
              <w:top w:val="single" w:sz="4" w:space="0" w:color="auto"/>
              <w:left w:val="nil"/>
              <w:bottom w:val="single" w:sz="4" w:space="0" w:color="auto"/>
              <w:right w:val="single" w:sz="4" w:space="0" w:color="auto"/>
            </w:tcBorders>
            <w:shd w:val="clear" w:color="000000" w:fill="FFFFFF"/>
            <w:vAlign w:val="center"/>
          </w:tcPr>
          <w:p w:rsidR="00CC33F6" w:rsidRDefault="00CC33F6" w:rsidP="00E76208">
            <w:pPr>
              <w:jc w:val="right"/>
              <w:rPr>
                <w:rFonts w:ascii="Verdana" w:hAnsi="Verdana" w:cs="Calibri"/>
                <w:b/>
                <w:bCs/>
                <w:color w:val="000000"/>
                <w:sz w:val="16"/>
                <w:szCs w:val="16"/>
              </w:rPr>
            </w:pPr>
            <w:r w:rsidRPr="00F03E09">
              <w:rPr>
                <w:rFonts w:ascii="Verdana" w:hAnsi="Verdana" w:cs="Calibri"/>
                <w:b/>
                <w:bCs/>
                <w:color w:val="000000"/>
                <w:sz w:val="16"/>
                <w:szCs w:val="16"/>
              </w:rPr>
              <w:t>Realizimi  Shpenzimeve</w:t>
            </w:r>
          </w:p>
        </w:tc>
        <w:tc>
          <w:tcPr>
            <w:tcW w:w="2000" w:type="dxa"/>
            <w:tcBorders>
              <w:top w:val="single" w:sz="4" w:space="0" w:color="auto"/>
              <w:left w:val="nil"/>
              <w:bottom w:val="single" w:sz="4" w:space="0" w:color="auto"/>
              <w:right w:val="single" w:sz="4" w:space="0" w:color="auto"/>
            </w:tcBorders>
            <w:shd w:val="clear" w:color="000000" w:fill="FFFFFF"/>
            <w:vAlign w:val="bottom"/>
          </w:tcPr>
          <w:p w:rsidR="00CC33F6" w:rsidRDefault="00CC33F6" w:rsidP="00E76208">
            <w:pPr>
              <w:jc w:val="right"/>
              <w:rPr>
                <w:rFonts w:ascii="Calibri" w:hAnsi="Calibri" w:cs="Calibri"/>
                <w:color w:val="000000"/>
              </w:rPr>
            </w:pPr>
            <w:r w:rsidRPr="00F03E09">
              <w:rPr>
                <w:rFonts w:ascii="Arial" w:hAnsi="Arial" w:cs="Arial"/>
                <w:b/>
                <w:bCs/>
                <w:color w:val="000000"/>
                <w:sz w:val="16"/>
                <w:szCs w:val="16"/>
              </w:rPr>
              <w:t>Planifikimi dhe realizimi i shpenzimeve në %</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16027 ZYRA E KRYETARIT - GJILAN</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497,385.60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226,142.56</w:t>
            </w:r>
          </w:p>
        </w:tc>
        <w:tc>
          <w:tcPr>
            <w:tcW w:w="200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45.47</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277,646.99</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128,055.01</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46.12</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140,000.00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78,301.57</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55.93</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8,500.00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2,598.98</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30.58</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20 SUBVENCIONE DHE TRANSFERE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71,208.11</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17,187.00</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24.14</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30 PASURITË JOFINANCIARE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30.50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0.00</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0.00</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16327 ADMINISTRATA - GJILAN</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619,143.02</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255,399.97</w:t>
            </w:r>
          </w:p>
        </w:tc>
        <w:tc>
          <w:tcPr>
            <w:tcW w:w="200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41.25</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266,619.00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119,724.12</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44.90</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308,524.02</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127,320.61</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41.27</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24,000.00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8,355.24</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34.81</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30 PASURITË JOFINANCIARE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20,000.00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0.00</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0.00</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16653 INSPEKCIONI - GJILAN</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310,656.31</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112,565.16</w:t>
            </w:r>
          </w:p>
        </w:tc>
        <w:tc>
          <w:tcPr>
            <w:tcW w:w="200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36.23</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159,999.99</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63,750.11</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39.84</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140,112.58</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47,198.28</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33.69</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10,543.74</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1,616.77</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15.33</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16835 PROKURIMI - GJILAN</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101,538.30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44,648.51</w:t>
            </w:r>
          </w:p>
        </w:tc>
        <w:tc>
          <w:tcPr>
            <w:tcW w:w="200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43.97</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92,538.00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41,487.76</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44.83</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8,000.30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3,060.75</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38.26</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1,000.00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100.00</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10.00</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lastRenderedPageBreak/>
              <w:t xml:space="preserve">      16927 ZYRA E KUVENDIT KOMUNAL - GJILAN</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335,518.85</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157,715.75</w:t>
            </w:r>
          </w:p>
        </w:tc>
        <w:tc>
          <w:tcPr>
            <w:tcW w:w="200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47.01</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298,011.00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145,244.99</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48.74</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37,507.85</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12,470.76</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33.25</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17527 BUXHETI - GJILAN</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291,853.30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107,535.12</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36.85</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218,317.99</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89,171.90</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40.84</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60,535.31</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14,585.48</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24.09</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13,000.00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3,777.74</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29.06</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18187 INFRASTRUKTURA PUBLIKE - GJILAN</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7,987,910.79</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1,692,470.03</w:t>
            </w:r>
          </w:p>
        </w:tc>
        <w:tc>
          <w:tcPr>
            <w:tcW w:w="200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21.19</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106,293.00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59,379.86</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55.86</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1,315,614.36</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558,816.77</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42.48</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221,123.33</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101,999.93</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46.13</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20 SUBVENCIONE DHE TRANSFERE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228,268.84</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102,622.00</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44.96</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30 PASURITË JOFINANCIARE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6,116,611.26</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869,651.47</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14.22</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18431 ZJARRFIKËSIT INSPEKTIMET - GJILAN</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655,598.46</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248,517.43</w:t>
            </w:r>
          </w:p>
        </w:tc>
        <w:tc>
          <w:tcPr>
            <w:tcW w:w="200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37.91</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331,455.00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168,676.63</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50.89</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163,352.22</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74,883.43</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45.84</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8,789.24</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4,957.37</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56.40</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20 SUBVENCIONE DHE TRANSFERE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2,002.00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0.00</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0.00</w:t>
            </w:r>
          </w:p>
        </w:tc>
      </w:tr>
      <w:tr w:rsidR="00CC33F6" w:rsidTr="00E76208">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30 PASURITË JOFINANCIARE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150,000.00</w:t>
            </w:r>
          </w:p>
        </w:tc>
        <w:tc>
          <w:tcPr>
            <w:tcW w:w="207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0.00</w:t>
            </w:r>
          </w:p>
        </w:tc>
        <w:tc>
          <w:tcPr>
            <w:tcW w:w="200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0.00</w:t>
            </w:r>
          </w:p>
        </w:tc>
      </w:tr>
    </w:tbl>
    <w:p w:rsidR="00CC33F6" w:rsidRDefault="00CC33F6" w:rsidP="00CC33F6"/>
    <w:p w:rsidR="00CC33F6" w:rsidRDefault="00CC33F6" w:rsidP="00CC33F6">
      <w:r>
        <w:t xml:space="preserve">                              </w:t>
      </w:r>
    </w:p>
    <w:p w:rsidR="00CC33F6" w:rsidRDefault="00CC33F6" w:rsidP="00CC33F6"/>
    <w:p w:rsidR="00CC33F6" w:rsidRDefault="00CC33F6" w:rsidP="00CC33F6">
      <w:r>
        <w:t xml:space="preserve">                                                  </w:t>
      </w:r>
      <w:r w:rsidR="001C60C9">
        <w:t xml:space="preserve">                               </w:t>
      </w:r>
    </w:p>
    <w:p w:rsidR="00CC33F6" w:rsidRDefault="00CC33F6" w:rsidP="00CC33F6"/>
    <w:tbl>
      <w:tblPr>
        <w:tblW w:w="11000" w:type="dxa"/>
        <w:tblInd w:w="108" w:type="dxa"/>
        <w:tblLook w:val="04A0" w:firstRow="1" w:lastRow="0" w:firstColumn="1" w:lastColumn="0" w:noHBand="0" w:noVBand="1"/>
      </w:tblPr>
      <w:tblGrid>
        <w:gridCol w:w="5200"/>
        <w:gridCol w:w="2600"/>
        <w:gridCol w:w="2080"/>
        <w:gridCol w:w="1120"/>
      </w:tblGrid>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19635 ZYRA LOKALE E KOMUNITETEVE - GJILAN</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58,524.50</w:t>
            </w:r>
          </w:p>
        </w:tc>
        <w:tc>
          <w:tcPr>
            <w:tcW w:w="208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24,267.19</w:t>
            </w:r>
          </w:p>
        </w:tc>
        <w:tc>
          <w:tcPr>
            <w:tcW w:w="1120" w:type="dxa"/>
            <w:tcBorders>
              <w:top w:val="single" w:sz="4" w:space="0" w:color="auto"/>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41.47</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50,598.99</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23,111.29</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45.68</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5,925.51</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1,155.90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19.51</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2,000.00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0.00</w:t>
            </w:r>
          </w:p>
        </w:tc>
      </w:tr>
      <w:tr w:rsidR="00CC33F6" w:rsidRPr="00D345DE"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47027 BUJQËSIA - GJILAN</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869,350.43</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146,029.74</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16.80</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156,680.00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37,467.01</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23.91</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90,019.56</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21,047.97</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23.38</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6,913.84</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1,382.61</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20.00</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20 SUBVENCIONE DHE TRANSFERE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310,165.20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86,132.15</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27.77</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30 PASURITË JOFINANCIARE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305,571.83</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0.00</w:t>
            </w:r>
          </w:p>
        </w:tc>
      </w:tr>
      <w:tr w:rsidR="00CC33F6" w:rsidRPr="00D345DE"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48027 PLANIFIKIMI DHE ZHVILLIMI EKONOMIK - GJILAN</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1,674,660.12</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651,107.96</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38.88</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105,193.99</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55,682.84</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52.93</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114,172.17</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78,048.18</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68.36</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2,000.00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150.00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7.50</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20 SUBVENCIONE DHE TRANSFERE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127,960.02</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40,000.00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31.26</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30 PASURITË JOFINANCIARE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1,325,333.94</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477,226.94</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36.01</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65335 SHËRBIMET E GJEODEZISË - GJILAN</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762,833.32</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337,415.93</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44.23</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191,565.00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74,532.84</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38.91</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32,022.05</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10,518.37</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32.85</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8,500.00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2,364.72</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27.82</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30 PASURITË JOFINANCIARE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530,746.27</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250,000.00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47.10</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lastRenderedPageBreak/>
              <w:t xml:space="preserve">      66440 PLANIFIKIMI URBANIZMI INSPEKCIONI - GJILAN</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840,043.62</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255,051.23</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30.36</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166,399.99</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84,189.48</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50.59</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384,486.56</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166,379.34</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43.27</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9,157.07</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4,482.41</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48.95</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30 PASURITË JOFINANCIARE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280,000.00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0.00</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73036 ADMINISTRATA - GJILAN</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435,495.39</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174,246.48</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40.01</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44,431.00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19,729.86</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44.41</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83,060.86</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21,994.38</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26.48</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10,453.53</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1,382.20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13.22</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20 SUBVENCIONE DHE TRANSFERE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297,550.00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131,140.04</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44.07</w:t>
            </w:r>
          </w:p>
        </w:tc>
      </w:tr>
      <w:tr w:rsidR="00CC33F6" w:rsidRPr="00D345DE"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74600 SHËRBIMET E KUJDESIT PRIMAR SHËNDETËSOR - GJILAN</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4,383,166.74</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1,872,086.83</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42.71</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3,126,387.89</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1,538,154.52</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49.20</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705,954.85</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249,036.55</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35.28</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110,000.00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38,495.76</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35.00</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30 PASURITË JOFINANCIARE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440,824.00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46,400.00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10.53</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75631 SHËRBIMET SOCIALE - GJILAN</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141,716.80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66,285.88</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46.77</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111,451.00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50,029.37</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44.89</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000000"/>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23,035.80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14,221.56</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61.74</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7,000.00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2,034.95</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29.07</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20 SUBVENCIONE DHE TRANSFERE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230.00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0.00</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75632 SHERBIMET REZIDENCIALE-GJILAN</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386,104.99</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0.00</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56,104.99</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0.00</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lastRenderedPageBreak/>
              <w:t xml:space="preserve">        13 MALLRA DHE SHËRBIME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45,000.00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0.00</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5,000.00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0.00</w:t>
            </w:r>
          </w:p>
        </w:tc>
      </w:tr>
      <w:tr w:rsidR="00CC33F6" w:rsidTr="00E76208">
        <w:trPr>
          <w:trHeight w:val="30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30 PASURITË JOFINANCIARE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280,000.00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0.00</w:t>
            </w:r>
          </w:p>
        </w:tc>
      </w:tr>
    </w:tbl>
    <w:p w:rsidR="00CC33F6" w:rsidRDefault="00CC33F6" w:rsidP="00CC33F6">
      <w:pPr>
        <w:jc w:val="center"/>
        <w:rPr>
          <w:b/>
        </w:rPr>
      </w:pPr>
    </w:p>
    <w:p w:rsidR="00CC33F6" w:rsidRDefault="00CC33F6" w:rsidP="00CC33F6">
      <w:pPr>
        <w:rPr>
          <w:b/>
        </w:rPr>
      </w:pPr>
    </w:p>
    <w:p w:rsidR="00CC33F6" w:rsidRDefault="00CC33F6" w:rsidP="00CC33F6">
      <w:pPr>
        <w:rPr>
          <w:b/>
        </w:rPr>
      </w:pPr>
    </w:p>
    <w:p w:rsidR="00CC33F6" w:rsidRDefault="00CC33F6" w:rsidP="00CC33F6">
      <w:pPr>
        <w:rPr>
          <w:b/>
        </w:rPr>
      </w:pPr>
    </w:p>
    <w:tbl>
      <w:tblPr>
        <w:tblW w:w="11000" w:type="dxa"/>
        <w:tblInd w:w="108" w:type="dxa"/>
        <w:tblLook w:val="04A0" w:firstRow="1" w:lastRow="0" w:firstColumn="1" w:lastColumn="0" w:noHBand="0" w:noVBand="1"/>
      </w:tblPr>
      <w:tblGrid>
        <w:gridCol w:w="5200"/>
        <w:gridCol w:w="2600"/>
        <w:gridCol w:w="2080"/>
        <w:gridCol w:w="1120"/>
      </w:tblGrid>
      <w:tr w:rsidR="00CC33F6" w:rsidRPr="00D345DE"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85027 SHËRBIMET KULTURORE - GJILAN</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743,735.58</w:t>
            </w:r>
          </w:p>
        </w:tc>
        <w:tc>
          <w:tcPr>
            <w:tcW w:w="208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351,964.10</w:t>
            </w:r>
          </w:p>
        </w:tc>
        <w:tc>
          <w:tcPr>
            <w:tcW w:w="1120" w:type="dxa"/>
            <w:tcBorders>
              <w:top w:val="single" w:sz="4" w:space="0" w:color="auto"/>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47.32</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212,747.56</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97,583.69</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45.87</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140,666.18</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69,614.93</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49.49</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45,000.00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21,307.52</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47.35</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20 SUBVENCIONE DHE TRANSFERE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332,900.78</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163,457.96</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49.10</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30 PASURITË JOFINANCIARE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12,421.06</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0.00</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85208 TEATRI  -GJILAN</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384,833.18</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195,472.59</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50.79</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243,294.99</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136,114.29</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55.95</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100,098.19</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49,535.39</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49.49</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8,000.00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2,722.91</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34.04</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20 SUBVENCIONE DHE TRANSFERE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33,440.00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7,100.00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21.23</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92135 ADMINISTRATA - GJILAN</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2,361,453.36</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820,098.12</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34.73</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138,230.00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65,621.16</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47.47</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1,478,893.00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647,991.67</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43.82</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9,743.29</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3,845.96</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39.47</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20 SUBVENCIONE DHE TRANSFERE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219,700.00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17,550.00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7.99</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lastRenderedPageBreak/>
              <w:t xml:space="preserve">        30 PASURITË JOFINANCIARE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514,887.07</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85,089.33</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16.53</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92730 ARSIMI PARAFILLOR   ÇERDHET - GJILAN</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1,564,397.77</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528,604.74</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33.79</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1,180,196.00</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410,402.76</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34.77</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337,964.13</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106,924.80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31.64</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46,237.64</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11,277.18</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24.39</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93780 ARSIMI FILLOR - GJILAN</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9,751,201.06</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7,888,693.29</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80.90</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8,850,482.68</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7,604,030.62</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85.92</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783,436.82</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233,377.44</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29.79</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117,281.56</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51,285.23</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43.73</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 xml:space="preserve">      94980 ARSIMI I MESËM - GJILAN</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4,111,826.46</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1,661,723.19</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40.41</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11 PAGA DHE SHTESA</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3,612,969.51</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1,589,808.17</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44.00</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13 MALLRA DHE SHËRBIME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436,370.47</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57,506.82</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13.18</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color w:val="000000"/>
                <w:sz w:val="16"/>
                <w:szCs w:val="16"/>
              </w:rPr>
            </w:pPr>
            <w:r>
              <w:rPr>
                <w:rFonts w:ascii="Verdana" w:hAnsi="Verdana" w:cs="Calibri"/>
                <w:color w:val="000000"/>
                <w:sz w:val="16"/>
                <w:szCs w:val="16"/>
              </w:rPr>
              <w:t xml:space="preserve">        14 SHPENZIME KOMUNALE</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62,486.48</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color w:val="000000"/>
                <w:sz w:val="16"/>
                <w:szCs w:val="16"/>
              </w:rPr>
            </w:pPr>
            <w:r>
              <w:rPr>
                <w:rFonts w:ascii="Verdana" w:hAnsi="Verdana" w:cs="Calibri"/>
                <w:color w:val="000000"/>
                <w:sz w:val="16"/>
                <w:szCs w:val="16"/>
              </w:rPr>
              <w:t>14,408.20</w:t>
            </w:r>
          </w:p>
        </w:tc>
        <w:tc>
          <w:tcPr>
            <w:tcW w:w="1120" w:type="dxa"/>
            <w:tcBorders>
              <w:top w:val="nil"/>
              <w:left w:val="nil"/>
              <w:bottom w:val="single" w:sz="4" w:space="0" w:color="auto"/>
              <w:right w:val="single" w:sz="4" w:space="0" w:color="auto"/>
            </w:tcBorders>
            <w:shd w:val="clear" w:color="000000" w:fill="FFFFFF"/>
            <w:vAlign w:val="bottom"/>
            <w:hideMark/>
          </w:tcPr>
          <w:p w:rsidR="00CC33F6" w:rsidRDefault="00CC33F6" w:rsidP="00E76208">
            <w:pPr>
              <w:jc w:val="right"/>
              <w:rPr>
                <w:rFonts w:ascii="Calibri" w:hAnsi="Calibri" w:cs="Calibri"/>
                <w:color w:val="000000"/>
              </w:rPr>
            </w:pPr>
            <w:r>
              <w:rPr>
                <w:rFonts w:ascii="Calibri" w:hAnsi="Calibri" w:cs="Calibri"/>
                <w:color w:val="000000"/>
              </w:rPr>
              <w:t>23.06</w:t>
            </w:r>
          </w:p>
        </w:tc>
      </w:tr>
      <w:tr w:rsidR="00CC33F6" w:rsidTr="00E76208">
        <w:trPr>
          <w:trHeight w:val="360"/>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33F6" w:rsidRDefault="00CC33F6" w:rsidP="00E76208">
            <w:pPr>
              <w:rPr>
                <w:rFonts w:ascii="Verdana" w:hAnsi="Verdana" w:cs="Calibri"/>
                <w:b/>
                <w:bCs/>
                <w:color w:val="000000"/>
                <w:sz w:val="16"/>
                <w:szCs w:val="16"/>
              </w:rPr>
            </w:pPr>
            <w:r>
              <w:rPr>
                <w:rFonts w:ascii="Verdana" w:hAnsi="Verdana" w:cs="Calibri"/>
                <w:b/>
                <w:bCs/>
                <w:color w:val="000000"/>
                <w:sz w:val="16"/>
                <w:szCs w:val="16"/>
              </w:rPr>
              <w:t>Totali I Përgjithshmë</w:t>
            </w:r>
          </w:p>
        </w:tc>
        <w:tc>
          <w:tcPr>
            <w:tcW w:w="2600" w:type="dxa"/>
            <w:tcBorders>
              <w:top w:val="single" w:sz="4" w:space="0" w:color="auto"/>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39,268,947.95</w:t>
            </w:r>
          </w:p>
        </w:tc>
        <w:tc>
          <w:tcPr>
            <w:tcW w:w="2080" w:type="dxa"/>
            <w:tcBorders>
              <w:top w:val="nil"/>
              <w:left w:val="nil"/>
              <w:bottom w:val="single" w:sz="4" w:space="0" w:color="auto"/>
              <w:right w:val="single" w:sz="4" w:space="0" w:color="auto"/>
            </w:tcBorders>
            <w:shd w:val="clear" w:color="000000" w:fill="FFFFFF"/>
            <w:vAlign w:val="center"/>
            <w:hideMark/>
          </w:tcPr>
          <w:p w:rsidR="00CC33F6" w:rsidRDefault="00CC33F6" w:rsidP="00E76208">
            <w:pPr>
              <w:jc w:val="right"/>
              <w:rPr>
                <w:rFonts w:ascii="Verdana" w:hAnsi="Verdana" w:cs="Calibri"/>
                <w:b/>
                <w:bCs/>
                <w:color w:val="000000"/>
                <w:sz w:val="16"/>
                <w:szCs w:val="16"/>
              </w:rPr>
            </w:pPr>
            <w:r>
              <w:rPr>
                <w:rFonts w:ascii="Verdana" w:hAnsi="Verdana" w:cs="Calibri"/>
                <w:b/>
                <w:bCs/>
                <w:color w:val="000000"/>
                <w:sz w:val="16"/>
                <w:szCs w:val="16"/>
              </w:rPr>
              <w:t>17,818,041.80</w:t>
            </w:r>
          </w:p>
        </w:tc>
        <w:tc>
          <w:tcPr>
            <w:tcW w:w="1120" w:type="dxa"/>
            <w:tcBorders>
              <w:top w:val="nil"/>
              <w:left w:val="nil"/>
              <w:bottom w:val="single" w:sz="4" w:space="0" w:color="auto"/>
              <w:right w:val="single" w:sz="4" w:space="0" w:color="auto"/>
            </w:tcBorders>
            <w:shd w:val="clear" w:color="000000" w:fill="FFFFFF"/>
            <w:vAlign w:val="bottom"/>
            <w:hideMark/>
          </w:tcPr>
          <w:p w:rsidR="00CC33F6" w:rsidRPr="00D345DE" w:rsidRDefault="00CC33F6" w:rsidP="00E76208">
            <w:pPr>
              <w:jc w:val="right"/>
              <w:rPr>
                <w:rFonts w:ascii="Calibri" w:hAnsi="Calibri" w:cs="Calibri"/>
                <w:b/>
                <w:color w:val="000000"/>
              </w:rPr>
            </w:pPr>
            <w:r w:rsidRPr="00D345DE">
              <w:rPr>
                <w:rFonts w:ascii="Calibri" w:hAnsi="Calibri" w:cs="Calibri"/>
                <w:b/>
                <w:color w:val="000000"/>
              </w:rPr>
              <w:t>45.37</w:t>
            </w:r>
          </w:p>
        </w:tc>
      </w:tr>
    </w:tbl>
    <w:p w:rsidR="00CC33F6" w:rsidRDefault="00CC33F6" w:rsidP="00CC33F6">
      <w:pPr>
        <w:rPr>
          <w:b/>
        </w:rPr>
      </w:pPr>
    </w:p>
    <w:p w:rsidR="00CC33F6" w:rsidRDefault="00CC33F6" w:rsidP="00CC33F6">
      <w:pPr>
        <w:rPr>
          <w:b/>
        </w:rPr>
      </w:pPr>
    </w:p>
    <w:p w:rsidR="00B828BB" w:rsidRPr="005210B0" w:rsidRDefault="00CC33F6" w:rsidP="0093762B">
      <w:pPr>
        <w:autoSpaceDE w:val="0"/>
        <w:autoSpaceDN w:val="0"/>
        <w:adjustRightInd w:val="0"/>
        <w:rPr>
          <w:rFonts w:ascii="Times New Roman" w:hAnsi="Times New Roman" w:cs="Times New Roman"/>
          <w:b/>
          <w:bCs/>
          <w:sz w:val="24"/>
          <w:szCs w:val="24"/>
          <w:lang w:val="pt-BR"/>
        </w:rPr>
      </w:pPr>
      <w:r w:rsidRPr="005210B0">
        <w:rPr>
          <w:rFonts w:ascii="Times New Roman" w:hAnsi="Times New Roman" w:cs="Times New Roman"/>
          <w:sz w:val="24"/>
          <w:szCs w:val="24"/>
        </w:rPr>
        <w:t>Raporti financiar është punuar sipas parës së gatshme  (</w:t>
      </w:r>
      <w:r w:rsidRPr="005210B0">
        <w:rPr>
          <w:rFonts w:ascii="Times New Roman" w:hAnsi="Times New Roman" w:cs="Times New Roman"/>
          <w:b/>
          <w:bCs/>
          <w:sz w:val="24"/>
          <w:szCs w:val="24"/>
          <w:lang w:val="pt-BR"/>
        </w:rPr>
        <w:t>Ligji Nr. 03/L-048</w:t>
      </w:r>
      <w:r w:rsidR="0093762B" w:rsidRPr="005210B0">
        <w:rPr>
          <w:rFonts w:ascii="Times New Roman" w:hAnsi="Times New Roman" w:cs="Times New Roman"/>
          <w:b/>
          <w:bCs/>
          <w:sz w:val="24"/>
          <w:szCs w:val="24"/>
          <w:lang w:val="pt-BR"/>
        </w:rPr>
        <w:t xml:space="preserve"> </w:t>
      </w:r>
      <w:r w:rsidRPr="005210B0">
        <w:rPr>
          <w:rFonts w:ascii="Times New Roman" w:hAnsi="Times New Roman" w:cs="Times New Roman"/>
          <w:b/>
          <w:bCs/>
          <w:sz w:val="24"/>
          <w:szCs w:val="24"/>
        </w:rPr>
        <w:t>PËR MENAXHIMIN E FINANCAVE PUBLIKE DHE PËRGJEGJËSITË)</w:t>
      </w:r>
    </w:p>
    <w:p w:rsidR="00B828BB" w:rsidRDefault="00B828BB" w:rsidP="00724706">
      <w:pPr>
        <w:rPr>
          <w:b/>
          <w:bCs/>
        </w:rPr>
      </w:pPr>
    </w:p>
    <w:p w:rsidR="001C60C9" w:rsidRDefault="001C60C9" w:rsidP="00724706">
      <w:pPr>
        <w:rPr>
          <w:b/>
          <w:bCs/>
        </w:rPr>
      </w:pPr>
    </w:p>
    <w:p w:rsidR="00E76208" w:rsidRDefault="00E76208" w:rsidP="00455874">
      <w:pPr>
        <w:rPr>
          <w:b/>
          <w:bCs/>
          <w:sz w:val="120"/>
          <w:szCs w:val="120"/>
        </w:rPr>
      </w:pPr>
    </w:p>
    <w:p w:rsidR="005210B0" w:rsidRPr="00E76208" w:rsidRDefault="005210B0" w:rsidP="00455874">
      <w:pPr>
        <w:rPr>
          <w:b/>
          <w:bCs/>
          <w:sz w:val="24"/>
          <w:szCs w:val="24"/>
        </w:rPr>
      </w:pPr>
    </w:p>
    <w:p w:rsidR="006B1453" w:rsidRPr="005210B0" w:rsidRDefault="006B1453" w:rsidP="00455874">
      <w:pPr>
        <w:rPr>
          <w:rFonts w:ascii="Times New Roman" w:hAnsi="Times New Roman" w:cs="Times New Roman"/>
          <w:bCs/>
          <w:sz w:val="24"/>
          <w:szCs w:val="24"/>
        </w:rPr>
      </w:pPr>
      <w:r w:rsidRPr="005210B0">
        <w:rPr>
          <w:rFonts w:ascii="Times New Roman" w:hAnsi="Times New Roman" w:cs="Times New Roman"/>
          <w:bCs/>
          <w:sz w:val="24"/>
          <w:szCs w:val="24"/>
        </w:rPr>
        <w:t>X. Drejtoria per Mbrojtje dhe Shpetim</w:t>
      </w:r>
    </w:p>
    <w:p w:rsidR="00E76208" w:rsidRPr="005210B0" w:rsidRDefault="006238EC" w:rsidP="00E76208">
      <w:pPr>
        <w:spacing w:line="240" w:lineRule="atLeast"/>
        <w:jc w:val="both"/>
        <w:rPr>
          <w:rFonts w:ascii="Times New Roman" w:eastAsia="MS Mincho" w:hAnsi="Times New Roman" w:cs="Times New Roman"/>
          <w:sz w:val="24"/>
          <w:szCs w:val="24"/>
        </w:rPr>
      </w:pPr>
      <w:r w:rsidRPr="005210B0">
        <w:rPr>
          <w:rFonts w:ascii="Times New Roman" w:eastAsia="MS Mincho" w:hAnsi="Times New Roman" w:cs="Times New Roman"/>
          <w:sz w:val="24"/>
          <w:szCs w:val="24"/>
        </w:rPr>
        <w:t xml:space="preserve">I. </w:t>
      </w:r>
      <w:r w:rsidR="00E76208" w:rsidRPr="005210B0">
        <w:rPr>
          <w:rFonts w:ascii="Times New Roman" w:eastAsia="MS Mincho" w:hAnsi="Times New Roman" w:cs="Times New Roman"/>
          <w:sz w:val="24"/>
          <w:szCs w:val="24"/>
        </w:rPr>
        <w:t>Në periudhën 6 muajore Janar-Qershor  2024 në DMSH janë realizuar këto aktivitete:</w:t>
      </w:r>
    </w:p>
    <w:p w:rsidR="00E76208" w:rsidRPr="005210B0" w:rsidRDefault="00E76208" w:rsidP="00E76208">
      <w:pPr>
        <w:spacing w:line="240" w:lineRule="atLeast"/>
        <w:jc w:val="both"/>
        <w:rPr>
          <w:rFonts w:ascii="Times New Roman" w:eastAsia="MS Mincho" w:hAnsi="Times New Roman" w:cs="Times New Roman"/>
          <w:sz w:val="24"/>
          <w:szCs w:val="24"/>
        </w:rPr>
      </w:pP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Aktivitetet janë realizuar sipas planit vjetor të punës për vitin 2024 bazuar në objektivat e DMSH-së</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 xml:space="preserve">Kemi marrë pjesë në punëtorinë dyditore të organizuar nga kryetari i Komunës për planin e punës 2024/25 mëdt: 04/05 Janar. </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Pas rekomandimit të AME zyrtaret e DMSH kanë vizituar, inspektuar, matur dhe evidentuar të gjitha urat/lëshesat dhe koordinatat e vendnodhjes së tyre ne komunën tonë për t’i futur pastaj këto të dhëna në versionin final të DVRR për komunën e Gjilanit.</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 xml:space="preserve">Është vazhduar kontrata me SHZV  për vitin 2024, njëkohësisht anëtarëve të SHZV i u është rritue paga për  50 euro 14 sosh, si dhe mirëmbajtësit dhe shoferit  i është rritur paga  për 100 euro. ( Gjithësejt 15 anëtarë) </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Kemi vizituar dhe inspektuar bashkë me përfsaqësuesit e fshatit Lladove gjendjen e lumit në mënyrë që të intervenojmë në pastrimin dhe zgjerimin e tij, sapo të na mundësojnë kushtet klimatike, për të zvogëluar rrezikun e vërshimeve në këtë pjesë të fshatit.</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Është realizuar aktiviteti i  prokurmit,,Aneksi i Garazhave për NJPZSH dhe zyrerve për QOER/112,,</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 xml:space="preserve">Nga dt: 30 Janar kemi filluar me pastrimin e lumit afër shkollës ,,Ibrahim Uruqi,, në fsh.Bresalc për të zhvendosur rrjedhën e lumit nështratin e tije sepse nga reshjet e shumta të shiut lumi në fjalë ka devijuar rrjedhën e tije natyrore dhe është duke rrezikuar hapsirat e shkollës në fjalë. </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 xml:space="preserve">Draftin e Dokumentit të VRR e kemi dërguar  ne AME për komente dhe ndonjë sqarim shtesë dhe do te vazhdojmë me hapat tjerë sipas procedurave deri ne miratim nga Asambleja komunale. </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Pas rekomandimit të AME zyrtaret e DMSH janë duke i përditësuar të dhënat finale të DVRR për komunën e Gjilanit.</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 xml:space="preserve">Në fsh. Bresalc ka përfunduar intervenimi ne rehabilitimin dhe pastrimin e lumit afër shkollës ,,Ibrahim Uruqi,, për të zhvendosur rrjedhën e lumit në shtratin e tije sepse nga reshjet e shumta të shiut lumi në fjalë ka devijuar rrjedhën e tije natyrore dhe është duke rrezikuar hapsirat e shkollës në fjalë. </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Kemi bërë pastrimin, thellimin dhe zgjerimin e lumit ne fsh. Miresh i Vogël 100 m gjatësi.</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Kemi intervenuar ne pastrimin e lumit Morava afër kalasë së Pogragjës.</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Pas rekomandimit të AME, DMSH e ka percjellë versionin final të DVRR në MAPL.</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Pas kërkesë së MMPH-Departamenti i Ujrave të Kosovës, DMSH ka dalë ne teren dhe bërë inspektime dhe fotografi te gjendjes së lumenjëve për komunën e Gjilanit.Me këtë rast ka bërë një raport dhe të njëjtin e ka përcjellë në MMPH.</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Kemi bërë pastrimin, thellimin dhe zgjerimin e lumit ne fsh. Malishevë rreth 3.5 km gjatësi, pastaj kemi pastruar edhe prrockën në fsh.Kosaqë dhe Kmetoc afër 500 m gjatësi.</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Kemi mmbajtur dëgjimin publik për Dokumentin e Vlerësimit të Rrezikut- DVRR me 19 Prill 2024.</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Kemi bërë pastrimin, thellimin dhe zgjerimin e lumit ne fsh. Përlepnicë   1.2  km gjatësi.</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Pas një rrebeshi/shtrëngate te shiut një pronari i  është shembur muri ne fsh.Përlepnice. Për kete jemi njoftuar nga 112 dhe se bashku me PK kemi dalur ne vendngjarje për ta parë nga afër. Gjithashtu nje familjes në Gjilan,,Rr. E Kronit, i ka depërtuar uji në shtëpi për shkak të pamundësisë së absorbimit te ujit nga ujëmbledhësi ne ketë rruge.</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 xml:space="preserve">Kemi bërë pastrimin e kanalit kullues përgjatë rrugës Gjilan –Kufcë (3ditë) pas paralajmërimeve për reshje dhe mundësinë e vërshimeve. </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Nga dt: 14 Qershor kemi filluar me pastrimin  shtratit të lumit ne fsh.Lladove.</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color w:val="000000"/>
          <w:sz w:val="24"/>
          <w:szCs w:val="24"/>
        </w:rPr>
        <w:lastRenderedPageBreak/>
        <w:t>Së bashku me PK dhe NjPZSH kemi fulluar me fushatën kundë zjarrvënjes, kjo fushatë do të realizohet edhe përmes mediave dhe portaleve lokale.</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Kanë filluar punimet ne projektin: ,,Aneksi i garazheve për NjPZSH-në dhe zyreve për QOER/112,,.</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Gjatë muajit qershor DMSH dhe NjPZSH kei percjellur gjendjen e shkaktuar nga shirat e rrëmbyeshëm, fatmirësisht ne komunën tonë nuk kemi pasur vërshime me përjashtim të disa depërtimeve te vogla te ujit ne dy raste dhe dëmtim te tri pullazeve te fnje fermë te pulave ne fsh.Nasalë.(më gjerësisht rreth intervenimeve të dhënat mundë gjenden në raportin tabelar të NjPZH)</w:t>
      </w:r>
    </w:p>
    <w:p w:rsidR="00E76208" w:rsidRPr="005210B0" w:rsidRDefault="00E76208" w:rsidP="00E76208">
      <w:pPr>
        <w:pStyle w:val="ListParagraph"/>
        <w:numPr>
          <w:ilvl w:val="0"/>
          <w:numId w:val="36"/>
        </w:numPr>
        <w:spacing w:after="0" w:line="240" w:lineRule="atLeast"/>
        <w:jc w:val="both"/>
        <w:rPr>
          <w:rFonts w:ascii="Times New Roman" w:hAnsi="Times New Roman" w:cs="Times New Roman"/>
          <w:sz w:val="24"/>
          <w:szCs w:val="24"/>
        </w:rPr>
      </w:pPr>
      <w:r w:rsidRPr="005210B0">
        <w:rPr>
          <w:rFonts w:ascii="Times New Roman" w:hAnsi="Times New Roman" w:cs="Times New Roman"/>
          <w:sz w:val="24"/>
          <w:szCs w:val="24"/>
        </w:rPr>
        <w:t>Gjithashtu në disa pika të ulëta në qendër të qytetit dhe disa pjesë tjera ka pasur grumbullim të ujit por pas ndërprejes së shiut situata është normalizuar brenda 10-15 min.</w:t>
      </w:r>
    </w:p>
    <w:p w:rsidR="00E76208" w:rsidRDefault="00E76208" w:rsidP="00E76208">
      <w:pPr>
        <w:pStyle w:val="ListParagraph"/>
        <w:spacing w:line="240" w:lineRule="atLeast"/>
        <w:jc w:val="both"/>
      </w:pPr>
    </w:p>
    <w:p w:rsidR="00E76208" w:rsidRDefault="00E76208" w:rsidP="00E76208">
      <w:pPr>
        <w:pStyle w:val="ListParagraph"/>
        <w:spacing w:line="240" w:lineRule="atLeast"/>
        <w:jc w:val="both"/>
      </w:pPr>
    </w:p>
    <w:p w:rsidR="00E76208" w:rsidRDefault="00E76208" w:rsidP="00E76208">
      <w:pPr>
        <w:spacing w:line="240" w:lineRule="atLeast"/>
        <w:jc w:val="both"/>
      </w:pPr>
      <w:r>
        <w:t xml:space="preserve">              </w:t>
      </w:r>
    </w:p>
    <w:p w:rsidR="00E76208" w:rsidRPr="005210B0" w:rsidRDefault="006238EC" w:rsidP="00E76208">
      <w:pPr>
        <w:rPr>
          <w:rFonts w:ascii="Times New Roman" w:hAnsi="Times New Roman" w:cs="Times New Roman"/>
          <w:sz w:val="24"/>
          <w:szCs w:val="24"/>
        </w:rPr>
      </w:pPr>
      <w:r>
        <w:t xml:space="preserve">II. </w:t>
      </w:r>
      <w:r w:rsidR="00E76208" w:rsidRPr="005210B0">
        <w:rPr>
          <w:rFonts w:ascii="Times New Roman" w:hAnsi="Times New Roman" w:cs="Times New Roman"/>
          <w:sz w:val="24"/>
          <w:szCs w:val="24"/>
        </w:rPr>
        <w:t xml:space="preserve">Takimet/Trajnimet/ Vizitat: </w:t>
      </w:r>
    </w:p>
    <w:p w:rsidR="00E76208" w:rsidRPr="005210B0" w:rsidRDefault="00E76208" w:rsidP="00E76208">
      <w:pPr>
        <w:pStyle w:val="ListParagraph"/>
        <w:numPr>
          <w:ilvl w:val="0"/>
          <w:numId w:val="37"/>
        </w:numPr>
        <w:spacing w:after="0" w:line="240" w:lineRule="auto"/>
        <w:rPr>
          <w:rFonts w:ascii="Times New Roman" w:hAnsi="Times New Roman" w:cs="Times New Roman"/>
          <w:sz w:val="24"/>
          <w:szCs w:val="24"/>
        </w:rPr>
      </w:pPr>
      <w:r w:rsidRPr="005210B0">
        <w:rPr>
          <w:rFonts w:ascii="Times New Roman" w:hAnsi="Times New Roman" w:cs="Times New Roman"/>
          <w:sz w:val="24"/>
          <w:szCs w:val="24"/>
        </w:rPr>
        <w:t>Pjesëmarrje ne mbledhjet e Bordit te drejtorëve.</w:t>
      </w:r>
    </w:p>
    <w:p w:rsidR="00E76208" w:rsidRPr="005210B0" w:rsidRDefault="00E76208" w:rsidP="00E76208">
      <w:pPr>
        <w:pStyle w:val="ListParagraph"/>
        <w:numPr>
          <w:ilvl w:val="0"/>
          <w:numId w:val="37"/>
        </w:numPr>
        <w:spacing w:after="0" w:line="240" w:lineRule="auto"/>
        <w:rPr>
          <w:rFonts w:ascii="Times New Roman" w:hAnsi="Times New Roman" w:cs="Times New Roman"/>
          <w:sz w:val="24"/>
          <w:szCs w:val="24"/>
        </w:rPr>
      </w:pPr>
      <w:r w:rsidRPr="005210B0">
        <w:rPr>
          <w:rFonts w:ascii="Times New Roman" w:hAnsi="Times New Roman" w:cs="Times New Roman"/>
          <w:sz w:val="24"/>
          <w:szCs w:val="24"/>
        </w:rPr>
        <w:t>Kemi marrë pjesë në puntorinë e organizuar nga USAID ,  Integriteti i Komunave ,,Rezultati i Gradimit,,</w:t>
      </w:r>
    </w:p>
    <w:p w:rsidR="00E76208" w:rsidRPr="005210B0" w:rsidRDefault="00E76208" w:rsidP="00E76208">
      <w:pPr>
        <w:pStyle w:val="ListParagraph"/>
        <w:numPr>
          <w:ilvl w:val="0"/>
          <w:numId w:val="37"/>
        </w:numPr>
        <w:spacing w:after="0" w:line="240" w:lineRule="auto"/>
        <w:rPr>
          <w:rFonts w:ascii="Times New Roman" w:hAnsi="Times New Roman" w:cs="Times New Roman"/>
          <w:sz w:val="24"/>
          <w:szCs w:val="24"/>
        </w:rPr>
      </w:pPr>
      <w:r w:rsidRPr="005210B0">
        <w:rPr>
          <w:rFonts w:ascii="Times New Roman" w:hAnsi="Times New Roman" w:cs="Times New Roman"/>
          <w:sz w:val="24"/>
          <w:szCs w:val="24"/>
        </w:rPr>
        <w:t>Pjesëmarrje në punëtorinë e organizuar nga AKEREE dhe ambasada zvicerrane “Ndikimi i ndryshimeve klimatike në biodiversitet dhe masat e përshtatjes në zvogëlimin e rrezikut nga fatkeqësitë – përmbytjet dhe erozioni.</w:t>
      </w:r>
    </w:p>
    <w:p w:rsidR="00E76208" w:rsidRPr="005210B0" w:rsidRDefault="00E76208" w:rsidP="00E76208">
      <w:pPr>
        <w:pStyle w:val="ListParagraph"/>
        <w:numPr>
          <w:ilvl w:val="0"/>
          <w:numId w:val="37"/>
        </w:numPr>
        <w:spacing w:after="0" w:line="240" w:lineRule="auto"/>
        <w:rPr>
          <w:rFonts w:ascii="Times New Roman" w:hAnsi="Times New Roman" w:cs="Times New Roman"/>
          <w:sz w:val="24"/>
          <w:szCs w:val="24"/>
        </w:rPr>
      </w:pPr>
      <w:r w:rsidRPr="005210B0">
        <w:rPr>
          <w:rFonts w:ascii="Times New Roman" w:hAnsi="Times New Roman" w:cs="Times New Roman"/>
          <w:sz w:val="24"/>
          <w:szCs w:val="24"/>
        </w:rPr>
        <w:t>Takim koordinues me shoqatën ,,ELITA,, për trajnimin e punëtorëve teknik të shkollave, për përdorimin  e aparateve të zjarrfikjes.</w:t>
      </w:r>
    </w:p>
    <w:p w:rsidR="00E76208" w:rsidRPr="005210B0" w:rsidRDefault="00E76208" w:rsidP="00E76208">
      <w:pPr>
        <w:pStyle w:val="ListParagraph"/>
        <w:numPr>
          <w:ilvl w:val="0"/>
          <w:numId w:val="37"/>
        </w:numPr>
        <w:spacing w:after="0" w:line="240" w:lineRule="auto"/>
        <w:rPr>
          <w:rFonts w:ascii="Times New Roman" w:hAnsi="Times New Roman" w:cs="Times New Roman"/>
          <w:sz w:val="24"/>
          <w:szCs w:val="24"/>
        </w:rPr>
      </w:pPr>
      <w:r w:rsidRPr="005210B0">
        <w:rPr>
          <w:rFonts w:ascii="Times New Roman" w:hAnsi="Times New Roman" w:cs="Times New Roman"/>
          <w:sz w:val="24"/>
          <w:szCs w:val="24"/>
        </w:rPr>
        <w:t>Takim pune me kryetarin e ,,Klubit Alpinist Gjilani,,</w:t>
      </w:r>
    </w:p>
    <w:p w:rsidR="00E76208" w:rsidRPr="005210B0" w:rsidRDefault="00E76208" w:rsidP="00E76208">
      <w:pPr>
        <w:pStyle w:val="ListParagraph"/>
        <w:numPr>
          <w:ilvl w:val="0"/>
          <w:numId w:val="37"/>
        </w:numPr>
        <w:spacing w:after="0" w:line="240" w:lineRule="auto"/>
        <w:rPr>
          <w:rFonts w:ascii="Times New Roman" w:hAnsi="Times New Roman" w:cs="Times New Roman"/>
          <w:sz w:val="24"/>
          <w:szCs w:val="24"/>
        </w:rPr>
      </w:pPr>
      <w:r w:rsidRPr="005210B0">
        <w:rPr>
          <w:rFonts w:ascii="Times New Roman" w:hAnsi="Times New Roman" w:cs="Times New Roman"/>
          <w:sz w:val="24"/>
          <w:szCs w:val="24"/>
        </w:rPr>
        <w:t>Takim me përfaqësuesit e ambasadës japoneze, si dhe vizitë lumit stanishor për të parë nga afër gjendjen e lumit dhe rrezikut qe shkakton gjatë reshjeve ky lum.</w:t>
      </w:r>
    </w:p>
    <w:p w:rsidR="00E76208" w:rsidRPr="005210B0" w:rsidRDefault="00E76208" w:rsidP="00E76208">
      <w:pPr>
        <w:pStyle w:val="ListParagraph"/>
        <w:numPr>
          <w:ilvl w:val="0"/>
          <w:numId w:val="37"/>
        </w:numPr>
        <w:spacing w:after="0" w:line="240" w:lineRule="auto"/>
        <w:rPr>
          <w:rFonts w:ascii="Times New Roman" w:hAnsi="Times New Roman" w:cs="Times New Roman"/>
          <w:sz w:val="24"/>
          <w:szCs w:val="24"/>
        </w:rPr>
      </w:pPr>
      <w:r w:rsidRPr="005210B0">
        <w:rPr>
          <w:rFonts w:ascii="Times New Roman" w:hAnsi="Times New Roman" w:cs="Times New Roman"/>
          <w:sz w:val="24"/>
          <w:szCs w:val="24"/>
        </w:rPr>
        <w:t>Një zyrtar i DMSH ka marrë pjesë në puntorinë e organizuar nga USAID , për projektin e USAID Adaptimi me Nryshimet Klimatike në Kosovë, në bashkëpunim të ngushtë me partnerët, Agjencinë për Menaxhimin e Emergjencave dhe  Asociacionin e Komunave të Kosovës</w:t>
      </w:r>
    </w:p>
    <w:p w:rsidR="00E76208" w:rsidRPr="005210B0" w:rsidRDefault="00E76208" w:rsidP="00E76208">
      <w:pPr>
        <w:pStyle w:val="ListParagraph"/>
        <w:numPr>
          <w:ilvl w:val="0"/>
          <w:numId w:val="37"/>
        </w:numPr>
        <w:spacing w:after="0" w:line="240" w:lineRule="auto"/>
        <w:rPr>
          <w:rFonts w:ascii="Times New Roman" w:hAnsi="Times New Roman" w:cs="Times New Roman"/>
          <w:sz w:val="24"/>
          <w:szCs w:val="24"/>
        </w:rPr>
      </w:pPr>
      <w:r w:rsidRPr="005210B0">
        <w:rPr>
          <w:rFonts w:ascii="Times New Roman" w:hAnsi="Times New Roman" w:cs="Times New Roman"/>
          <w:sz w:val="24"/>
          <w:szCs w:val="24"/>
        </w:rPr>
        <w:t>Në bashkëpunim me Shoqatën e Pensionistëve të TMK-FSK dhe Simpatizantëve  ,,ELITA’’ më 15 dhe 16 mars kemi realizuar trajnimin teorik dhe praktik për përdordorimin e bombolave për zjarret fillestare. Në trajnim më 15 mars kanë marrë pjese zyrtarët komunal të drejtorive dhe zyrtarët e KRU ,,Hidromorava’’, nërsa më 16 mars trajnimi është realizuar për punëtorët teknik të të gjitha shkollave dhe niveleve të komunës së Gjilanit. Gjithësejt në trajnim kanë marrë pjesë 141 pjesëmarrës.</w:t>
      </w:r>
    </w:p>
    <w:p w:rsidR="00E76208" w:rsidRPr="005210B0" w:rsidRDefault="00E76208" w:rsidP="00E76208">
      <w:pPr>
        <w:pStyle w:val="ListParagraph"/>
        <w:numPr>
          <w:ilvl w:val="0"/>
          <w:numId w:val="37"/>
        </w:numPr>
        <w:spacing w:after="0" w:line="240" w:lineRule="auto"/>
        <w:rPr>
          <w:rFonts w:ascii="Times New Roman" w:hAnsi="Times New Roman" w:cs="Times New Roman"/>
          <w:sz w:val="24"/>
          <w:szCs w:val="24"/>
        </w:rPr>
      </w:pPr>
      <w:r w:rsidRPr="005210B0">
        <w:rPr>
          <w:rFonts w:ascii="Times New Roman" w:hAnsi="Times New Roman" w:cs="Times New Roman"/>
          <w:color w:val="000000"/>
          <w:sz w:val="24"/>
          <w:szCs w:val="24"/>
        </w:rPr>
        <w:t>Se bashku me nje zyrtar te DMSH kemi mare pjese në punëtorinë e organizuar nga MMPHI, "Hartat e rrezikshmërisë nga vërshimet dhe hartat e rrezikut nga vërshimet për të gjitha pellgjet e lumenjve në Kosovë". 9 maj.</w:t>
      </w:r>
    </w:p>
    <w:p w:rsidR="00E76208" w:rsidRPr="005210B0" w:rsidRDefault="00E76208" w:rsidP="00E76208">
      <w:pPr>
        <w:pStyle w:val="ListParagraph"/>
        <w:numPr>
          <w:ilvl w:val="0"/>
          <w:numId w:val="37"/>
        </w:numPr>
        <w:spacing w:after="0" w:line="240" w:lineRule="auto"/>
        <w:rPr>
          <w:rFonts w:ascii="Times New Roman" w:hAnsi="Times New Roman" w:cs="Times New Roman"/>
          <w:sz w:val="24"/>
          <w:szCs w:val="24"/>
        </w:rPr>
      </w:pPr>
      <w:r w:rsidRPr="005210B0">
        <w:rPr>
          <w:rFonts w:ascii="Times New Roman" w:hAnsi="Times New Roman" w:cs="Times New Roman"/>
          <w:sz w:val="24"/>
          <w:szCs w:val="24"/>
        </w:rPr>
        <w:t xml:space="preserve">Seminar i organizuar nga ambasada amerikane, Plani i Reagimit Kombëtar, 05.06.2024 </w:t>
      </w:r>
    </w:p>
    <w:p w:rsidR="00E76208" w:rsidRPr="005210B0" w:rsidRDefault="00E76208" w:rsidP="00E76208">
      <w:pPr>
        <w:pStyle w:val="ListParagraph"/>
        <w:numPr>
          <w:ilvl w:val="0"/>
          <w:numId w:val="37"/>
        </w:numPr>
        <w:spacing w:after="0" w:line="240" w:lineRule="auto"/>
        <w:rPr>
          <w:rFonts w:ascii="Times New Roman" w:hAnsi="Times New Roman" w:cs="Times New Roman"/>
          <w:sz w:val="24"/>
          <w:szCs w:val="24"/>
        </w:rPr>
      </w:pPr>
      <w:r w:rsidRPr="005210B0">
        <w:rPr>
          <w:rFonts w:ascii="Times New Roman" w:hAnsi="Times New Roman" w:cs="Times New Roman"/>
          <w:color w:val="000000"/>
          <w:sz w:val="24"/>
          <w:szCs w:val="24"/>
        </w:rPr>
        <w:t>Dy zyrtar te DMSH kemi marë pjesë në punëtorinë e organizuar nga MMPHI, "Hartat e rrezikshmërisë nga vërshimet dhe hartat e rrezikut nga vërshimet për të gjitha pellgjet e lumenjve në Kosovë". 26 qershor.</w:t>
      </w:r>
    </w:p>
    <w:p w:rsidR="00E76208" w:rsidRPr="005210B0" w:rsidRDefault="00E76208" w:rsidP="00E76208">
      <w:pPr>
        <w:pStyle w:val="ListParagraph"/>
        <w:numPr>
          <w:ilvl w:val="0"/>
          <w:numId w:val="37"/>
        </w:numPr>
        <w:spacing w:after="0" w:line="240" w:lineRule="auto"/>
        <w:rPr>
          <w:rFonts w:ascii="Times New Roman" w:hAnsi="Times New Roman" w:cs="Times New Roman"/>
          <w:sz w:val="24"/>
          <w:szCs w:val="24"/>
        </w:rPr>
      </w:pPr>
      <w:r w:rsidRPr="005210B0">
        <w:rPr>
          <w:rFonts w:ascii="Times New Roman" w:hAnsi="Times New Roman" w:cs="Times New Roman"/>
          <w:color w:val="000000"/>
          <w:sz w:val="24"/>
          <w:szCs w:val="24"/>
        </w:rPr>
        <w:t>Kemi mare pjesë në punëtorinë e DZHE ,,Strategjia për zhvillim ekonomik lokal 2024-2031,, me 19 qershor.</w:t>
      </w:r>
    </w:p>
    <w:p w:rsidR="00E76208" w:rsidRDefault="00E76208" w:rsidP="00270020"/>
    <w:p w:rsidR="00E76208" w:rsidRDefault="00E76208" w:rsidP="00E76208">
      <w:pPr>
        <w:pStyle w:val="ListParagraph"/>
        <w:ind w:left="1012"/>
      </w:pPr>
    </w:p>
    <w:p w:rsidR="005210B0" w:rsidRDefault="005210B0" w:rsidP="00E76208">
      <w:pPr>
        <w:spacing w:line="240" w:lineRule="atLeast"/>
        <w:ind w:left="720"/>
        <w:contextualSpacing/>
        <w:jc w:val="both"/>
        <w:rPr>
          <w:b/>
          <w:sz w:val="28"/>
          <w:szCs w:val="28"/>
        </w:rPr>
      </w:pPr>
    </w:p>
    <w:p w:rsidR="005210B0" w:rsidRDefault="005210B0" w:rsidP="00E76208">
      <w:pPr>
        <w:spacing w:line="240" w:lineRule="atLeast"/>
        <w:ind w:left="720"/>
        <w:contextualSpacing/>
        <w:jc w:val="both"/>
        <w:rPr>
          <w:rFonts w:ascii="Times New Roman" w:hAnsi="Times New Roman" w:cs="Times New Roman"/>
          <w:b/>
          <w:sz w:val="24"/>
          <w:szCs w:val="24"/>
        </w:rPr>
      </w:pPr>
    </w:p>
    <w:p w:rsidR="00E76208" w:rsidRPr="005210B0" w:rsidRDefault="006238EC" w:rsidP="00E76208">
      <w:pPr>
        <w:spacing w:line="240" w:lineRule="atLeast"/>
        <w:ind w:left="720"/>
        <w:contextualSpacing/>
        <w:jc w:val="both"/>
        <w:rPr>
          <w:rFonts w:ascii="Times New Roman" w:hAnsi="Times New Roman" w:cs="Times New Roman"/>
          <w:b/>
          <w:sz w:val="24"/>
          <w:szCs w:val="24"/>
        </w:rPr>
      </w:pPr>
      <w:r w:rsidRPr="005210B0">
        <w:rPr>
          <w:rFonts w:ascii="Times New Roman" w:hAnsi="Times New Roman" w:cs="Times New Roman"/>
          <w:b/>
          <w:sz w:val="24"/>
          <w:szCs w:val="24"/>
        </w:rPr>
        <w:lastRenderedPageBreak/>
        <w:t xml:space="preserve">III. </w:t>
      </w:r>
      <w:r w:rsidR="00E76208" w:rsidRPr="005210B0">
        <w:rPr>
          <w:rFonts w:ascii="Times New Roman" w:hAnsi="Times New Roman" w:cs="Times New Roman"/>
          <w:b/>
          <w:sz w:val="24"/>
          <w:szCs w:val="24"/>
        </w:rPr>
        <w:t>Pastrimi i lumenjëve i përmbledhur  në vitin 2024</w:t>
      </w:r>
    </w:p>
    <w:p w:rsidR="00E76208" w:rsidRPr="005210B0" w:rsidRDefault="00E76208" w:rsidP="00E76208">
      <w:pPr>
        <w:spacing w:line="240" w:lineRule="atLeast"/>
        <w:ind w:left="720"/>
        <w:contextualSpacing/>
        <w:jc w:val="both"/>
        <w:rPr>
          <w:rFonts w:ascii="Times New Roman" w:hAnsi="Times New Roman" w:cs="Times New Roman"/>
          <w:b/>
          <w:sz w:val="24"/>
          <w:szCs w:val="24"/>
        </w:rPr>
      </w:pPr>
    </w:p>
    <w:p w:rsidR="00E76208" w:rsidRPr="005210B0" w:rsidRDefault="00E76208" w:rsidP="00E76208">
      <w:pPr>
        <w:numPr>
          <w:ilvl w:val="0"/>
          <w:numId w:val="40"/>
        </w:numPr>
        <w:contextualSpacing/>
        <w:rPr>
          <w:rFonts w:ascii="Times New Roman" w:hAnsi="Times New Roman" w:cs="Times New Roman"/>
          <w:sz w:val="24"/>
          <w:szCs w:val="24"/>
        </w:rPr>
      </w:pPr>
      <w:r w:rsidRPr="005210B0">
        <w:rPr>
          <w:rFonts w:ascii="Times New Roman" w:hAnsi="Times New Roman" w:cs="Times New Roman"/>
          <w:sz w:val="24"/>
          <w:szCs w:val="24"/>
        </w:rPr>
        <w:t>Është bëre pastrami I lumit ne fsh.Malisheve në tërë gjatësine e tij rreth 3.5 km. ( 2024)</w:t>
      </w:r>
    </w:p>
    <w:p w:rsidR="00E76208" w:rsidRPr="005210B0" w:rsidRDefault="00E76208" w:rsidP="00E76208">
      <w:pPr>
        <w:numPr>
          <w:ilvl w:val="0"/>
          <w:numId w:val="40"/>
        </w:numPr>
        <w:contextualSpacing/>
        <w:rPr>
          <w:rFonts w:ascii="Times New Roman" w:hAnsi="Times New Roman" w:cs="Times New Roman"/>
          <w:sz w:val="24"/>
          <w:szCs w:val="24"/>
        </w:rPr>
      </w:pPr>
      <w:r w:rsidRPr="005210B0">
        <w:rPr>
          <w:rFonts w:ascii="Times New Roman" w:hAnsi="Times New Roman" w:cs="Times New Roman"/>
          <w:sz w:val="24"/>
          <w:szCs w:val="24"/>
        </w:rPr>
        <w:t>Kemi pastruar thelluar dhe zgjeruar lumen ne fsh.Perlepnice 1.2 km. ( 2024)</w:t>
      </w:r>
    </w:p>
    <w:p w:rsidR="00E76208" w:rsidRPr="005210B0" w:rsidRDefault="00E76208" w:rsidP="00E76208">
      <w:pPr>
        <w:numPr>
          <w:ilvl w:val="0"/>
          <w:numId w:val="40"/>
        </w:numPr>
        <w:contextualSpacing/>
        <w:rPr>
          <w:rFonts w:ascii="Times New Roman" w:hAnsi="Times New Roman" w:cs="Times New Roman"/>
          <w:sz w:val="24"/>
          <w:szCs w:val="24"/>
        </w:rPr>
      </w:pPr>
      <w:r w:rsidRPr="005210B0">
        <w:rPr>
          <w:rFonts w:ascii="Times New Roman" w:hAnsi="Times New Roman" w:cs="Times New Roman"/>
          <w:sz w:val="24"/>
          <w:szCs w:val="24"/>
        </w:rPr>
        <w:t>Kemi pastruar prrockën në fsh,Kosaqë dhe Kmetoc rreth 400 m.</w:t>
      </w:r>
    </w:p>
    <w:p w:rsidR="00E76208" w:rsidRPr="005210B0" w:rsidRDefault="00E76208" w:rsidP="00E76208">
      <w:pPr>
        <w:numPr>
          <w:ilvl w:val="0"/>
          <w:numId w:val="40"/>
        </w:numPr>
        <w:contextualSpacing/>
        <w:rPr>
          <w:rFonts w:ascii="Times New Roman" w:hAnsi="Times New Roman" w:cs="Times New Roman"/>
          <w:sz w:val="24"/>
          <w:szCs w:val="24"/>
        </w:rPr>
      </w:pPr>
      <w:r w:rsidRPr="005210B0">
        <w:rPr>
          <w:rFonts w:ascii="Times New Roman" w:hAnsi="Times New Roman" w:cs="Times New Roman"/>
          <w:sz w:val="24"/>
          <w:szCs w:val="24"/>
        </w:rPr>
        <w:t>Kemi intervenuar ne pastrimin dhe largimin e mbeturinave nga lumi Morave ne fsh Pogragje te vendi I quajtur ,,Guveni,, afer kalasë 15 kamion me mbeturina jane nxjerre nga lumi. (2024)</w:t>
      </w:r>
    </w:p>
    <w:p w:rsidR="00E76208" w:rsidRPr="005210B0" w:rsidRDefault="00E76208" w:rsidP="00E76208">
      <w:pPr>
        <w:numPr>
          <w:ilvl w:val="0"/>
          <w:numId w:val="40"/>
        </w:numPr>
        <w:contextualSpacing/>
        <w:rPr>
          <w:rFonts w:ascii="Times New Roman" w:hAnsi="Times New Roman" w:cs="Times New Roman"/>
          <w:sz w:val="24"/>
          <w:szCs w:val="24"/>
        </w:rPr>
      </w:pPr>
      <w:r w:rsidRPr="005210B0">
        <w:rPr>
          <w:rFonts w:ascii="Times New Roman" w:hAnsi="Times New Roman" w:cs="Times New Roman"/>
          <w:sz w:val="24"/>
          <w:szCs w:val="24"/>
        </w:rPr>
        <w:t>Kemi rregulluar shtartin e lumit në fsh Bresalc afer shkolles  ,,Ibrahim Uruqi,, dhe e kemi zhvendosur ne rrjedhen e tije natyrore duke mbrojtur oborrin dhe objektin e shkolles ne fjale. (2024)</w:t>
      </w:r>
    </w:p>
    <w:p w:rsidR="00E76208" w:rsidRPr="005210B0" w:rsidRDefault="00E76208" w:rsidP="00E76208">
      <w:pPr>
        <w:numPr>
          <w:ilvl w:val="0"/>
          <w:numId w:val="40"/>
        </w:numPr>
        <w:contextualSpacing/>
        <w:rPr>
          <w:rFonts w:ascii="Times New Roman" w:hAnsi="Times New Roman" w:cs="Times New Roman"/>
          <w:sz w:val="24"/>
          <w:szCs w:val="24"/>
        </w:rPr>
      </w:pPr>
      <w:r w:rsidRPr="005210B0">
        <w:rPr>
          <w:rFonts w:ascii="Times New Roman" w:hAnsi="Times New Roman" w:cs="Times New Roman"/>
          <w:sz w:val="24"/>
          <w:szCs w:val="24"/>
        </w:rPr>
        <w:t>Kemi pastruar lumin ne fh .Miresh I vogel pergjate fushës se sportit rreth 150 m.gjatesi</w:t>
      </w:r>
    </w:p>
    <w:p w:rsidR="00E76208" w:rsidRPr="005210B0" w:rsidRDefault="00E76208" w:rsidP="00E76208">
      <w:pPr>
        <w:numPr>
          <w:ilvl w:val="0"/>
          <w:numId w:val="40"/>
        </w:numPr>
        <w:contextualSpacing/>
        <w:rPr>
          <w:rFonts w:ascii="Times New Roman" w:hAnsi="Times New Roman" w:cs="Times New Roman"/>
          <w:sz w:val="24"/>
          <w:szCs w:val="24"/>
        </w:rPr>
      </w:pPr>
      <w:r w:rsidRPr="005210B0">
        <w:rPr>
          <w:rFonts w:ascii="Times New Roman" w:hAnsi="Times New Roman" w:cs="Times New Roman"/>
          <w:sz w:val="24"/>
          <w:szCs w:val="24"/>
        </w:rPr>
        <w:t>Kemi pastruar lumin e fshatit Lladovë në një gjatësi prej rreth 600m.</w:t>
      </w:r>
    </w:p>
    <w:p w:rsidR="00E76208" w:rsidRPr="005210B0" w:rsidRDefault="00E76208" w:rsidP="00E76208">
      <w:pPr>
        <w:numPr>
          <w:ilvl w:val="0"/>
          <w:numId w:val="40"/>
        </w:numPr>
        <w:contextualSpacing/>
        <w:rPr>
          <w:rFonts w:ascii="Times New Roman" w:hAnsi="Times New Roman" w:cs="Times New Roman"/>
          <w:sz w:val="24"/>
          <w:szCs w:val="24"/>
        </w:rPr>
      </w:pPr>
      <w:r w:rsidRPr="005210B0">
        <w:rPr>
          <w:rFonts w:ascii="Times New Roman" w:hAnsi="Times New Roman" w:cs="Times New Roman"/>
          <w:sz w:val="24"/>
          <w:szCs w:val="24"/>
        </w:rPr>
        <w:t>Ky aktivitet do të vazhdoj me intensitet gjatë vitit 2024  ne pika tjera të komunës së Gjilanit si në: Zhegër, Livoq, Cernice,Llashticë, Gumnisht dhe në disa lokacione tjera me qëllim të zvogëlimit të rrezikut nga vërshimet dhe përmbytjet në komunën e Gjilanit.</w:t>
      </w:r>
    </w:p>
    <w:p w:rsidR="00E76208" w:rsidRDefault="00E76208" w:rsidP="00E76208"/>
    <w:p w:rsidR="00E76208" w:rsidRPr="00A546A4" w:rsidRDefault="00E76208" w:rsidP="00E76208"/>
    <w:p w:rsidR="00E76208" w:rsidRPr="005210B0" w:rsidRDefault="006238EC" w:rsidP="00270020">
      <w:pPr>
        <w:ind w:firstLine="990"/>
        <w:jc w:val="center"/>
        <w:rPr>
          <w:rFonts w:ascii="Times New Roman" w:hAnsi="Times New Roman" w:cs="Times New Roman"/>
          <w:b/>
          <w:sz w:val="24"/>
          <w:szCs w:val="24"/>
          <w:u w:val="single"/>
        </w:rPr>
      </w:pPr>
      <w:r w:rsidRPr="005210B0">
        <w:rPr>
          <w:rFonts w:ascii="Times New Roman" w:hAnsi="Times New Roman" w:cs="Times New Roman"/>
          <w:b/>
          <w:sz w:val="24"/>
          <w:szCs w:val="24"/>
          <w:u w:val="single"/>
        </w:rPr>
        <w:t xml:space="preserve">IV. </w:t>
      </w:r>
      <w:r w:rsidR="00E76208" w:rsidRPr="005210B0">
        <w:rPr>
          <w:rFonts w:ascii="Times New Roman" w:hAnsi="Times New Roman" w:cs="Times New Roman"/>
          <w:b/>
          <w:sz w:val="24"/>
          <w:szCs w:val="24"/>
          <w:u w:val="single"/>
        </w:rPr>
        <w:t xml:space="preserve">Raporti 6 mujor punës së inspektorit të FNFT për periudhën Janar-Qershor 2024 </w:t>
      </w:r>
    </w:p>
    <w:p w:rsidR="00E76208" w:rsidRPr="005210B0" w:rsidRDefault="00E76208" w:rsidP="00E76208">
      <w:pPr>
        <w:spacing w:line="240" w:lineRule="atLeast"/>
        <w:jc w:val="both"/>
        <w:rPr>
          <w:rFonts w:ascii="Times New Roman" w:eastAsia="MS Mincho" w:hAnsi="Times New Roman" w:cs="Times New Roman"/>
          <w:b/>
          <w:sz w:val="24"/>
          <w:szCs w:val="24"/>
        </w:rPr>
      </w:pPr>
    </w:p>
    <w:p w:rsidR="00E76208" w:rsidRPr="005210B0" w:rsidRDefault="00FD04A4" w:rsidP="00E76208">
      <w:pPr>
        <w:rPr>
          <w:rFonts w:ascii="Times New Roman" w:hAnsi="Times New Roman" w:cs="Times New Roman"/>
          <w:sz w:val="24"/>
          <w:szCs w:val="24"/>
        </w:rPr>
      </w:pPr>
      <w:r w:rsidRPr="005210B0">
        <w:rPr>
          <w:rFonts w:ascii="Times New Roman" w:hAnsi="Times New Roman" w:cs="Times New Roman"/>
          <w:sz w:val="24"/>
          <w:szCs w:val="24"/>
        </w:rPr>
        <w:t>1.</w:t>
      </w:r>
      <w:r w:rsidR="00E76208" w:rsidRPr="005210B0">
        <w:rPr>
          <w:rFonts w:ascii="Times New Roman" w:hAnsi="Times New Roman" w:cs="Times New Roman"/>
          <w:sz w:val="24"/>
          <w:szCs w:val="24"/>
        </w:rPr>
        <w:t>Finalizimi i DVRR nga FNFT dhe ndjekja e procedurave deri në aprovim;  Planin e Vlersimit të rrezikut për komunën e Gjilanit. Ky aktivitet vazhdon der në përfundim të këtij dukumenti.</w:t>
      </w:r>
    </w:p>
    <w:p w:rsidR="00E76208" w:rsidRPr="005210B0" w:rsidRDefault="00FD04A4" w:rsidP="00E76208">
      <w:pPr>
        <w:jc w:val="both"/>
        <w:rPr>
          <w:rFonts w:ascii="Times New Roman" w:hAnsi="Times New Roman" w:cs="Times New Roman"/>
          <w:b/>
          <w:sz w:val="24"/>
          <w:szCs w:val="24"/>
        </w:rPr>
      </w:pPr>
      <w:r w:rsidRPr="005210B0">
        <w:rPr>
          <w:rFonts w:ascii="Times New Roman" w:hAnsi="Times New Roman" w:cs="Times New Roman"/>
          <w:sz w:val="24"/>
          <w:szCs w:val="24"/>
        </w:rPr>
        <w:t>1</w:t>
      </w:r>
      <w:r w:rsidR="00E76208" w:rsidRPr="005210B0">
        <w:rPr>
          <w:rFonts w:ascii="Times New Roman" w:hAnsi="Times New Roman" w:cs="Times New Roman"/>
          <w:sz w:val="24"/>
          <w:szCs w:val="24"/>
        </w:rPr>
        <w:t>.1.Inspektimi  i objekteve lidhur me aplikimin e masave parandaluese nga FNFT</w:t>
      </w:r>
      <w:r w:rsidR="00E76208" w:rsidRPr="005210B0">
        <w:rPr>
          <w:rFonts w:ascii="Times New Roman" w:hAnsi="Times New Roman" w:cs="Times New Roman"/>
          <w:b/>
          <w:sz w:val="24"/>
          <w:szCs w:val="24"/>
        </w:rPr>
        <w:t xml:space="preserve"> ;</w:t>
      </w:r>
    </w:p>
    <w:p w:rsidR="00E76208" w:rsidRPr="005210B0" w:rsidRDefault="00E76208" w:rsidP="00E76208">
      <w:pPr>
        <w:ind w:left="360"/>
        <w:rPr>
          <w:rFonts w:ascii="Times New Roman" w:hAnsi="Times New Roman" w:cs="Times New Roman"/>
          <w:sz w:val="24"/>
          <w:szCs w:val="24"/>
        </w:rPr>
      </w:pPr>
      <w:r w:rsidRPr="005210B0">
        <w:rPr>
          <w:rFonts w:ascii="Times New Roman" w:hAnsi="Times New Roman" w:cs="Times New Roman"/>
          <w:sz w:val="24"/>
          <w:szCs w:val="24"/>
        </w:rPr>
        <w:t>Gjatë këtij muaji nuk kemi pasur kontrolla të rregullta në subjektet që deponojn matriale të rrezikshme karburante, derivate të naftës, benzin, gaz.</w:t>
      </w:r>
    </w:p>
    <w:p w:rsidR="00E76208" w:rsidRPr="005210B0" w:rsidRDefault="00E76208" w:rsidP="00E76208">
      <w:pPr>
        <w:ind w:left="360"/>
        <w:rPr>
          <w:rFonts w:ascii="Times New Roman" w:hAnsi="Times New Roman" w:cs="Times New Roman"/>
          <w:color w:val="000000"/>
          <w:sz w:val="24"/>
          <w:szCs w:val="24"/>
        </w:rPr>
      </w:pPr>
      <w:r w:rsidRPr="005210B0">
        <w:rPr>
          <w:rFonts w:ascii="Times New Roman" w:hAnsi="Times New Roman" w:cs="Times New Roman"/>
          <w:sz w:val="24"/>
          <w:szCs w:val="24"/>
        </w:rPr>
        <w:t>Nuk kemi pasur kontrolla të rregulla sipas planifikimeve, për shkak të angazhimev tjera si në trajnime, kontrolla</w:t>
      </w:r>
      <w:r w:rsidRPr="005210B0">
        <w:rPr>
          <w:rFonts w:ascii="Times New Roman" w:hAnsi="Times New Roman" w:cs="Times New Roman"/>
          <w:color w:val="000000"/>
          <w:sz w:val="24"/>
          <w:szCs w:val="24"/>
        </w:rPr>
        <w:t xml:space="preserve"> për trajtimin e ndërtimeve pa leje të kategoris së II – të, si dhe në menagjimin e projektit të Lumenjëve dhe prrockave.</w:t>
      </w:r>
    </w:p>
    <w:p w:rsidR="00E76208" w:rsidRPr="005210B0" w:rsidRDefault="00E76208" w:rsidP="00E76208">
      <w:pPr>
        <w:ind w:left="360"/>
        <w:rPr>
          <w:rFonts w:ascii="Times New Roman" w:hAnsi="Times New Roman" w:cs="Times New Roman"/>
          <w:sz w:val="24"/>
          <w:szCs w:val="24"/>
        </w:rPr>
      </w:pPr>
      <w:r w:rsidRPr="005210B0">
        <w:rPr>
          <w:rFonts w:ascii="Times New Roman" w:hAnsi="Times New Roman" w:cs="Times New Roman"/>
          <w:sz w:val="24"/>
          <w:szCs w:val="24"/>
        </w:rPr>
        <w:t>-  KBISH Autogeni Ad Gas që gjindet në Rrugën e Manastirit në Gjilan, nuk e posedon dokumentin e Vlersimit të rrezikut, Planin për Reagim Emergjent si dhe atestet e Rrymës dh dhe Rrufepritësit e.</w:t>
      </w:r>
    </w:p>
    <w:p w:rsidR="00E76208" w:rsidRPr="005210B0" w:rsidRDefault="00E76208" w:rsidP="00E76208">
      <w:pPr>
        <w:ind w:left="360"/>
        <w:rPr>
          <w:rFonts w:ascii="Times New Roman" w:hAnsi="Times New Roman" w:cs="Times New Roman"/>
          <w:sz w:val="24"/>
          <w:szCs w:val="24"/>
        </w:rPr>
      </w:pPr>
      <w:r w:rsidRPr="005210B0">
        <w:rPr>
          <w:rFonts w:ascii="Times New Roman" w:hAnsi="Times New Roman" w:cs="Times New Roman"/>
          <w:sz w:val="24"/>
          <w:szCs w:val="24"/>
        </w:rPr>
        <w:t>-  Euro – Miti ShPK që gjindet në Rrugën e Manastirit në Gjilan, e posedon dokumentin e Vlersimit të rrezikut,  Planin për Reagim Emergjent si dhe atestet e Rrymës dhe dhe Rrufepritësit.</w:t>
      </w:r>
    </w:p>
    <w:p w:rsidR="00E76208" w:rsidRPr="005210B0" w:rsidRDefault="00E76208" w:rsidP="00E76208">
      <w:pPr>
        <w:ind w:left="360"/>
        <w:rPr>
          <w:rFonts w:ascii="Times New Roman" w:hAnsi="Times New Roman" w:cs="Times New Roman"/>
          <w:sz w:val="24"/>
          <w:szCs w:val="24"/>
        </w:rPr>
      </w:pPr>
      <w:r w:rsidRPr="005210B0">
        <w:rPr>
          <w:rFonts w:ascii="Times New Roman" w:hAnsi="Times New Roman" w:cs="Times New Roman"/>
          <w:sz w:val="24"/>
          <w:szCs w:val="24"/>
        </w:rPr>
        <w:t>-  Veda – 2 – Petroll SHPK  që gjindet në rrugën Enver Rexhepi në Gjilan, nuk e posedon dokumentin e Vlersimit të rrezikut, Planin për Reagim Emergjent si dhe atestet e Rrymës dhe.</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lastRenderedPageBreak/>
        <w:t>Dema Komerc  ShPK  në  fshatin Zhegër  e posedon dokumentin e Vlersimit të dhe Rrufepritësit rrezikut, planin e Reagim emergjent, si dhe atestet e Rrymës dhe. dhe Rrufepritësit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Alpetroll OIL L.L.C  në  fshatin Zhegër  nuk e posedon dokumentin e Vlersimit të rrezikut, planin e Reagim emergjent, si dhe atestet e Rrymës dhe Rrufepricit.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Ceni Compani Petroll  ShPK  në  fshatin Lladovë nuk e posedon dokumentin e Vlersimit të rrezikut, planin e Reagim emergjent, si dhe atestet e Rrymës dhe. dhe Rrufepritësit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NTP Veda – 3 njësia 3 në  fshatin Velekincë nuk e posedon dokumentin e Vlersimit të rrezikut, planin e Reagim emergjent, si dhe atestet e Rrymës dhe. dhe Rrufepritësit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Gania ShPK  në  fshatin Velekincë nuk e posedon dokumentin e Vlersimit të rrezikut, planin e Reagim emergjent, si dhe atestet e Rrymës dhe. dhe Rrufepritësit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Albi OIL  ShPK  që gjindet në  Rrugën e Gjilan Ferizaj nuk e posedon dokumentin e Vlersimit të rrezikut, planin e Reagim emergjent, si dhe atestet e Rrymës dhe. dhe Rrufepritësit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Compania Ardhmëria SHA që gjindet në fshatin Malishevë nuk  e posedon dokumentin e Vlersimit të rrezikut, planin e Reagim emergjent, si dhe atestet e Rrymës dhe Rrufepricit.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ShPK NAB – I - Petroll  në  fshatin Malishevë nuk e posedon dokumentin e Vlersimit të rrezikut, planin e Reagim emergjent, si dhe atestet e Rrymës dhe. dhe Rrufepritësit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Albapetroll OIL LLC në  Rrugën Hamdi kurteshi në Gjilan nuk e posedon dokumentin e Vlersimit të rrezikut, planin e Reagim emergjent, si dhe atestet e Rrymës dhe. dhe Rrufepritësit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Viva Fresh SHPK e posedon dokumentin e Vlersimit të rrezikut, planin e Reagim emergjent, si dhe atestet e Rrymës dhe. dhe Rrufepritësit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PROEX SHPK  që gjindet në Rrugën  Lidhja e Prizrenit në Gjilan nuk e posedon dokumentin e Vlersimit të rrezikut, planin e Reagim emergjent, si dhe atestet e Rrymës dhe dhe Rrufepritësit.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GNTC grup SHA që gjindet  në Rrugën  Lidhja e Prizrenit në Gjilan e posedon dokumentin e Vlersimit të rrezikut, planin e Reagim emergjent, si dhe atestet e Rrymës dhe. dhe Rrufepritësit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LC Ëajkiki Retail Kosovo SHPK  që gjindet në Rrugën Lidhja e Prizrenit në Gjilan nuk e posedon dokumentin e Vlersimit të rrezikut, planin e Reagim emergjent, si dhe atestet e Rrymës dhe dhe Rrufepritësit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Kids ëorld Baron ShPK  në fshatin Livoc i Ulët -  Gjilan nuk  posedon dokumentin e Vlersimit të rrezikut, planin e Reagim emergjent, si dhe atestet e Rrymës dhe Rrufepricit.</w:t>
      </w:r>
    </w:p>
    <w:p w:rsidR="00E76208" w:rsidRPr="005210B0" w:rsidRDefault="00E76208" w:rsidP="00E76208">
      <w:pPr>
        <w:pStyle w:val="ListParagraph"/>
        <w:numPr>
          <w:ilvl w:val="0"/>
          <w:numId w:val="39"/>
        </w:numPr>
        <w:spacing w:after="0" w:line="276" w:lineRule="auto"/>
        <w:rPr>
          <w:rFonts w:ascii="Times New Roman" w:hAnsi="Times New Roman" w:cs="Times New Roman"/>
          <w:sz w:val="24"/>
          <w:szCs w:val="24"/>
        </w:rPr>
      </w:pPr>
      <w:r w:rsidRPr="005210B0">
        <w:rPr>
          <w:rFonts w:ascii="Times New Roman" w:hAnsi="Times New Roman" w:cs="Times New Roman"/>
          <w:sz w:val="24"/>
          <w:szCs w:val="24"/>
        </w:rPr>
        <w:t>Euro Model SHPK në fshatin Kmetoc - Gjilan  posedon dokumentin e Vlersimit të rrezikut, planin e Reagim emergjent, si dhe atestet e Rrymës dhe Rrufepritësit.</w:t>
      </w:r>
    </w:p>
    <w:p w:rsidR="00E76208" w:rsidRPr="00612275" w:rsidRDefault="00E76208" w:rsidP="00E76208">
      <w:pPr>
        <w:rPr>
          <w:rFonts w:cstheme="minorHAnsi"/>
        </w:rPr>
      </w:pPr>
    </w:p>
    <w:p w:rsidR="00E76208" w:rsidRPr="00612275" w:rsidRDefault="00E76208" w:rsidP="00E76208">
      <w:pPr>
        <w:ind w:left="360"/>
        <w:rPr>
          <w:rFonts w:cstheme="minorHAnsi"/>
          <w:color w:val="000000"/>
        </w:rPr>
      </w:pPr>
    </w:p>
    <w:p w:rsidR="005210B0" w:rsidRDefault="005210B0" w:rsidP="00E76208">
      <w:pPr>
        <w:rPr>
          <w:rFonts w:eastAsia="Calibri" w:cstheme="minorHAnsi"/>
          <w:bCs/>
          <w:lang w:val="pt-BR"/>
        </w:rPr>
      </w:pPr>
    </w:p>
    <w:p w:rsidR="00E76208" w:rsidRPr="005210B0" w:rsidRDefault="00D364B6" w:rsidP="00E76208">
      <w:pPr>
        <w:rPr>
          <w:rFonts w:ascii="Times New Roman" w:eastAsia="Calibri" w:hAnsi="Times New Roman" w:cs="Times New Roman"/>
          <w:bCs/>
          <w:sz w:val="24"/>
          <w:szCs w:val="24"/>
          <w:lang w:val="pt-BR"/>
        </w:rPr>
      </w:pPr>
      <w:r w:rsidRPr="005210B0">
        <w:rPr>
          <w:rFonts w:ascii="Times New Roman" w:eastAsia="Calibri" w:hAnsi="Times New Roman" w:cs="Times New Roman"/>
          <w:bCs/>
          <w:sz w:val="24"/>
          <w:szCs w:val="24"/>
          <w:lang w:val="pt-BR"/>
        </w:rPr>
        <w:lastRenderedPageBreak/>
        <w:t xml:space="preserve">1.2 </w:t>
      </w:r>
      <w:r w:rsidR="00E76208" w:rsidRPr="005210B0">
        <w:rPr>
          <w:rFonts w:ascii="Times New Roman" w:eastAsia="Calibri" w:hAnsi="Times New Roman" w:cs="Times New Roman"/>
          <w:bCs/>
          <w:sz w:val="24"/>
          <w:szCs w:val="24"/>
          <w:lang w:val="pt-BR"/>
        </w:rPr>
        <w:t>Evidentimi i rreziqeve nga ndotjet e ujit të pijshëm.</w:t>
      </w:r>
    </w:p>
    <w:p w:rsidR="00E76208" w:rsidRPr="005210B0" w:rsidRDefault="00E76208" w:rsidP="00E76208">
      <w:pPr>
        <w:rPr>
          <w:rFonts w:ascii="Times New Roman" w:eastAsia="Calibri" w:hAnsi="Times New Roman" w:cs="Times New Roman"/>
          <w:bCs/>
          <w:sz w:val="24"/>
          <w:szCs w:val="24"/>
          <w:lang w:val="pt-BR"/>
        </w:rPr>
      </w:pPr>
      <w:r w:rsidRPr="005210B0">
        <w:rPr>
          <w:rFonts w:ascii="Times New Roman" w:eastAsia="Calibri" w:hAnsi="Times New Roman" w:cs="Times New Roman"/>
          <w:bCs/>
          <w:sz w:val="24"/>
          <w:szCs w:val="24"/>
          <w:lang w:val="pt-BR"/>
        </w:rPr>
        <w:t>Edhe pse kemi reshje të shirave nuk kemi ndonjë problem për ndotjen e ujit të pishëm.</w:t>
      </w:r>
    </w:p>
    <w:p w:rsidR="00E76208" w:rsidRPr="005210B0" w:rsidRDefault="00E76208" w:rsidP="00E76208">
      <w:pPr>
        <w:rPr>
          <w:rFonts w:ascii="Times New Roman" w:eastAsia="Calibri" w:hAnsi="Times New Roman" w:cs="Times New Roman"/>
          <w:bCs/>
          <w:sz w:val="24"/>
          <w:szCs w:val="24"/>
          <w:lang w:val="pt-BR"/>
        </w:rPr>
      </w:pPr>
    </w:p>
    <w:p w:rsidR="00E76208" w:rsidRPr="005210B0" w:rsidRDefault="00D364B6" w:rsidP="00E76208">
      <w:pPr>
        <w:rPr>
          <w:rFonts w:ascii="Times New Roman" w:eastAsia="Calibri" w:hAnsi="Times New Roman" w:cs="Times New Roman"/>
          <w:bCs/>
          <w:sz w:val="24"/>
          <w:szCs w:val="24"/>
          <w:lang w:val="pt-BR"/>
        </w:rPr>
      </w:pPr>
      <w:r w:rsidRPr="005210B0">
        <w:rPr>
          <w:rFonts w:ascii="Times New Roman" w:eastAsia="Calibri" w:hAnsi="Times New Roman" w:cs="Times New Roman"/>
          <w:bCs/>
          <w:sz w:val="24"/>
          <w:szCs w:val="24"/>
          <w:lang w:val="pt-BR"/>
        </w:rPr>
        <w:t>1.3</w:t>
      </w:r>
      <w:r w:rsidR="00E76208" w:rsidRPr="005210B0">
        <w:rPr>
          <w:rFonts w:ascii="Times New Roman" w:eastAsia="Calibri" w:hAnsi="Times New Roman" w:cs="Times New Roman"/>
          <w:bCs/>
          <w:sz w:val="24"/>
          <w:szCs w:val="24"/>
          <w:lang w:val="pt-BR"/>
        </w:rPr>
        <w:t xml:space="preserve"> Evidentimi i lokacioneve që  mund të kenë përballje me zjarre masive</w:t>
      </w:r>
    </w:p>
    <w:p w:rsidR="00E76208" w:rsidRPr="005210B0" w:rsidRDefault="00E76208" w:rsidP="00E76208">
      <w:pPr>
        <w:rPr>
          <w:rFonts w:ascii="Times New Roman" w:eastAsia="Calibri" w:hAnsi="Times New Roman" w:cs="Times New Roman"/>
          <w:bCs/>
          <w:sz w:val="24"/>
          <w:szCs w:val="24"/>
          <w:lang w:val="pt-BR"/>
        </w:rPr>
      </w:pPr>
      <w:r w:rsidRPr="005210B0">
        <w:rPr>
          <w:rFonts w:ascii="Times New Roman" w:eastAsia="Calibri" w:hAnsi="Times New Roman" w:cs="Times New Roman"/>
          <w:bCs/>
          <w:sz w:val="24"/>
          <w:szCs w:val="24"/>
          <w:lang w:val="pt-BR"/>
        </w:rPr>
        <w:t xml:space="preserve">Nuk kemi raste të tilla përshkak të ndryshimit të temperaturave të motit. </w:t>
      </w:r>
    </w:p>
    <w:p w:rsidR="00E76208" w:rsidRPr="005210B0" w:rsidRDefault="00E76208" w:rsidP="00E76208">
      <w:pPr>
        <w:ind w:left="360"/>
        <w:rPr>
          <w:rFonts w:ascii="Times New Roman" w:hAnsi="Times New Roman" w:cs="Times New Roman"/>
          <w:sz w:val="24"/>
          <w:szCs w:val="24"/>
        </w:rPr>
      </w:pPr>
    </w:p>
    <w:p w:rsidR="00E76208" w:rsidRPr="005210B0" w:rsidRDefault="00DD5BE3" w:rsidP="00E76208">
      <w:pPr>
        <w:tabs>
          <w:tab w:val="left" w:pos="0"/>
        </w:tabs>
        <w:jc w:val="both"/>
        <w:rPr>
          <w:rFonts w:ascii="Times New Roman" w:hAnsi="Times New Roman" w:cs="Times New Roman"/>
          <w:sz w:val="24"/>
          <w:szCs w:val="24"/>
          <w:highlight w:val="yellow"/>
        </w:rPr>
      </w:pPr>
      <w:r w:rsidRPr="005210B0">
        <w:rPr>
          <w:rFonts w:ascii="Times New Roman" w:eastAsia="Calibri" w:hAnsi="Times New Roman" w:cs="Times New Roman"/>
          <w:bCs/>
          <w:sz w:val="24"/>
          <w:szCs w:val="24"/>
          <w:lang w:val="pt-BR"/>
        </w:rPr>
        <w:t>1.4</w:t>
      </w:r>
      <w:r w:rsidR="00E76208" w:rsidRPr="005210B0">
        <w:rPr>
          <w:rFonts w:ascii="Times New Roman" w:eastAsia="Calibri" w:hAnsi="Times New Roman" w:cs="Times New Roman"/>
          <w:bCs/>
          <w:sz w:val="24"/>
          <w:szCs w:val="24"/>
          <w:lang w:val="pt-BR"/>
        </w:rPr>
        <w:t xml:space="preserve"> Rreziqe nga vërshimet dhe përmbytjet ;</w:t>
      </w:r>
    </w:p>
    <w:p w:rsidR="00E76208" w:rsidRPr="005210B0" w:rsidRDefault="00E76208" w:rsidP="00E76208">
      <w:pPr>
        <w:shd w:val="clear" w:color="auto" w:fill="FFFFFF"/>
        <w:jc w:val="both"/>
        <w:rPr>
          <w:rFonts w:ascii="Times New Roman" w:eastAsia="Calibri" w:hAnsi="Times New Roman" w:cs="Times New Roman"/>
          <w:bCs/>
          <w:sz w:val="24"/>
          <w:szCs w:val="24"/>
          <w:lang w:val="pt-BR"/>
        </w:rPr>
      </w:pPr>
      <w:r w:rsidRPr="005210B0">
        <w:rPr>
          <w:rFonts w:ascii="Times New Roman" w:eastAsia="Calibri" w:hAnsi="Times New Roman" w:cs="Times New Roman"/>
          <w:bCs/>
          <w:sz w:val="24"/>
          <w:szCs w:val="24"/>
          <w:lang w:val="pt-BR"/>
        </w:rPr>
        <w:t>Gjatë këtij muaji nuk kemi pasur reshje porë vërshime të mdhaja nuk këmi pasur situata ka qenë në kontroll duke përjashtuar disa intervenime sporadike të kanalizimeve etj.</w:t>
      </w:r>
    </w:p>
    <w:p w:rsidR="00E76208" w:rsidRPr="005210B0" w:rsidRDefault="00E76208" w:rsidP="00E76208">
      <w:pPr>
        <w:shd w:val="clear" w:color="auto" w:fill="FFFFFF"/>
        <w:jc w:val="both"/>
        <w:rPr>
          <w:rFonts w:ascii="Times New Roman" w:hAnsi="Times New Roman" w:cs="Times New Roman"/>
          <w:sz w:val="24"/>
          <w:szCs w:val="24"/>
        </w:rPr>
      </w:pPr>
      <w:r w:rsidRPr="005210B0">
        <w:rPr>
          <w:rFonts w:ascii="Times New Roman" w:eastAsia="Calibri" w:hAnsi="Times New Roman" w:cs="Times New Roman"/>
          <w:bCs/>
          <w:sz w:val="24"/>
          <w:szCs w:val="24"/>
          <w:lang w:val="pt-BR"/>
        </w:rPr>
        <w:t>Gjatë këtij muaji qershor kemi pasur reshje shiu por vërshime këmi pasur sporadike në fshatin Velekincë te rruga për deponi në shtëpin e Sokol Shabani, kjo  shtëpi sa herë që kemi reshje të mdha kemi vërshime. Në fshatin Nasal janë demtuar tri shtalla të pulave ku si pasoj e kësaj kemi ngordhjen e mijave të pulave. Rruga qarkore afer stadionit san siro është dëmtuar kulmi i shtëpis së Adnan Azizit nga erërat e fuqiashme.</w:t>
      </w:r>
    </w:p>
    <w:p w:rsidR="00E76208" w:rsidRDefault="00E76208" w:rsidP="00E76208">
      <w:pPr>
        <w:shd w:val="clear" w:color="auto" w:fill="FFFFFF"/>
        <w:jc w:val="both"/>
        <w:rPr>
          <w:rFonts w:cstheme="minorHAnsi"/>
        </w:rPr>
      </w:pPr>
    </w:p>
    <w:p w:rsidR="00E76208" w:rsidRPr="005210B0" w:rsidRDefault="00E76208" w:rsidP="00E76208">
      <w:pPr>
        <w:shd w:val="clear" w:color="auto" w:fill="FFFFFF"/>
        <w:jc w:val="both"/>
        <w:rPr>
          <w:rFonts w:ascii="Times New Roman" w:hAnsi="Times New Roman" w:cs="Times New Roman"/>
          <w:sz w:val="24"/>
          <w:szCs w:val="24"/>
        </w:rPr>
      </w:pPr>
      <w:r w:rsidRPr="005210B0">
        <w:rPr>
          <w:rFonts w:ascii="Times New Roman" w:hAnsi="Times New Roman" w:cs="Times New Roman"/>
          <w:sz w:val="24"/>
          <w:szCs w:val="24"/>
        </w:rPr>
        <w:t>Gjatë kësaj periudhe kemi pasur përgjegjëje/ kërkësa, njoftime;</w:t>
      </w:r>
    </w:p>
    <w:p w:rsidR="00E76208" w:rsidRPr="005210B0" w:rsidRDefault="00E76208" w:rsidP="00E76208">
      <w:pPr>
        <w:pStyle w:val="ListParagraph"/>
        <w:numPr>
          <w:ilvl w:val="0"/>
          <w:numId w:val="38"/>
        </w:numPr>
        <w:tabs>
          <w:tab w:val="left" w:pos="2917"/>
        </w:tabs>
        <w:spacing w:after="0" w:line="276" w:lineRule="auto"/>
        <w:rPr>
          <w:rFonts w:ascii="Times New Roman" w:hAnsi="Times New Roman" w:cs="Times New Roman"/>
          <w:sz w:val="24"/>
          <w:szCs w:val="24"/>
        </w:rPr>
      </w:pPr>
      <w:r w:rsidRPr="005210B0">
        <w:rPr>
          <w:rFonts w:ascii="Times New Roman" w:hAnsi="Times New Roman" w:cs="Times New Roman"/>
          <w:sz w:val="24"/>
          <w:szCs w:val="24"/>
        </w:rPr>
        <w:t>Vërtetim për Kshillin e fshatit në Cërnicë.</w:t>
      </w:r>
    </w:p>
    <w:p w:rsidR="00E76208" w:rsidRPr="005210B0" w:rsidRDefault="00E76208" w:rsidP="00E76208">
      <w:pPr>
        <w:pStyle w:val="ListParagraph"/>
        <w:numPr>
          <w:ilvl w:val="0"/>
          <w:numId w:val="38"/>
        </w:numPr>
        <w:tabs>
          <w:tab w:val="left" w:pos="2917"/>
        </w:tabs>
        <w:spacing w:after="0" w:line="276" w:lineRule="auto"/>
        <w:rPr>
          <w:rFonts w:ascii="Times New Roman" w:hAnsi="Times New Roman" w:cs="Times New Roman"/>
          <w:sz w:val="24"/>
          <w:szCs w:val="24"/>
        </w:rPr>
      </w:pPr>
      <w:r w:rsidRPr="005210B0">
        <w:rPr>
          <w:rFonts w:ascii="Times New Roman" w:hAnsi="Times New Roman" w:cs="Times New Roman"/>
          <w:sz w:val="24"/>
          <w:szCs w:val="24"/>
        </w:rPr>
        <w:t>Njoftim për Valon Berishën.</w:t>
      </w:r>
    </w:p>
    <w:p w:rsidR="00E76208" w:rsidRPr="005210B0" w:rsidRDefault="00E76208" w:rsidP="00E76208">
      <w:pPr>
        <w:pStyle w:val="ListParagraph"/>
        <w:numPr>
          <w:ilvl w:val="0"/>
          <w:numId w:val="38"/>
        </w:numPr>
        <w:shd w:val="clear" w:color="auto" w:fill="FFFFFF"/>
        <w:spacing w:after="0" w:line="240" w:lineRule="auto"/>
        <w:jc w:val="both"/>
        <w:rPr>
          <w:rFonts w:ascii="Times New Roman" w:hAnsi="Times New Roman" w:cs="Times New Roman"/>
          <w:sz w:val="24"/>
          <w:szCs w:val="24"/>
        </w:rPr>
      </w:pPr>
      <w:r w:rsidRPr="005210B0">
        <w:rPr>
          <w:rFonts w:ascii="Times New Roman" w:eastAsia="MS Mincho" w:hAnsi="Times New Roman" w:cs="Times New Roman"/>
          <w:sz w:val="24"/>
          <w:szCs w:val="24"/>
        </w:rPr>
        <w:t>Këshilli  i fshatit – Lladovë</w:t>
      </w:r>
    </w:p>
    <w:p w:rsidR="00E76208" w:rsidRPr="005210B0" w:rsidRDefault="00E76208" w:rsidP="00E76208">
      <w:pPr>
        <w:pStyle w:val="ListParagraph"/>
        <w:numPr>
          <w:ilvl w:val="0"/>
          <w:numId w:val="38"/>
        </w:numPr>
        <w:shd w:val="clear" w:color="auto" w:fill="FFFFFF"/>
        <w:spacing w:after="0" w:line="240" w:lineRule="auto"/>
        <w:jc w:val="both"/>
        <w:rPr>
          <w:rFonts w:ascii="Times New Roman" w:hAnsi="Times New Roman" w:cs="Times New Roman"/>
          <w:sz w:val="24"/>
          <w:szCs w:val="24"/>
        </w:rPr>
      </w:pPr>
      <w:r w:rsidRPr="005210B0">
        <w:rPr>
          <w:rFonts w:ascii="Times New Roman" w:eastAsia="MS Mincho" w:hAnsi="Times New Roman" w:cs="Times New Roman"/>
          <w:sz w:val="24"/>
          <w:szCs w:val="24"/>
        </w:rPr>
        <w:t>Këshilli  i fshatit – Zhegër</w:t>
      </w:r>
    </w:p>
    <w:p w:rsidR="00E76208" w:rsidRPr="005210B0" w:rsidRDefault="00E76208" w:rsidP="00E76208">
      <w:pPr>
        <w:pStyle w:val="ListParagraph"/>
        <w:numPr>
          <w:ilvl w:val="0"/>
          <w:numId w:val="38"/>
        </w:numPr>
        <w:shd w:val="clear" w:color="auto" w:fill="FFFFFF"/>
        <w:spacing w:after="0" w:line="240" w:lineRule="auto"/>
        <w:jc w:val="both"/>
        <w:rPr>
          <w:rFonts w:ascii="Times New Roman" w:hAnsi="Times New Roman" w:cs="Times New Roman"/>
          <w:sz w:val="24"/>
          <w:szCs w:val="24"/>
        </w:rPr>
      </w:pPr>
      <w:r w:rsidRPr="005210B0">
        <w:rPr>
          <w:rFonts w:ascii="Times New Roman" w:hAnsi="Times New Roman" w:cs="Times New Roman"/>
          <w:sz w:val="24"/>
          <w:szCs w:val="24"/>
        </w:rPr>
        <w:t>Njoftim ,Kryetarin e Komunës, Drejtprin e SHPTB për rastin e banesës kolektive përball Hallës së Sporteve.</w:t>
      </w:r>
    </w:p>
    <w:p w:rsidR="00E76208" w:rsidRPr="005210B0" w:rsidRDefault="00E76208" w:rsidP="00E76208">
      <w:pPr>
        <w:pStyle w:val="ListParagraph"/>
        <w:numPr>
          <w:ilvl w:val="0"/>
          <w:numId w:val="38"/>
        </w:numPr>
        <w:shd w:val="clear" w:color="auto" w:fill="FFFFFF"/>
        <w:spacing w:after="0" w:line="240" w:lineRule="auto"/>
        <w:jc w:val="both"/>
        <w:rPr>
          <w:rFonts w:ascii="Times New Roman" w:hAnsi="Times New Roman" w:cs="Times New Roman"/>
          <w:sz w:val="24"/>
          <w:szCs w:val="24"/>
        </w:rPr>
      </w:pPr>
      <w:r w:rsidRPr="005210B0">
        <w:rPr>
          <w:rFonts w:ascii="Times New Roman" w:hAnsi="Times New Roman" w:cs="Times New Roman"/>
          <w:sz w:val="24"/>
          <w:szCs w:val="24"/>
        </w:rPr>
        <w:t xml:space="preserve">Njoftim për </w:t>
      </w:r>
      <w:r w:rsidRPr="005210B0">
        <w:rPr>
          <w:rFonts w:ascii="Times New Roman" w:eastAsia="MS Mincho" w:hAnsi="Times New Roman" w:cs="Times New Roman"/>
          <w:sz w:val="24"/>
          <w:szCs w:val="24"/>
        </w:rPr>
        <w:t>Labinot Naser Surdulli, Verbicë e Kmetocit Gjilan</w:t>
      </w:r>
    </w:p>
    <w:p w:rsidR="00E76208" w:rsidRPr="005210B0" w:rsidRDefault="00E76208" w:rsidP="00E76208">
      <w:pPr>
        <w:pStyle w:val="ListParagraph"/>
        <w:numPr>
          <w:ilvl w:val="0"/>
          <w:numId w:val="38"/>
        </w:numPr>
        <w:shd w:val="clear" w:color="auto" w:fill="FFFFFF"/>
        <w:spacing w:after="0" w:line="240" w:lineRule="auto"/>
        <w:jc w:val="both"/>
        <w:rPr>
          <w:rFonts w:ascii="Times New Roman" w:hAnsi="Times New Roman" w:cs="Times New Roman"/>
          <w:sz w:val="24"/>
          <w:szCs w:val="24"/>
        </w:rPr>
      </w:pPr>
      <w:r w:rsidRPr="005210B0">
        <w:rPr>
          <w:rFonts w:ascii="Times New Roman" w:eastAsia="MS Mincho" w:hAnsi="Times New Roman" w:cs="Times New Roman"/>
          <w:sz w:val="24"/>
          <w:szCs w:val="24"/>
        </w:rPr>
        <w:t>Këshilli  i fshatit Zhegër - Gjilan</w:t>
      </w:r>
    </w:p>
    <w:p w:rsidR="00E76208" w:rsidRPr="005210B0" w:rsidRDefault="00E76208" w:rsidP="00E76208">
      <w:pPr>
        <w:pStyle w:val="ListParagraph"/>
        <w:numPr>
          <w:ilvl w:val="0"/>
          <w:numId w:val="38"/>
        </w:numPr>
        <w:shd w:val="clear" w:color="auto" w:fill="FFFFFF"/>
        <w:spacing w:after="0" w:line="240" w:lineRule="auto"/>
        <w:jc w:val="both"/>
        <w:rPr>
          <w:rFonts w:ascii="Times New Roman" w:hAnsi="Times New Roman" w:cs="Times New Roman"/>
          <w:sz w:val="24"/>
          <w:szCs w:val="24"/>
        </w:rPr>
      </w:pPr>
      <w:r w:rsidRPr="005210B0">
        <w:rPr>
          <w:rFonts w:ascii="Times New Roman" w:eastAsia="MS Mincho" w:hAnsi="Times New Roman" w:cs="Times New Roman"/>
          <w:sz w:val="24"/>
          <w:szCs w:val="24"/>
        </w:rPr>
        <w:t>Asllan Asllani fshati Malishevë -  Gjilan</w:t>
      </w:r>
    </w:p>
    <w:p w:rsidR="00E76208" w:rsidRPr="005210B0" w:rsidRDefault="00E76208" w:rsidP="00E76208">
      <w:pPr>
        <w:pStyle w:val="ListParagraph"/>
        <w:numPr>
          <w:ilvl w:val="0"/>
          <w:numId w:val="38"/>
        </w:numPr>
        <w:shd w:val="clear" w:color="auto" w:fill="FFFFFF"/>
        <w:spacing w:after="0" w:line="240" w:lineRule="auto"/>
        <w:jc w:val="both"/>
        <w:rPr>
          <w:rFonts w:ascii="Times New Roman" w:hAnsi="Times New Roman" w:cs="Times New Roman"/>
          <w:sz w:val="24"/>
          <w:szCs w:val="24"/>
        </w:rPr>
      </w:pPr>
      <w:r w:rsidRPr="005210B0">
        <w:rPr>
          <w:rFonts w:ascii="Times New Roman" w:hAnsi="Times New Roman" w:cs="Times New Roman"/>
          <w:sz w:val="24"/>
          <w:szCs w:val="24"/>
        </w:rPr>
        <w:t>Kshilli i fshatit Livoç i Ulët, njoftim</w:t>
      </w:r>
    </w:p>
    <w:p w:rsidR="00E76208" w:rsidRPr="005210B0" w:rsidRDefault="00E76208" w:rsidP="00E76208">
      <w:pPr>
        <w:shd w:val="clear" w:color="auto" w:fill="FFFFFF"/>
        <w:spacing w:line="360" w:lineRule="auto"/>
        <w:jc w:val="both"/>
        <w:rPr>
          <w:rFonts w:ascii="Times New Roman" w:hAnsi="Times New Roman" w:cs="Times New Roman"/>
          <w:sz w:val="24"/>
          <w:szCs w:val="24"/>
        </w:rPr>
      </w:pPr>
      <w:r w:rsidRPr="005210B0">
        <w:rPr>
          <w:rFonts w:ascii="Times New Roman" w:hAnsi="Times New Roman" w:cs="Times New Roman"/>
          <w:sz w:val="24"/>
          <w:szCs w:val="24"/>
        </w:rPr>
        <w:t>Gjatë gjatë 6 mujorit i kemi bërë këto aktivitete:</w:t>
      </w:r>
    </w:p>
    <w:p w:rsidR="00E76208" w:rsidRPr="005210B0" w:rsidRDefault="00E76208" w:rsidP="00E76208">
      <w:pPr>
        <w:pStyle w:val="ListParagraph"/>
        <w:widowControl w:val="0"/>
        <w:numPr>
          <w:ilvl w:val="0"/>
          <w:numId w:val="38"/>
        </w:numPr>
        <w:shd w:val="clear" w:color="auto" w:fill="FFFFFF"/>
        <w:autoSpaceDE w:val="0"/>
        <w:autoSpaceDN w:val="0"/>
        <w:spacing w:after="0" w:line="240" w:lineRule="auto"/>
        <w:outlineLvl w:val="0"/>
        <w:rPr>
          <w:rFonts w:ascii="Times New Roman" w:eastAsia="Tahoma" w:hAnsi="Times New Roman" w:cs="Times New Roman"/>
          <w:b/>
          <w:bCs/>
          <w:sz w:val="24"/>
          <w:szCs w:val="24"/>
        </w:rPr>
      </w:pPr>
      <w:r w:rsidRPr="005210B0">
        <w:rPr>
          <w:rFonts w:ascii="Times New Roman" w:eastAsia="Tahoma" w:hAnsi="Times New Roman" w:cs="Times New Roman"/>
          <w:bCs/>
          <w:sz w:val="24"/>
          <w:szCs w:val="24"/>
        </w:rPr>
        <w:t>Aktivitete të tjera këmi pasur më 15 dhe 16 mars, te shkolla e Musikës  ku kemi pasur trajnime për stafin e komunës dhe mirmbajtësit e shkollave për mënyren e përdorimit të aparateve për Zjarrëfikës P</w:t>
      </w:r>
      <w:r w:rsidRPr="005210B0">
        <w:rPr>
          <w:rFonts w:ascii="Times New Roman" w:eastAsia="Tahoma" w:hAnsi="Times New Roman" w:cs="Times New Roman"/>
          <w:bCs/>
          <w:spacing w:val="-4"/>
          <w:sz w:val="24"/>
          <w:szCs w:val="24"/>
        </w:rPr>
        <w:t xml:space="preserve"> </w:t>
      </w:r>
      <w:r w:rsidRPr="005210B0">
        <w:rPr>
          <w:rFonts w:ascii="Times New Roman" w:eastAsia="Tahoma" w:hAnsi="Times New Roman" w:cs="Times New Roman"/>
          <w:bCs/>
          <w:sz w:val="24"/>
          <w:szCs w:val="24"/>
        </w:rPr>
        <w:t>–</w:t>
      </w:r>
      <w:r w:rsidRPr="005210B0">
        <w:rPr>
          <w:rFonts w:ascii="Times New Roman" w:eastAsia="Tahoma" w:hAnsi="Times New Roman" w:cs="Times New Roman"/>
          <w:bCs/>
          <w:spacing w:val="-5"/>
          <w:sz w:val="24"/>
          <w:szCs w:val="24"/>
        </w:rPr>
        <w:t xml:space="preserve"> </w:t>
      </w:r>
      <w:r w:rsidRPr="005210B0">
        <w:rPr>
          <w:rFonts w:ascii="Times New Roman" w:eastAsia="Tahoma" w:hAnsi="Times New Roman" w:cs="Times New Roman"/>
          <w:bCs/>
          <w:sz w:val="24"/>
          <w:szCs w:val="24"/>
        </w:rPr>
        <w:t>6,</w:t>
      </w:r>
      <w:r w:rsidRPr="005210B0">
        <w:rPr>
          <w:rFonts w:ascii="Times New Roman" w:eastAsia="Tahoma" w:hAnsi="Times New Roman" w:cs="Times New Roman"/>
          <w:bCs/>
          <w:spacing w:val="-5"/>
          <w:sz w:val="24"/>
          <w:szCs w:val="24"/>
        </w:rPr>
        <w:t xml:space="preserve"> </w:t>
      </w:r>
      <w:r w:rsidRPr="005210B0">
        <w:rPr>
          <w:rFonts w:ascii="Times New Roman" w:eastAsia="Tahoma" w:hAnsi="Times New Roman" w:cs="Times New Roman"/>
          <w:bCs/>
          <w:sz w:val="24"/>
          <w:szCs w:val="24"/>
        </w:rPr>
        <w:t>P</w:t>
      </w:r>
      <w:r w:rsidRPr="005210B0">
        <w:rPr>
          <w:rFonts w:ascii="Times New Roman" w:eastAsia="Tahoma" w:hAnsi="Times New Roman" w:cs="Times New Roman"/>
          <w:bCs/>
          <w:spacing w:val="-4"/>
          <w:sz w:val="24"/>
          <w:szCs w:val="24"/>
        </w:rPr>
        <w:t xml:space="preserve"> </w:t>
      </w:r>
      <w:r w:rsidRPr="005210B0">
        <w:rPr>
          <w:rFonts w:ascii="Times New Roman" w:eastAsia="Tahoma" w:hAnsi="Times New Roman" w:cs="Times New Roman"/>
          <w:bCs/>
          <w:sz w:val="24"/>
          <w:szCs w:val="24"/>
        </w:rPr>
        <w:t>–</w:t>
      </w:r>
      <w:r w:rsidRPr="005210B0">
        <w:rPr>
          <w:rFonts w:ascii="Times New Roman" w:eastAsia="Tahoma" w:hAnsi="Times New Roman" w:cs="Times New Roman"/>
          <w:bCs/>
          <w:spacing w:val="-3"/>
          <w:sz w:val="24"/>
          <w:szCs w:val="24"/>
        </w:rPr>
        <w:t xml:space="preserve"> </w:t>
      </w:r>
      <w:r w:rsidRPr="005210B0">
        <w:rPr>
          <w:rFonts w:ascii="Times New Roman" w:eastAsia="Tahoma" w:hAnsi="Times New Roman" w:cs="Times New Roman"/>
          <w:bCs/>
          <w:sz w:val="24"/>
          <w:szCs w:val="24"/>
        </w:rPr>
        <w:t>9</w:t>
      </w:r>
      <w:r w:rsidRPr="005210B0">
        <w:rPr>
          <w:rFonts w:ascii="Times New Roman" w:eastAsia="Tahoma" w:hAnsi="Times New Roman" w:cs="Times New Roman"/>
          <w:bCs/>
          <w:spacing w:val="-3"/>
          <w:sz w:val="24"/>
          <w:szCs w:val="24"/>
        </w:rPr>
        <w:t>, si në teori dhe në praktikë</w:t>
      </w:r>
      <w:r w:rsidRPr="005210B0">
        <w:rPr>
          <w:rFonts w:ascii="Times New Roman" w:eastAsia="Tahoma" w:hAnsi="Times New Roman" w:cs="Times New Roman"/>
          <w:bCs/>
          <w:color w:val="234060"/>
          <w:spacing w:val="-3"/>
          <w:sz w:val="24"/>
          <w:szCs w:val="24"/>
        </w:rPr>
        <w:t>.</w:t>
      </w:r>
      <w:r w:rsidRPr="005210B0">
        <w:rPr>
          <w:rFonts w:ascii="Times New Roman" w:eastAsia="Tahoma" w:hAnsi="Times New Roman" w:cs="Times New Roman"/>
          <w:b/>
          <w:bCs/>
          <w:sz w:val="24"/>
          <w:szCs w:val="24"/>
        </w:rPr>
        <w:t xml:space="preserve"> </w:t>
      </w:r>
    </w:p>
    <w:p w:rsidR="00E76208" w:rsidRPr="005210B0" w:rsidRDefault="00E76208" w:rsidP="00E76208">
      <w:pPr>
        <w:widowControl w:val="0"/>
        <w:shd w:val="clear" w:color="auto" w:fill="FFFFFF"/>
        <w:autoSpaceDE w:val="0"/>
        <w:autoSpaceDN w:val="0"/>
        <w:ind w:left="160"/>
        <w:outlineLvl w:val="0"/>
        <w:rPr>
          <w:rFonts w:ascii="Times New Roman" w:hAnsi="Times New Roman" w:cs="Times New Roman"/>
          <w:bCs/>
          <w:color w:val="050505"/>
          <w:kern w:val="36"/>
          <w:sz w:val="24"/>
          <w:szCs w:val="24"/>
        </w:rPr>
      </w:pPr>
      <w:r w:rsidRPr="005210B0">
        <w:rPr>
          <w:rFonts w:ascii="Times New Roman" w:eastAsia="Tahoma" w:hAnsi="Times New Roman" w:cs="Times New Roman"/>
          <w:bCs/>
          <w:sz w:val="24"/>
          <w:szCs w:val="24"/>
        </w:rPr>
        <w:t>Nga S</w:t>
      </w:r>
      <w:r w:rsidRPr="005210B0">
        <w:rPr>
          <w:rFonts w:ascii="Times New Roman" w:hAnsi="Times New Roman" w:cs="Times New Roman"/>
          <w:bCs/>
          <w:color w:val="050505"/>
          <w:kern w:val="36"/>
          <w:sz w:val="24"/>
          <w:szCs w:val="24"/>
        </w:rPr>
        <w:t>hoqata e Pensionistëve të TMK FSK &amp; Simpatizantëve ELITA </w:t>
      </w:r>
    </w:p>
    <w:p w:rsidR="00E76208" w:rsidRPr="00612275" w:rsidRDefault="00E76208" w:rsidP="00E76208">
      <w:pPr>
        <w:widowControl w:val="0"/>
        <w:autoSpaceDE w:val="0"/>
        <w:autoSpaceDN w:val="0"/>
        <w:spacing w:before="8"/>
        <w:ind w:right="1270"/>
        <w:jc w:val="both"/>
        <w:outlineLvl w:val="0"/>
        <w:rPr>
          <w:rFonts w:eastAsia="Tahoma" w:cstheme="minorHAnsi"/>
          <w:b/>
          <w:bCs/>
        </w:rPr>
      </w:pPr>
    </w:p>
    <w:p w:rsidR="00E76208" w:rsidRPr="006E6FB4" w:rsidRDefault="00E76208" w:rsidP="00E76208">
      <w:pPr>
        <w:pStyle w:val="NormalWeb"/>
        <w:numPr>
          <w:ilvl w:val="0"/>
          <w:numId w:val="38"/>
        </w:numPr>
        <w:spacing w:before="0" w:beforeAutospacing="0" w:after="0" w:afterAutospacing="0"/>
        <w:jc w:val="both"/>
      </w:pPr>
      <w:r w:rsidRPr="006E6FB4">
        <w:rPr>
          <w:color w:val="000000"/>
        </w:rPr>
        <w:lastRenderedPageBreak/>
        <w:t>Sipas vendimit  me numer 1020 të dates 29.09.2022 për emrimin e Komisionit për trajtimin e ndërtimeve pa leje të kategoris së II – të, per objektin per legalizim kemi vazhduar edhe këtë vitë.</w:t>
      </w: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19597A" w:rsidRDefault="0019597A" w:rsidP="00E76208">
      <w:pPr>
        <w:spacing w:line="240" w:lineRule="atLeast"/>
        <w:jc w:val="both"/>
        <w:rPr>
          <w:rFonts w:eastAsia="MS Mincho"/>
          <w:b/>
        </w:rPr>
      </w:pPr>
    </w:p>
    <w:tbl>
      <w:tblPr>
        <w:tblpPr w:leftFromText="180" w:rightFromText="180" w:vertAnchor="text" w:horzAnchor="margin" w:tblpY="1075"/>
        <w:tblW w:w="13146" w:type="dxa"/>
        <w:tblLook w:val="04A0" w:firstRow="1" w:lastRow="0" w:firstColumn="1" w:lastColumn="0" w:noHBand="0" w:noVBand="1"/>
      </w:tblPr>
      <w:tblGrid>
        <w:gridCol w:w="1178"/>
        <w:gridCol w:w="1225"/>
        <w:gridCol w:w="1029"/>
        <w:gridCol w:w="1016"/>
        <w:gridCol w:w="1455"/>
        <w:gridCol w:w="1241"/>
        <w:gridCol w:w="1194"/>
        <w:gridCol w:w="720"/>
        <w:gridCol w:w="461"/>
        <w:gridCol w:w="597"/>
        <w:gridCol w:w="487"/>
        <w:gridCol w:w="461"/>
        <w:gridCol w:w="597"/>
        <w:gridCol w:w="487"/>
        <w:gridCol w:w="992"/>
        <w:gridCol w:w="6"/>
      </w:tblGrid>
      <w:tr w:rsidR="00E76208" w:rsidRPr="00CD7B4F" w:rsidTr="00E76208">
        <w:trPr>
          <w:trHeight w:val="298"/>
        </w:trPr>
        <w:tc>
          <w:tcPr>
            <w:tcW w:w="13146" w:type="dxa"/>
            <w:gridSpan w:val="16"/>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xml:space="preserve">Realizimi i numrit të përgjithshëm të daljeve, struktura e zjarreve dhe int.tjera janar-dhjetor 2024 </w:t>
            </w:r>
          </w:p>
        </w:tc>
      </w:tr>
      <w:tr w:rsidR="00E76208" w:rsidRPr="00CD7B4F" w:rsidTr="00E76208">
        <w:trPr>
          <w:gridAfter w:val="1"/>
          <w:wAfter w:w="6" w:type="dxa"/>
          <w:trHeight w:val="298"/>
        </w:trPr>
        <w:tc>
          <w:tcPr>
            <w:tcW w:w="117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76208" w:rsidRPr="00CD7B4F" w:rsidRDefault="00E76208" w:rsidP="00E76208">
            <w:pPr>
              <w:jc w:val="center"/>
              <w:rPr>
                <w:rFonts w:ascii="Arial" w:hAnsi="Arial" w:cs="Arial"/>
                <w:b/>
                <w:bCs/>
              </w:rPr>
            </w:pPr>
            <w:r w:rsidRPr="00CD7B4F">
              <w:rPr>
                <w:rFonts w:ascii="Arial" w:hAnsi="Arial" w:cs="Arial"/>
                <w:b/>
                <w:bCs/>
              </w:rPr>
              <w:t>2024</w:t>
            </w:r>
          </w:p>
        </w:tc>
        <w:tc>
          <w:tcPr>
            <w:tcW w:w="1225" w:type="dxa"/>
            <w:tcBorders>
              <w:top w:val="nil"/>
              <w:left w:val="nil"/>
              <w:bottom w:val="nil"/>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Nr.i përgj.</w:t>
            </w:r>
          </w:p>
        </w:tc>
        <w:tc>
          <w:tcPr>
            <w:tcW w:w="1029" w:type="dxa"/>
            <w:tcBorders>
              <w:top w:val="nil"/>
              <w:left w:val="nil"/>
              <w:bottom w:val="nil"/>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Nr.i</w:t>
            </w:r>
          </w:p>
        </w:tc>
        <w:tc>
          <w:tcPr>
            <w:tcW w:w="1016" w:type="dxa"/>
            <w:tcBorders>
              <w:top w:val="nil"/>
              <w:left w:val="nil"/>
              <w:bottom w:val="nil"/>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xml:space="preserve">Nr. i </w:t>
            </w:r>
          </w:p>
        </w:tc>
        <w:tc>
          <w:tcPr>
            <w:tcW w:w="1455" w:type="dxa"/>
            <w:tcBorders>
              <w:top w:val="nil"/>
              <w:left w:val="nil"/>
              <w:bottom w:val="nil"/>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Nr.i</w:t>
            </w:r>
          </w:p>
        </w:tc>
        <w:tc>
          <w:tcPr>
            <w:tcW w:w="1241" w:type="dxa"/>
            <w:tcBorders>
              <w:top w:val="nil"/>
              <w:left w:val="nil"/>
              <w:bottom w:val="nil"/>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Aksidente</w:t>
            </w:r>
          </w:p>
        </w:tc>
        <w:tc>
          <w:tcPr>
            <w:tcW w:w="1194" w:type="dxa"/>
            <w:tcBorders>
              <w:top w:val="nil"/>
              <w:left w:val="nil"/>
              <w:bottom w:val="nil"/>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Vërshime</w:t>
            </w:r>
          </w:p>
        </w:tc>
        <w:tc>
          <w:tcPr>
            <w:tcW w:w="720" w:type="dxa"/>
            <w:tcBorders>
              <w:top w:val="nil"/>
              <w:left w:val="nil"/>
              <w:bottom w:val="nil"/>
              <w:right w:val="nil"/>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xml:space="preserve">Të </w:t>
            </w:r>
          </w:p>
        </w:tc>
        <w:tc>
          <w:tcPr>
            <w:tcW w:w="1545" w:type="dxa"/>
            <w:gridSpan w:val="3"/>
            <w:tcBorders>
              <w:top w:val="single" w:sz="8" w:space="0" w:color="auto"/>
              <w:left w:val="single" w:sz="8" w:space="0" w:color="auto"/>
              <w:bottom w:val="nil"/>
              <w:right w:val="single" w:sz="8" w:space="0" w:color="000000"/>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Të lënduar</w:t>
            </w:r>
          </w:p>
        </w:tc>
        <w:tc>
          <w:tcPr>
            <w:tcW w:w="1545" w:type="dxa"/>
            <w:gridSpan w:val="3"/>
            <w:tcBorders>
              <w:top w:val="single" w:sz="8" w:space="0" w:color="auto"/>
              <w:left w:val="nil"/>
              <w:bottom w:val="nil"/>
              <w:right w:val="single" w:sz="8" w:space="0" w:color="000000"/>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Të vdekur</w:t>
            </w:r>
          </w:p>
        </w:tc>
        <w:tc>
          <w:tcPr>
            <w:tcW w:w="992" w:type="dxa"/>
            <w:tcBorders>
              <w:top w:val="nil"/>
              <w:left w:val="nil"/>
              <w:bottom w:val="nil"/>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Githsejt</w:t>
            </w:r>
          </w:p>
        </w:tc>
      </w:tr>
      <w:tr w:rsidR="00E76208" w:rsidRPr="00CD7B4F" w:rsidTr="00E76208">
        <w:trPr>
          <w:gridAfter w:val="1"/>
          <w:wAfter w:w="6" w:type="dxa"/>
          <w:trHeight w:val="298"/>
        </w:trPr>
        <w:tc>
          <w:tcPr>
            <w:tcW w:w="1178" w:type="dxa"/>
            <w:vMerge/>
            <w:tcBorders>
              <w:top w:val="nil"/>
              <w:left w:val="single" w:sz="8" w:space="0" w:color="auto"/>
              <w:bottom w:val="single" w:sz="8" w:space="0" w:color="000000"/>
              <w:right w:val="single" w:sz="8" w:space="0" w:color="auto"/>
            </w:tcBorders>
            <w:vAlign w:val="center"/>
            <w:hideMark/>
          </w:tcPr>
          <w:p w:rsidR="00E76208" w:rsidRPr="00CD7B4F" w:rsidRDefault="00E76208" w:rsidP="00E76208">
            <w:pPr>
              <w:rPr>
                <w:rFonts w:ascii="Arial" w:hAnsi="Arial" w:cs="Arial"/>
                <w:b/>
                <w:bCs/>
              </w:rPr>
            </w:pPr>
          </w:p>
        </w:tc>
        <w:tc>
          <w:tcPr>
            <w:tcW w:w="1225" w:type="dxa"/>
            <w:tcBorders>
              <w:top w:val="nil"/>
              <w:left w:val="nil"/>
              <w:bottom w:val="nil"/>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i daljeve</w:t>
            </w:r>
          </w:p>
        </w:tc>
        <w:tc>
          <w:tcPr>
            <w:tcW w:w="1029" w:type="dxa"/>
            <w:tcBorders>
              <w:top w:val="nil"/>
              <w:left w:val="nil"/>
              <w:bottom w:val="nil"/>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zjarreve</w:t>
            </w:r>
          </w:p>
        </w:tc>
        <w:tc>
          <w:tcPr>
            <w:tcW w:w="1016" w:type="dxa"/>
            <w:tcBorders>
              <w:top w:val="nil"/>
              <w:left w:val="nil"/>
              <w:bottom w:val="single" w:sz="8"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Teknike</w:t>
            </w:r>
          </w:p>
        </w:tc>
        <w:tc>
          <w:tcPr>
            <w:tcW w:w="1455" w:type="dxa"/>
            <w:tcBorders>
              <w:top w:val="nil"/>
              <w:left w:val="nil"/>
              <w:bottom w:val="single" w:sz="8"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shërbimeve</w:t>
            </w:r>
          </w:p>
        </w:tc>
        <w:tc>
          <w:tcPr>
            <w:tcW w:w="1241" w:type="dxa"/>
            <w:tcBorders>
              <w:top w:val="nil"/>
              <w:left w:val="nil"/>
              <w:bottom w:val="single" w:sz="8"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rrugore</w:t>
            </w:r>
          </w:p>
        </w:tc>
        <w:tc>
          <w:tcPr>
            <w:tcW w:w="1194" w:type="dxa"/>
            <w:tcBorders>
              <w:top w:val="nil"/>
              <w:left w:val="nil"/>
              <w:bottom w:val="single" w:sz="8"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720" w:type="dxa"/>
            <w:tcBorders>
              <w:top w:val="nil"/>
              <w:left w:val="nil"/>
              <w:bottom w:val="single" w:sz="8" w:space="0" w:color="auto"/>
              <w:right w:val="nil"/>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rejsh</w:t>
            </w:r>
          </w:p>
        </w:tc>
        <w:tc>
          <w:tcPr>
            <w:tcW w:w="461" w:type="dxa"/>
            <w:tcBorders>
              <w:top w:val="single" w:sz="4" w:space="0" w:color="auto"/>
              <w:left w:val="single" w:sz="8" w:space="0" w:color="auto"/>
              <w:bottom w:val="nil"/>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zj.</w:t>
            </w:r>
          </w:p>
        </w:tc>
        <w:tc>
          <w:tcPr>
            <w:tcW w:w="597" w:type="dxa"/>
            <w:tcBorders>
              <w:top w:val="single" w:sz="4" w:space="0" w:color="auto"/>
              <w:left w:val="nil"/>
              <w:bottom w:val="nil"/>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xml:space="preserve">qyt. </w:t>
            </w:r>
          </w:p>
        </w:tc>
        <w:tc>
          <w:tcPr>
            <w:tcW w:w="487" w:type="dxa"/>
            <w:tcBorders>
              <w:top w:val="single" w:sz="4" w:space="0" w:color="auto"/>
              <w:left w:val="nil"/>
              <w:bottom w:val="nil"/>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tot</w:t>
            </w:r>
          </w:p>
        </w:tc>
        <w:tc>
          <w:tcPr>
            <w:tcW w:w="461" w:type="dxa"/>
            <w:tcBorders>
              <w:top w:val="single" w:sz="4" w:space="0" w:color="auto"/>
              <w:left w:val="nil"/>
              <w:bottom w:val="nil"/>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zj.</w:t>
            </w:r>
          </w:p>
        </w:tc>
        <w:tc>
          <w:tcPr>
            <w:tcW w:w="597" w:type="dxa"/>
            <w:tcBorders>
              <w:top w:val="single" w:sz="4" w:space="0" w:color="auto"/>
              <w:left w:val="nil"/>
              <w:bottom w:val="nil"/>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qyt.</w:t>
            </w:r>
          </w:p>
        </w:tc>
        <w:tc>
          <w:tcPr>
            <w:tcW w:w="487" w:type="dxa"/>
            <w:tcBorders>
              <w:top w:val="single" w:sz="4" w:space="0" w:color="auto"/>
              <w:left w:val="nil"/>
              <w:bottom w:val="nil"/>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tot</w:t>
            </w:r>
          </w:p>
        </w:tc>
        <w:tc>
          <w:tcPr>
            <w:tcW w:w="992" w:type="dxa"/>
            <w:tcBorders>
              <w:top w:val="nil"/>
              <w:left w:val="nil"/>
              <w:bottom w:val="nil"/>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r>
      <w:tr w:rsidR="00E76208" w:rsidRPr="00CD7B4F" w:rsidTr="00E76208">
        <w:trPr>
          <w:gridAfter w:val="1"/>
          <w:wAfter w:w="6" w:type="dxa"/>
          <w:trHeight w:val="298"/>
        </w:trPr>
        <w:tc>
          <w:tcPr>
            <w:tcW w:w="1178" w:type="dxa"/>
            <w:tcBorders>
              <w:top w:val="nil"/>
              <w:left w:val="single" w:sz="8" w:space="0" w:color="auto"/>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Janar</w:t>
            </w:r>
          </w:p>
        </w:tc>
        <w:tc>
          <w:tcPr>
            <w:tcW w:w="122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31</w:t>
            </w:r>
          </w:p>
        </w:tc>
        <w:tc>
          <w:tcPr>
            <w:tcW w:w="1029" w:type="dxa"/>
            <w:tcBorders>
              <w:top w:val="single" w:sz="8" w:space="0" w:color="auto"/>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22</w:t>
            </w:r>
          </w:p>
        </w:tc>
        <w:tc>
          <w:tcPr>
            <w:tcW w:w="1016"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2</w:t>
            </w:r>
          </w:p>
        </w:tc>
        <w:tc>
          <w:tcPr>
            <w:tcW w:w="1455"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3</w:t>
            </w:r>
          </w:p>
        </w:tc>
        <w:tc>
          <w:tcPr>
            <w:tcW w:w="1241"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1</w:t>
            </w:r>
          </w:p>
        </w:tc>
        <w:tc>
          <w:tcPr>
            <w:tcW w:w="1194"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3</w:t>
            </w:r>
          </w:p>
        </w:tc>
        <w:tc>
          <w:tcPr>
            <w:tcW w:w="720"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461" w:type="dxa"/>
            <w:tcBorders>
              <w:top w:val="single" w:sz="8" w:space="0" w:color="auto"/>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597" w:type="dxa"/>
            <w:tcBorders>
              <w:top w:val="single" w:sz="8" w:space="0" w:color="auto"/>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1</w:t>
            </w:r>
          </w:p>
        </w:tc>
        <w:tc>
          <w:tcPr>
            <w:tcW w:w="487" w:type="dxa"/>
            <w:tcBorders>
              <w:top w:val="single" w:sz="8" w:space="0" w:color="auto"/>
              <w:left w:val="nil"/>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1</w:t>
            </w:r>
          </w:p>
        </w:tc>
        <w:tc>
          <w:tcPr>
            <w:tcW w:w="461" w:type="dxa"/>
            <w:tcBorders>
              <w:top w:val="single" w:sz="8" w:space="0" w:color="auto"/>
              <w:left w:val="nil"/>
              <w:bottom w:val="single" w:sz="4"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597" w:type="dxa"/>
            <w:tcBorders>
              <w:top w:val="single" w:sz="8" w:space="0" w:color="auto"/>
              <w:left w:val="nil"/>
              <w:bottom w:val="single" w:sz="4"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487" w:type="dxa"/>
            <w:tcBorders>
              <w:top w:val="single" w:sz="8" w:space="0" w:color="auto"/>
              <w:left w:val="nil"/>
              <w:bottom w:val="single" w:sz="4" w:space="0" w:color="auto"/>
              <w:right w:val="nil"/>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99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31</w:t>
            </w:r>
          </w:p>
        </w:tc>
      </w:tr>
      <w:tr w:rsidR="00E76208" w:rsidRPr="00CD7B4F" w:rsidTr="00E76208">
        <w:trPr>
          <w:gridAfter w:val="1"/>
          <w:wAfter w:w="6" w:type="dxa"/>
          <w:trHeight w:val="298"/>
        </w:trPr>
        <w:tc>
          <w:tcPr>
            <w:tcW w:w="1178" w:type="dxa"/>
            <w:tcBorders>
              <w:top w:val="nil"/>
              <w:left w:val="single" w:sz="8" w:space="0" w:color="auto"/>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Shkurt</w:t>
            </w:r>
          </w:p>
        </w:tc>
        <w:tc>
          <w:tcPr>
            <w:tcW w:w="1225"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98</w:t>
            </w:r>
          </w:p>
        </w:tc>
        <w:tc>
          <w:tcPr>
            <w:tcW w:w="1029"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93</w:t>
            </w:r>
          </w:p>
        </w:tc>
        <w:tc>
          <w:tcPr>
            <w:tcW w:w="1016"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4</w:t>
            </w:r>
          </w:p>
        </w:tc>
        <w:tc>
          <w:tcPr>
            <w:tcW w:w="1455"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1241"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1194"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720"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1</w:t>
            </w:r>
          </w:p>
        </w:tc>
        <w:tc>
          <w:tcPr>
            <w:tcW w:w="487" w:type="dxa"/>
            <w:tcBorders>
              <w:top w:val="nil"/>
              <w:left w:val="nil"/>
              <w:bottom w:val="single" w:sz="4" w:space="0" w:color="auto"/>
              <w:right w:val="nil"/>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98</w:t>
            </w:r>
          </w:p>
        </w:tc>
      </w:tr>
      <w:tr w:rsidR="00E76208" w:rsidRPr="00CD7B4F" w:rsidTr="00E76208">
        <w:trPr>
          <w:gridAfter w:val="1"/>
          <w:wAfter w:w="6" w:type="dxa"/>
          <w:trHeight w:val="298"/>
        </w:trPr>
        <w:tc>
          <w:tcPr>
            <w:tcW w:w="1178" w:type="dxa"/>
            <w:tcBorders>
              <w:top w:val="nil"/>
              <w:left w:val="single" w:sz="8" w:space="0" w:color="auto"/>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Mars</w:t>
            </w:r>
          </w:p>
        </w:tc>
        <w:tc>
          <w:tcPr>
            <w:tcW w:w="1225"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48</w:t>
            </w:r>
          </w:p>
        </w:tc>
        <w:tc>
          <w:tcPr>
            <w:tcW w:w="1029"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37</w:t>
            </w:r>
          </w:p>
        </w:tc>
        <w:tc>
          <w:tcPr>
            <w:tcW w:w="1016"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5</w:t>
            </w:r>
          </w:p>
        </w:tc>
        <w:tc>
          <w:tcPr>
            <w:tcW w:w="1455"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2</w:t>
            </w:r>
          </w:p>
        </w:tc>
        <w:tc>
          <w:tcPr>
            <w:tcW w:w="1241"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3</w:t>
            </w:r>
          </w:p>
        </w:tc>
        <w:tc>
          <w:tcPr>
            <w:tcW w:w="1194"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720"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1</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487" w:type="dxa"/>
            <w:tcBorders>
              <w:top w:val="nil"/>
              <w:left w:val="nil"/>
              <w:bottom w:val="single" w:sz="4" w:space="0" w:color="auto"/>
              <w:right w:val="nil"/>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48</w:t>
            </w:r>
          </w:p>
        </w:tc>
      </w:tr>
      <w:tr w:rsidR="00E76208" w:rsidRPr="00CD7B4F" w:rsidTr="00E76208">
        <w:trPr>
          <w:gridAfter w:val="1"/>
          <w:wAfter w:w="6" w:type="dxa"/>
          <w:trHeight w:val="298"/>
        </w:trPr>
        <w:tc>
          <w:tcPr>
            <w:tcW w:w="1178" w:type="dxa"/>
            <w:tcBorders>
              <w:top w:val="nil"/>
              <w:left w:val="single" w:sz="8" w:space="0" w:color="auto"/>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Prill</w:t>
            </w:r>
          </w:p>
        </w:tc>
        <w:tc>
          <w:tcPr>
            <w:tcW w:w="1225"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50</w:t>
            </w:r>
          </w:p>
        </w:tc>
        <w:tc>
          <w:tcPr>
            <w:tcW w:w="1029"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37</w:t>
            </w:r>
          </w:p>
        </w:tc>
        <w:tc>
          <w:tcPr>
            <w:tcW w:w="1016"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5</w:t>
            </w:r>
          </w:p>
        </w:tc>
        <w:tc>
          <w:tcPr>
            <w:tcW w:w="1455"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3</w:t>
            </w:r>
          </w:p>
        </w:tc>
        <w:tc>
          <w:tcPr>
            <w:tcW w:w="1241"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2</w:t>
            </w:r>
          </w:p>
        </w:tc>
        <w:tc>
          <w:tcPr>
            <w:tcW w:w="1194"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720"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1</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487" w:type="dxa"/>
            <w:tcBorders>
              <w:top w:val="nil"/>
              <w:left w:val="nil"/>
              <w:bottom w:val="single" w:sz="4" w:space="0" w:color="auto"/>
              <w:right w:val="nil"/>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50</w:t>
            </w:r>
          </w:p>
        </w:tc>
      </w:tr>
      <w:tr w:rsidR="00E76208" w:rsidRPr="00CD7B4F" w:rsidTr="00E76208">
        <w:trPr>
          <w:gridAfter w:val="1"/>
          <w:wAfter w:w="6" w:type="dxa"/>
          <w:trHeight w:val="298"/>
        </w:trPr>
        <w:tc>
          <w:tcPr>
            <w:tcW w:w="1178" w:type="dxa"/>
            <w:tcBorders>
              <w:top w:val="nil"/>
              <w:left w:val="single" w:sz="8" w:space="0" w:color="auto"/>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Maj</w:t>
            </w:r>
          </w:p>
        </w:tc>
        <w:tc>
          <w:tcPr>
            <w:tcW w:w="1225"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26</w:t>
            </w:r>
          </w:p>
        </w:tc>
        <w:tc>
          <w:tcPr>
            <w:tcW w:w="1029"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15</w:t>
            </w:r>
          </w:p>
        </w:tc>
        <w:tc>
          <w:tcPr>
            <w:tcW w:w="1016"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3</w:t>
            </w:r>
          </w:p>
        </w:tc>
        <w:tc>
          <w:tcPr>
            <w:tcW w:w="1455"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3</w:t>
            </w:r>
          </w:p>
        </w:tc>
        <w:tc>
          <w:tcPr>
            <w:tcW w:w="1241"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4</w:t>
            </w:r>
          </w:p>
        </w:tc>
        <w:tc>
          <w:tcPr>
            <w:tcW w:w="1194"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1</w:t>
            </w:r>
          </w:p>
        </w:tc>
        <w:tc>
          <w:tcPr>
            <w:tcW w:w="720"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487" w:type="dxa"/>
            <w:tcBorders>
              <w:top w:val="nil"/>
              <w:left w:val="nil"/>
              <w:bottom w:val="single" w:sz="4" w:space="0" w:color="auto"/>
              <w:right w:val="nil"/>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26</w:t>
            </w:r>
          </w:p>
        </w:tc>
      </w:tr>
      <w:tr w:rsidR="00E76208" w:rsidRPr="00CD7B4F" w:rsidTr="00E76208">
        <w:trPr>
          <w:gridAfter w:val="1"/>
          <w:wAfter w:w="6" w:type="dxa"/>
          <w:trHeight w:val="298"/>
        </w:trPr>
        <w:tc>
          <w:tcPr>
            <w:tcW w:w="1178" w:type="dxa"/>
            <w:tcBorders>
              <w:top w:val="nil"/>
              <w:left w:val="single" w:sz="8" w:space="0" w:color="auto"/>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Qershor</w:t>
            </w:r>
          </w:p>
        </w:tc>
        <w:tc>
          <w:tcPr>
            <w:tcW w:w="1225"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32</w:t>
            </w:r>
          </w:p>
        </w:tc>
        <w:tc>
          <w:tcPr>
            <w:tcW w:w="1029"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15</w:t>
            </w:r>
          </w:p>
        </w:tc>
        <w:tc>
          <w:tcPr>
            <w:tcW w:w="1016"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6</w:t>
            </w:r>
          </w:p>
        </w:tc>
        <w:tc>
          <w:tcPr>
            <w:tcW w:w="1455"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4</w:t>
            </w:r>
          </w:p>
        </w:tc>
        <w:tc>
          <w:tcPr>
            <w:tcW w:w="1241"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3</w:t>
            </w:r>
          </w:p>
        </w:tc>
        <w:tc>
          <w:tcPr>
            <w:tcW w:w="1194"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3</w:t>
            </w:r>
          </w:p>
        </w:tc>
        <w:tc>
          <w:tcPr>
            <w:tcW w:w="720"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0</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2</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1</w:t>
            </w:r>
          </w:p>
        </w:tc>
        <w:tc>
          <w:tcPr>
            <w:tcW w:w="487" w:type="dxa"/>
            <w:tcBorders>
              <w:top w:val="nil"/>
              <w:left w:val="nil"/>
              <w:bottom w:val="single" w:sz="4" w:space="0" w:color="auto"/>
              <w:right w:val="nil"/>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32</w:t>
            </w:r>
          </w:p>
        </w:tc>
      </w:tr>
      <w:tr w:rsidR="00E76208" w:rsidRPr="00CD7B4F" w:rsidTr="00E76208">
        <w:trPr>
          <w:gridAfter w:val="1"/>
          <w:wAfter w:w="6" w:type="dxa"/>
          <w:trHeight w:val="298"/>
        </w:trPr>
        <w:tc>
          <w:tcPr>
            <w:tcW w:w="1178" w:type="dxa"/>
            <w:tcBorders>
              <w:top w:val="nil"/>
              <w:left w:val="single" w:sz="8" w:space="0" w:color="auto"/>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Korrik</w:t>
            </w:r>
          </w:p>
        </w:tc>
        <w:tc>
          <w:tcPr>
            <w:tcW w:w="1225"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029"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016"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455"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241"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194"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720"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487" w:type="dxa"/>
            <w:tcBorders>
              <w:top w:val="nil"/>
              <w:left w:val="nil"/>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r>
      <w:tr w:rsidR="00E76208" w:rsidRPr="00CD7B4F" w:rsidTr="00E76208">
        <w:trPr>
          <w:gridAfter w:val="1"/>
          <w:wAfter w:w="6" w:type="dxa"/>
          <w:trHeight w:val="298"/>
        </w:trPr>
        <w:tc>
          <w:tcPr>
            <w:tcW w:w="1178" w:type="dxa"/>
            <w:tcBorders>
              <w:top w:val="nil"/>
              <w:left w:val="single" w:sz="8" w:space="0" w:color="auto"/>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Gusht</w:t>
            </w:r>
          </w:p>
        </w:tc>
        <w:tc>
          <w:tcPr>
            <w:tcW w:w="1225"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029"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016"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455"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241"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194"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720"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487" w:type="dxa"/>
            <w:tcBorders>
              <w:top w:val="nil"/>
              <w:left w:val="nil"/>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r>
      <w:tr w:rsidR="00E76208" w:rsidRPr="00CD7B4F" w:rsidTr="00E76208">
        <w:trPr>
          <w:gridAfter w:val="1"/>
          <w:wAfter w:w="6" w:type="dxa"/>
          <w:trHeight w:val="298"/>
        </w:trPr>
        <w:tc>
          <w:tcPr>
            <w:tcW w:w="1178" w:type="dxa"/>
            <w:tcBorders>
              <w:top w:val="nil"/>
              <w:left w:val="single" w:sz="8" w:space="0" w:color="auto"/>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Shtator</w:t>
            </w:r>
          </w:p>
        </w:tc>
        <w:tc>
          <w:tcPr>
            <w:tcW w:w="1225"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029"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016"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455"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241"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194"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720"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487" w:type="dxa"/>
            <w:tcBorders>
              <w:top w:val="nil"/>
              <w:left w:val="nil"/>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r>
      <w:tr w:rsidR="00E76208" w:rsidRPr="00CD7B4F" w:rsidTr="00E76208">
        <w:trPr>
          <w:gridAfter w:val="1"/>
          <w:wAfter w:w="6" w:type="dxa"/>
          <w:trHeight w:val="298"/>
        </w:trPr>
        <w:tc>
          <w:tcPr>
            <w:tcW w:w="1178" w:type="dxa"/>
            <w:tcBorders>
              <w:top w:val="nil"/>
              <w:left w:val="single" w:sz="8" w:space="0" w:color="auto"/>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Tetor</w:t>
            </w:r>
          </w:p>
        </w:tc>
        <w:tc>
          <w:tcPr>
            <w:tcW w:w="1225"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029"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016"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455"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241"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194"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720"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487" w:type="dxa"/>
            <w:tcBorders>
              <w:top w:val="nil"/>
              <w:left w:val="nil"/>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r>
      <w:tr w:rsidR="00E76208" w:rsidRPr="00CD7B4F" w:rsidTr="00E76208">
        <w:trPr>
          <w:gridAfter w:val="1"/>
          <w:wAfter w:w="6" w:type="dxa"/>
          <w:trHeight w:val="298"/>
        </w:trPr>
        <w:tc>
          <w:tcPr>
            <w:tcW w:w="1178" w:type="dxa"/>
            <w:tcBorders>
              <w:top w:val="nil"/>
              <w:left w:val="single" w:sz="8" w:space="0" w:color="auto"/>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Nëntor</w:t>
            </w:r>
          </w:p>
        </w:tc>
        <w:tc>
          <w:tcPr>
            <w:tcW w:w="1225"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029"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016"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455"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241"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194"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720"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487" w:type="dxa"/>
            <w:tcBorders>
              <w:top w:val="nil"/>
              <w:left w:val="nil"/>
              <w:bottom w:val="single" w:sz="4"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r>
      <w:tr w:rsidR="00E76208" w:rsidRPr="00CD7B4F" w:rsidTr="00E76208">
        <w:trPr>
          <w:gridAfter w:val="1"/>
          <w:wAfter w:w="6" w:type="dxa"/>
          <w:trHeight w:val="298"/>
        </w:trPr>
        <w:tc>
          <w:tcPr>
            <w:tcW w:w="1178" w:type="dxa"/>
            <w:tcBorders>
              <w:top w:val="nil"/>
              <w:left w:val="single" w:sz="8" w:space="0" w:color="auto"/>
              <w:bottom w:val="nil"/>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Dhjetor</w:t>
            </w:r>
          </w:p>
        </w:tc>
        <w:tc>
          <w:tcPr>
            <w:tcW w:w="1225" w:type="dxa"/>
            <w:tcBorders>
              <w:top w:val="nil"/>
              <w:left w:val="single" w:sz="8" w:space="0" w:color="auto"/>
              <w:bottom w:val="single" w:sz="8"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029" w:type="dxa"/>
            <w:tcBorders>
              <w:top w:val="nil"/>
              <w:left w:val="nil"/>
              <w:bottom w:val="single" w:sz="8"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016" w:type="dxa"/>
            <w:tcBorders>
              <w:top w:val="nil"/>
              <w:left w:val="nil"/>
              <w:bottom w:val="single" w:sz="8"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455" w:type="dxa"/>
            <w:tcBorders>
              <w:top w:val="nil"/>
              <w:left w:val="nil"/>
              <w:bottom w:val="single" w:sz="8"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241" w:type="dxa"/>
            <w:tcBorders>
              <w:top w:val="nil"/>
              <w:left w:val="nil"/>
              <w:bottom w:val="single" w:sz="8"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1194" w:type="dxa"/>
            <w:tcBorders>
              <w:top w:val="nil"/>
              <w:left w:val="nil"/>
              <w:bottom w:val="single" w:sz="8"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720" w:type="dxa"/>
            <w:tcBorders>
              <w:top w:val="nil"/>
              <w:left w:val="nil"/>
              <w:bottom w:val="single" w:sz="8" w:space="0" w:color="auto"/>
              <w:right w:val="single" w:sz="8"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461"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597"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 </w:t>
            </w:r>
          </w:p>
        </w:tc>
        <w:tc>
          <w:tcPr>
            <w:tcW w:w="487" w:type="dxa"/>
            <w:tcBorders>
              <w:top w:val="nil"/>
              <w:left w:val="nil"/>
              <w:bottom w:val="single" w:sz="8" w:space="0" w:color="auto"/>
              <w:right w:val="single" w:sz="8"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461"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597"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487" w:type="dxa"/>
            <w:tcBorders>
              <w:top w:val="nil"/>
              <w:left w:val="nil"/>
              <w:bottom w:val="single" w:sz="8" w:space="0" w:color="auto"/>
              <w:right w:val="nil"/>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 </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r>
      <w:tr w:rsidR="00E76208" w:rsidRPr="00CD7B4F" w:rsidTr="00E76208">
        <w:trPr>
          <w:gridAfter w:val="1"/>
          <w:wAfter w:w="6" w:type="dxa"/>
          <w:trHeight w:val="298"/>
        </w:trPr>
        <w:tc>
          <w:tcPr>
            <w:tcW w:w="11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76208" w:rsidRPr="00CD7B4F" w:rsidRDefault="00E76208" w:rsidP="00E76208">
            <w:pPr>
              <w:rPr>
                <w:rFonts w:ascii="Arial" w:hAnsi="Arial" w:cs="Arial"/>
                <w:sz w:val="20"/>
                <w:szCs w:val="20"/>
              </w:rPr>
            </w:pPr>
            <w:r w:rsidRPr="00CD7B4F">
              <w:rPr>
                <w:rFonts w:ascii="Arial" w:hAnsi="Arial" w:cs="Arial"/>
                <w:sz w:val="20"/>
                <w:szCs w:val="20"/>
              </w:rPr>
              <w:t>Gjithsejtë</w:t>
            </w:r>
          </w:p>
        </w:tc>
        <w:tc>
          <w:tcPr>
            <w:tcW w:w="1225"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285</w:t>
            </w:r>
          </w:p>
        </w:tc>
        <w:tc>
          <w:tcPr>
            <w:tcW w:w="1029"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219</w:t>
            </w:r>
          </w:p>
        </w:tc>
        <w:tc>
          <w:tcPr>
            <w:tcW w:w="1016"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25</w:t>
            </w:r>
          </w:p>
        </w:tc>
        <w:tc>
          <w:tcPr>
            <w:tcW w:w="1455"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15</w:t>
            </w:r>
          </w:p>
        </w:tc>
        <w:tc>
          <w:tcPr>
            <w:tcW w:w="1241"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13</w:t>
            </w:r>
          </w:p>
        </w:tc>
        <w:tc>
          <w:tcPr>
            <w:tcW w:w="1194"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7</w:t>
            </w:r>
          </w:p>
        </w:tc>
        <w:tc>
          <w:tcPr>
            <w:tcW w:w="720"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6</w:t>
            </w:r>
          </w:p>
        </w:tc>
        <w:tc>
          <w:tcPr>
            <w:tcW w:w="461"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1</w:t>
            </w:r>
          </w:p>
        </w:tc>
        <w:tc>
          <w:tcPr>
            <w:tcW w:w="597"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center"/>
              <w:rPr>
                <w:rFonts w:ascii="Arial" w:hAnsi="Arial" w:cs="Arial"/>
                <w:sz w:val="20"/>
                <w:szCs w:val="20"/>
              </w:rPr>
            </w:pPr>
            <w:r w:rsidRPr="00CD7B4F">
              <w:rPr>
                <w:rFonts w:ascii="Arial" w:hAnsi="Arial" w:cs="Arial"/>
                <w:sz w:val="20"/>
                <w:szCs w:val="20"/>
              </w:rPr>
              <w:t>4</w:t>
            </w:r>
          </w:p>
        </w:tc>
        <w:tc>
          <w:tcPr>
            <w:tcW w:w="487"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2</w:t>
            </w:r>
          </w:p>
        </w:tc>
        <w:tc>
          <w:tcPr>
            <w:tcW w:w="461"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597"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2</w:t>
            </w:r>
          </w:p>
        </w:tc>
        <w:tc>
          <w:tcPr>
            <w:tcW w:w="487" w:type="dxa"/>
            <w:tcBorders>
              <w:top w:val="nil"/>
              <w:left w:val="nil"/>
              <w:bottom w:val="single" w:sz="8" w:space="0" w:color="auto"/>
              <w:right w:val="single" w:sz="4"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0</w:t>
            </w:r>
          </w:p>
        </w:tc>
        <w:tc>
          <w:tcPr>
            <w:tcW w:w="992" w:type="dxa"/>
            <w:tcBorders>
              <w:top w:val="nil"/>
              <w:left w:val="nil"/>
              <w:bottom w:val="single" w:sz="8" w:space="0" w:color="auto"/>
              <w:right w:val="single" w:sz="8" w:space="0" w:color="auto"/>
            </w:tcBorders>
            <w:shd w:val="clear" w:color="auto" w:fill="auto"/>
            <w:noWrap/>
            <w:vAlign w:val="bottom"/>
            <w:hideMark/>
          </w:tcPr>
          <w:p w:rsidR="00E76208" w:rsidRPr="00CD7B4F" w:rsidRDefault="00E76208" w:rsidP="00E76208">
            <w:pPr>
              <w:jc w:val="right"/>
              <w:rPr>
                <w:rFonts w:ascii="Arial" w:hAnsi="Arial" w:cs="Arial"/>
                <w:sz w:val="20"/>
                <w:szCs w:val="20"/>
              </w:rPr>
            </w:pPr>
            <w:r w:rsidRPr="00CD7B4F">
              <w:rPr>
                <w:rFonts w:ascii="Arial" w:hAnsi="Arial" w:cs="Arial"/>
                <w:sz w:val="20"/>
                <w:szCs w:val="20"/>
              </w:rPr>
              <w:t>285</w:t>
            </w:r>
          </w:p>
        </w:tc>
      </w:tr>
    </w:tbl>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r>
        <w:rPr>
          <w:rFonts w:eastAsia="MS Mincho"/>
          <w:b/>
        </w:rPr>
        <w:t xml:space="preserve">                             </w:t>
      </w:r>
      <w:r w:rsidR="006238EC" w:rsidRPr="00656561">
        <w:rPr>
          <w:rFonts w:eastAsia="MS Mincho"/>
          <w:b/>
        </w:rPr>
        <w:t>Intervenime nga NJPZH: Janar</w:t>
      </w:r>
      <w:r w:rsidR="006238EC">
        <w:rPr>
          <w:rFonts w:eastAsia="MS Mincho"/>
          <w:b/>
        </w:rPr>
        <w:t xml:space="preserve">-Qershor </w:t>
      </w:r>
      <w:r w:rsidR="006238EC" w:rsidRPr="00656561">
        <w:rPr>
          <w:rFonts w:eastAsia="MS Mincho"/>
          <w:b/>
        </w:rPr>
        <w:t>202</w:t>
      </w:r>
      <w:r w:rsidR="006238EC">
        <w:rPr>
          <w:rFonts w:eastAsia="MS Mincho"/>
          <w:b/>
        </w:rPr>
        <w:t>4</w:t>
      </w:r>
    </w:p>
    <w:p w:rsidR="00E76208" w:rsidRDefault="00E76208" w:rsidP="00E76208">
      <w:pPr>
        <w:spacing w:line="240" w:lineRule="atLeast"/>
        <w:jc w:val="both"/>
        <w:rPr>
          <w:rFonts w:eastAsia="MS Mincho"/>
          <w:b/>
        </w:rPr>
      </w:pPr>
      <w:r>
        <w:rPr>
          <w:rFonts w:eastAsia="MS Mincho"/>
          <w:b/>
        </w:rPr>
        <w:t xml:space="preserve">                                     </w:t>
      </w: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E76208" w:rsidRDefault="00E76208" w:rsidP="00E76208">
      <w:pPr>
        <w:spacing w:line="240" w:lineRule="atLeast"/>
        <w:jc w:val="both"/>
      </w:pPr>
      <w:r>
        <w:rPr>
          <w:rFonts w:eastAsia="MS Mincho"/>
          <w:b/>
        </w:rPr>
        <w:t xml:space="preserve">    </w:t>
      </w:r>
      <w:r>
        <w:rPr>
          <w:rFonts w:eastAsia="MS Mincho"/>
          <w:b/>
        </w:rPr>
        <w:fldChar w:fldCharType="begin"/>
      </w:r>
      <w:r>
        <w:rPr>
          <w:rFonts w:eastAsia="MS Mincho"/>
          <w:b/>
        </w:rPr>
        <w:instrText xml:space="preserve"> LINK Excel.Sheet.8 "C:\\Users\\bejtullah.osmani\\Desktop\\5.Raport mujor MAJ-2024.xls" Pergjithshem!R11C1:R26C15 \a \f 4 \h  \* MERGEFORMAT </w:instrText>
      </w:r>
      <w:r>
        <w:rPr>
          <w:rFonts w:eastAsia="MS Mincho"/>
          <w:b/>
        </w:rPr>
        <w:fldChar w:fldCharType="separate"/>
      </w:r>
    </w:p>
    <w:tbl>
      <w:tblPr>
        <w:tblW w:w="13161" w:type="dxa"/>
        <w:tblLook w:val="04A0" w:firstRow="1" w:lastRow="0" w:firstColumn="1" w:lastColumn="0" w:noHBand="0" w:noVBand="1"/>
      </w:tblPr>
      <w:tblGrid>
        <w:gridCol w:w="1180"/>
        <w:gridCol w:w="1226"/>
        <w:gridCol w:w="1030"/>
        <w:gridCol w:w="1017"/>
        <w:gridCol w:w="1457"/>
        <w:gridCol w:w="1243"/>
        <w:gridCol w:w="1195"/>
        <w:gridCol w:w="721"/>
        <w:gridCol w:w="461"/>
        <w:gridCol w:w="598"/>
        <w:gridCol w:w="488"/>
        <w:gridCol w:w="461"/>
        <w:gridCol w:w="598"/>
        <w:gridCol w:w="488"/>
        <w:gridCol w:w="993"/>
        <w:gridCol w:w="6"/>
      </w:tblGrid>
      <w:tr w:rsidR="00E76208" w:rsidRPr="00A40145" w:rsidTr="00E76208">
        <w:trPr>
          <w:trHeight w:val="283"/>
        </w:trPr>
        <w:tc>
          <w:tcPr>
            <w:tcW w:w="13161" w:type="dxa"/>
            <w:gridSpan w:val="16"/>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xml:space="preserve">Realizimi i numrit të përgjithshëm të daljeve, struktura e zjarreve dhe int.tjera janar-dhjetor 2024 </w:t>
            </w:r>
          </w:p>
        </w:tc>
      </w:tr>
      <w:tr w:rsidR="00E76208" w:rsidRPr="00A40145" w:rsidTr="00E76208">
        <w:trPr>
          <w:gridAfter w:val="1"/>
          <w:wAfter w:w="5" w:type="dxa"/>
          <w:trHeight w:val="283"/>
        </w:trPr>
        <w:tc>
          <w:tcPr>
            <w:tcW w:w="118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76208" w:rsidRPr="00A40145" w:rsidRDefault="00E76208" w:rsidP="00E76208">
            <w:pPr>
              <w:jc w:val="center"/>
              <w:rPr>
                <w:rFonts w:ascii="Arial" w:hAnsi="Arial" w:cs="Arial"/>
                <w:b/>
                <w:bCs/>
              </w:rPr>
            </w:pPr>
            <w:r w:rsidRPr="00A40145">
              <w:rPr>
                <w:rFonts w:ascii="Arial" w:hAnsi="Arial" w:cs="Arial"/>
                <w:b/>
                <w:bCs/>
              </w:rPr>
              <w:t>2024</w:t>
            </w:r>
          </w:p>
        </w:tc>
        <w:tc>
          <w:tcPr>
            <w:tcW w:w="1226" w:type="dxa"/>
            <w:tcBorders>
              <w:top w:val="nil"/>
              <w:left w:val="nil"/>
              <w:bottom w:val="nil"/>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Nr.i përgj.</w:t>
            </w:r>
          </w:p>
        </w:tc>
        <w:tc>
          <w:tcPr>
            <w:tcW w:w="1030" w:type="dxa"/>
            <w:tcBorders>
              <w:top w:val="nil"/>
              <w:left w:val="nil"/>
              <w:bottom w:val="nil"/>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Nr.i</w:t>
            </w:r>
          </w:p>
        </w:tc>
        <w:tc>
          <w:tcPr>
            <w:tcW w:w="1017" w:type="dxa"/>
            <w:tcBorders>
              <w:top w:val="nil"/>
              <w:left w:val="nil"/>
              <w:bottom w:val="nil"/>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xml:space="preserve">Nr. i </w:t>
            </w:r>
          </w:p>
        </w:tc>
        <w:tc>
          <w:tcPr>
            <w:tcW w:w="1457" w:type="dxa"/>
            <w:tcBorders>
              <w:top w:val="nil"/>
              <w:left w:val="nil"/>
              <w:bottom w:val="nil"/>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Nr.i</w:t>
            </w:r>
          </w:p>
        </w:tc>
        <w:tc>
          <w:tcPr>
            <w:tcW w:w="1243" w:type="dxa"/>
            <w:tcBorders>
              <w:top w:val="nil"/>
              <w:left w:val="nil"/>
              <w:bottom w:val="nil"/>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Aksidente</w:t>
            </w:r>
          </w:p>
        </w:tc>
        <w:tc>
          <w:tcPr>
            <w:tcW w:w="1195" w:type="dxa"/>
            <w:tcBorders>
              <w:top w:val="nil"/>
              <w:left w:val="nil"/>
              <w:bottom w:val="nil"/>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Vërshime</w:t>
            </w:r>
          </w:p>
        </w:tc>
        <w:tc>
          <w:tcPr>
            <w:tcW w:w="721" w:type="dxa"/>
            <w:tcBorders>
              <w:top w:val="nil"/>
              <w:left w:val="nil"/>
              <w:bottom w:val="nil"/>
              <w:right w:val="nil"/>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xml:space="preserve">Të </w:t>
            </w:r>
          </w:p>
        </w:tc>
        <w:tc>
          <w:tcPr>
            <w:tcW w:w="1547" w:type="dxa"/>
            <w:gridSpan w:val="3"/>
            <w:tcBorders>
              <w:top w:val="single" w:sz="8" w:space="0" w:color="auto"/>
              <w:left w:val="single" w:sz="8" w:space="0" w:color="auto"/>
              <w:bottom w:val="nil"/>
              <w:right w:val="single" w:sz="8" w:space="0" w:color="000000"/>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Të lënduar</w:t>
            </w:r>
          </w:p>
        </w:tc>
        <w:tc>
          <w:tcPr>
            <w:tcW w:w="1547" w:type="dxa"/>
            <w:gridSpan w:val="3"/>
            <w:tcBorders>
              <w:top w:val="single" w:sz="8" w:space="0" w:color="auto"/>
              <w:left w:val="nil"/>
              <w:bottom w:val="nil"/>
              <w:right w:val="single" w:sz="8" w:space="0" w:color="000000"/>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Të vdekur</w:t>
            </w:r>
          </w:p>
        </w:tc>
        <w:tc>
          <w:tcPr>
            <w:tcW w:w="993" w:type="dxa"/>
            <w:tcBorders>
              <w:top w:val="nil"/>
              <w:left w:val="nil"/>
              <w:bottom w:val="nil"/>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Githsejt</w:t>
            </w:r>
          </w:p>
        </w:tc>
      </w:tr>
      <w:tr w:rsidR="00E76208" w:rsidRPr="00A40145" w:rsidTr="00E76208">
        <w:trPr>
          <w:gridAfter w:val="1"/>
          <w:wAfter w:w="7" w:type="dxa"/>
          <w:trHeight w:val="283"/>
        </w:trPr>
        <w:tc>
          <w:tcPr>
            <w:tcW w:w="1180" w:type="dxa"/>
            <w:vMerge/>
            <w:tcBorders>
              <w:top w:val="nil"/>
              <w:left w:val="single" w:sz="8" w:space="0" w:color="auto"/>
              <w:bottom w:val="single" w:sz="8" w:space="0" w:color="000000"/>
              <w:right w:val="single" w:sz="8" w:space="0" w:color="auto"/>
            </w:tcBorders>
            <w:vAlign w:val="center"/>
            <w:hideMark/>
          </w:tcPr>
          <w:p w:rsidR="00E76208" w:rsidRPr="00A40145" w:rsidRDefault="00E76208" w:rsidP="00E76208">
            <w:pPr>
              <w:rPr>
                <w:rFonts w:ascii="Arial" w:hAnsi="Arial" w:cs="Arial"/>
                <w:b/>
                <w:bCs/>
              </w:rPr>
            </w:pPr>
          </w:p>
        </w:tc>
        <w:tc>
          <w:tcPr>
            <w:tcW w:w="1226" w:type="dxa"/>
            <w:tcBorders>
              <w:top w:val="nil"/>
              <w:left w:val="nil"/>
              <w:bottom w:val="nil"/>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i daljeve</w:t>
            </w:r>
          </w:p>
        </w:tc>
        <w:tc>
          <w:tcPr>
            <w:tcW w:w="1030" w:type="dxa"/>
            <w:tcBorders>
              <w:top w:val="nil"/>
              <w:left w:val="nil"/>
              <w:bottom w:val="nil"/>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zjarreve</w:t>
            </w:r>
          </w:p>
        </w:tc>
        <w:tc>
          <w:tcPr>
            <w:tcW w:w="1017" w:type="dxa"/>
            <w:tcBorders>
              <w:top w:val="nil"/>
              <w:left w:val="nil"/>
              <w:bottom w:val="single" w:sz="8"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Teknike</w:t>
            </w:r>
          </w:p>
        </w:tc>
        <w:tc>
          <w:tcPr>
            <w:tcW w:w="1457" w:type="dxa"/>
            <w:tcBorders>
              <w:top w:val="nil"/>
              <w:left w:val="nil"/>
              <w:bottom w:val="single" w:sz="8"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shërbimeve</w:t>
            </w:r>
          </w:p>
        </w:tc>
        <w:tc>
          <w:tcPr>
            <w:tcW w:w="1243" w:type="dxa"/>
            <w:tcBorders>
              <w:top w:val="nil"/>
              <w:left w:val="nil"/>
              <w:bottom w:val="single" w:sz="8"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rrugore</w:t>
            </w:r>
          </w:p>
        </w:tc>
        <w:tc>
          <w:tcPr>
            <w:tcW w:w="1195" w:type="dxa"/>
            <w:tcBorders>
              <w:top w:val="nil"/>
              <w:left w:val="nil"/>
              <w:bottom w:val="single" w:sz="8"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721" w:type="dxa"/>
            <w:tcBorders>
              <w:top w:val="nil"/>
              <w:left w:val="nil"/>
              <w:bottom w:val="single" w:sz="8" w:space="0" w:color="auto"/>
              <w:right w:val="nil"/>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rejsh</w:t>
            </w:r>
          </w:p>
        </w:tc>
        <w:tc>
          <w:tcPr>
            <w:tcW w:w="461" w:type="dxa"/>
            <w:tcBorders>
              <w:top w:val="single" w:sz="4" w:space="0" w:color="auto"/>
              <w:left w:val="single" w:sz="8" w:space="0" w:color="auto"/>
              <w:bottom w:val="nil"/>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zj.</w:t>
            </w:r>
          </w:p>
        </w:tc>
        <w:tc>
          <w:tcPr>
            <w:tcW w:w="598" w:type="dxa"/>
            <w:tcBorders>
              <w:top w:val="single" w:sz="4" w:space="0" w:color="auto"/>
              <w:left w:val="nil"/>
              <w:bottom w:val="nil"/>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xml:space="preserve">qyt. </w:t>
            </w:r>
          </w:p>
        </w:tc>
        <w:tc>
          <w:tcPr>
            <w:tcW w:w="487" w:type="dxa"/>
            <w:tcBorders>
              <w:top w:val="single" w:sz="4" w:space="0" w:color="auto"/>
              <w:left w:val="nil"/>
              <w:bottom w:val="nil"/>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tot</w:t>
            </w:r>
          </w:p>
        </w:tc>
        <w:tc>
          <w:tcPr>
            <w:tcW w:w="461" w:type="dxa"/>
            <w:tcBorders>
              <w:top w:val="single" w:sz="4" w:space="0" w:color="auto"/>
              <w:left w:val="nil"/>
              <w:bottom w:val="nil"/>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zj.</w:t>
            </w:r>
          </w:p>
        </w:tc>
        <w:tc>
          <w:tcPr>
            <w:tcW w:w="598" w:type="dxa"/>
            <w:tcBorders>
              <w:top w:val="single" w:sz="4" w:space="0" w:color="auto"/>
              <w:left w:val="nil"/>
              <w:bottom w:val="nil"/>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qyt.</w:t>
            </w:r>
          </w:p>
        </w:tc>
        <w:tc>
          <w:tcPr>
            <w:tcW w:w="487" w:type="dxa"/>
            <w:tcBorders>
              <w:top w:val="single" w:sz="4" w:space="0" w:color="auto"/>
              <w:left w:val="nil"/>
              <w:bottom w:val="nil"/>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tot</w:t>
            </w:r>
          </w:p>
        </w:tc>
        <w:tc>
          <w:tcPr>
            <w:tcW w:w="993" w:type="dxa"/>
            <w:tcBorders>
              <w:top w:val="nil"/>
              <w:left w:val="nil"/>
              <w:bottom w:val="nil"/>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r>
      <w:tr w:rsidR="00E76208" w:rsidRPr="00A40145" w:rsidTr="00E76208">
        <w:trPr>
          <w:gridAfter w:val="1"/>
          <w:wAfter w:w="7" w:type="dxa"/>
          <w:trHeight w:val="283"/>
        </w:trPr>
        <w:tc>
          <w:tcPr>
            <w:tcW w:w="1180" w:type="dxa"/>
            <w:tcBorders>
              <w:top w:val="nil"/>
              <w:left w:val="single" w:sz="8" w:space="0" w:color="auto"/>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lastRenderedPageBreak/>
              <w:t>Janar</w:t>
            </w:r>
          </w:p>
        </w:tc>
        <w:tc>
          <w:tcPr>
            <w:tcW w:w="122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31</w:t>
            </w:r>
          </w:p>
        </w:tc>
        <w:tc>
          <w:tcPr>
            <w:tcW w:w="1030" w:type="dxa"/>
            <w:tcBorders>
              <w:top w:val="single" w:sz="8" w:space="0" w:color="auto"/>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22</w:t>
            </w:r>
          </w:p>
        </w:tc>
        <w:tc>
          <w:tcPr>
            <w:tcW w:w="101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2</w:t>
            </w:r>
          </w:p>
        </w:tc>
        <w:tc>
          <w:tcPr>
            <w:tcW w:w="145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3</w:t>
            </w:r>
          </w:p>
        </w:tc>
        <w:tc>
          <w:tcPr>
            <w:tcW w:w="1243"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1</w:t>
            </w:r>
          </w:p>
        </w:tc>
        <w:tc>
          <w:tcPr>
            <w:tcW w:w="1195"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3</w:t>
            </w:r>
          </w:p>
        </w:tc>
        <w:tc>
          <w:tcPr>
            <w:tcW w:w="721"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461" w:type="dxa"/>
            <w:tcBorders>
              <w:top w:val="single" w:sz="8" w:space="0" w:color="auto"/>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598" w:type="dxa"/>
            <w:tcBorders>
              <w:top w:val="single" w:sz="8" w:space="0" w:color="auto"/>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1</w:t>
            </w:r>
          </w:p>
        </w:tc>
        <w:tc>
          <w:tcPr>
            <w:tcW w:w="487" w:type="dxa"/>
            <w:tcBorders>
              <w:top w:val="single" w:sz="8" w:space="0" w:color="auto"/>
              <w:left w:val="nil"/>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1</w:t>
            </w:r>
          </w:p>
        </w:tc>
        <w:tc>
          <w:tcPr>
            <w:tcW w:w="461" w:type="dxa"/>
            <w:tcBorders>
              <w:top w:val="single" w:sz="8" w:space="0" w:color="auto"/>
              <w:left w:val="nil"/>
              <w:bottom w:val="single" w:sz="4"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598" w:type="dxa"/>
            <w:tcBorders>
              <w:top w:val="single" w:sz="8" w:space="0" w:color="auto"/>
              <w:left w:val="nil"/>
              <w:bottom w:val="single" w:sz="4"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487" w:type="dxa"/>
            <w:tcBorders>
              <w:top w:val="single" w:sz="8" w:space="0" w:color="auto"/>
              <w:left w:val="nil"/>
              <w:bottom w:val="single" w:sz="4" w:space="0" w:color="auto"/>
              <w:right w:val="nil"/>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99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31</w:t>
            </w:r>
          </w:p>
        </w:tc>
      </w:tr>
      <w:tr w:rsidR="00E76208" w:rsidRPr="00A40145" w:rsidTr="00E76208">
        <w:trPr>
          <w:gridAfter w:val="1"/>
          <w:wAfter w:w="7" w:type="dxa"/>
          <w:trHeight w:val="283"/>
        </w:trPr>
        <w:tc>
          <w:tcPr>
            <w:tcW w:w="1180" w:type="dxa"/>
            <w:tcBorders>
              <w:top w:val="nil"/>
              <w:left w:val="single" w:sz="8" w:space="0" w:color="auto"/>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Shkurt</w:t>
            </w:r>
          </w:p>
        </w:tc>
        <w:tc>
          <w:tcPr>
            <w:tcW w:w="1226"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98</w:t>
            </w:r>
          </w:p>
        </w:tc>
        <w:tc>
          <w:tcPr>
            <w:tcW w:w="1030"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93</w:t>
            </w:r>
          </w:p>
        </w:tc>
        <w:tc>
          <w:tcPr>
            <w:tcW w:w="101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4</w:t>
            </w:r>
          </w:p>
        </w:tc>
        <w:tc>
          <w:tcPr>
            <w:tcW w:w="145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1243"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1195"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721"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1</w:t>
            </w:r>
          </w:p>
        </w:tc>
        <w:tc>
          <w:tcPr>
            <w:tcW w:w="487" w:type="dxa"/>
            <w:tcBorders>
              <w:top w:val="nil"/>
              <w:left w:val="nil"/>
              <w:bottom w:val="single" w:sz="4" w:space="0" w:color="auto"/>
              <w:right w:val="nil"/>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98</w:t>
            </w:r>
          </w:p>
        </w:tc>
      </w:tr>
      <w:tr w:rsidR="00E76208" w:rsidRPr="00A40145" w:rsidTr="00E76208">
        <w:trPr>
          <w:gridAfter w:val="1"/>
          <w:wAfter w:w="7" w:type="dxa"/>
          <w:trHeight w:val="283"/>
        </w:trPr>
        <w:tc>
          <w:tcPr>
            <w:tcW w:w="1180" w:type="dxa"/>
            <w:tcBorders>
              <w:top w:val="nil"/>
              <w:left w:val="single" w:sz="8" w:space="0" w:color="auto"/>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Mars</w:t>
            </w:r>
          </w:p>
        </w:tc>
        <w:tc>
          <w:tcPr>
            <w:tcW w:w="1226"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48</w:t>
            </w:r>
          </w:p>
        </w:tc>
        <w:tc>
          <w:tcPr>
            <w:tcW w:w="1030"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37</w:t>
            </w:r>
          </w:p>
        </w:tc>
        <w:tc>
          <w:tcPr>
            <w:tcW w:w="101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5</w:t>
            </w:r>
          </w:p>
        </w:tc>
        <w:tc>
          <w:tcPr>
            <w:tcW w:w="145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2</w:t>
            </w:r>
          </w:p>
        </w:tc>
        <w:tc>
          <w:tcPr>
            <w:tcW w:w="1243"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3</w:t>
            </w:r>
          </w:p>
        </w:tc>
        <w:tc>
          <w:tcPr>
            <w:tcW w:w="1195"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721"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1</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487" w:type="dxa"/>
            <w:tcBorders>
              <w:top w:val="nil"/>
              <w:left w:val="nil"/>
              <w:bottom w:val="single" w:sz="4" w:space="0" w:color="auto"/>
              <w:right w:val="nil"/>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48</w:t>
            </w:r>
          </w:p>
        </w:tc>
      </w:tr>
      <w:tr w:rsidR="00E76208" w:rsidRPr="00A40145" w:rsidTr="00E76208">
        <w:trPr>
          <w:gridAfter w:val="1"/>
          <w:wAfter w:w="7" w:type="dxa"/>
          <w:trHeight w:val="283"/>
        </w:trPr>
        <w:tc>
          <w:tcPr>
            <w:tcW w:w="1180" w:type="dxa"/>
            <w:tcBorders>
              <w:top w:val="nil"/>
              <w:left w:val="single" w:sz="8" w:space="0" w:color="auto"/>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Prill</w:t>
            </w:r>
          </w:p>
        </w:tc>
        <w:tc>
          <w:tcPr>
            <w:tcW w:w="1226"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50</w:t>
            </w:r>
          </w:p>
        </w:tc>
        <w:tc>
          <w:tcPr>
            <w:tcW w:w="1030"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37</w:t>
            </w:r>
          </w:p>
        </w:tc>
        <w:tc>
          <w:tcPr>
            <w:tcW w:w="101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5</w:t>
            </w:r>
          </w:p>
        </w:tc>
        <w:tc>
          <w:tcPr>
            <w:tcW w:w="145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3</w:t>
            </w:r>
          </w:p>
        </w:tc>
        <w:tc>
          <w:tcPr>
            <w:tcW w:w="1243"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2</w:t>
            </w:r>
          </w:p>
        </w:tc>
        <w:tc>
          <w:tcPr>
            <w:tcW w:w="1195"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721"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3</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1</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487" w:type="dxa"/>
            <w:tcBorders>
              <w:top w:val="nil"/>
              <w:left w:val="nil"/>
              <w:bottom w:val="single" w:sz="4" w:space="0" w:color="auto"/>
              <w:right w:val="nil"/>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50</w:t>
            </w:r>
          </w:p>
        </w:tc>
      </w:tr>
      <w:tr w:rsidR="00E76208" w:rsidRPr="00A40145" w:rsidTr="00E76208">
        <w:trPr>
          <w:gridAfter w:val="1"/>
          <w:wAfter w:w="7" w:type="dxa"/>
          <w:trHeight w:val="283"/>
        </w:trPr>
        <w:tc>
          <w:tcPr>
            <w:tcW w:w="1180" w:type="dxa"/>
            <w:tcBorders>
              <w:top w:val="nil"/>
              <w:left w:val="single" w:sz="8" w:space="0" w:color="auto"/>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Maj</w:t>
            </w:r>
          </w:p>
        </w:tc>
        <w:tc>
          <w:tcPr>
            <w:tcW w:w="1226"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26</w:t>
            </w:r>
          </w:p>
        </w:tc>
        <w:tc>
          <w:tcPr>
            <w:tcW w:w="1030"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15</w:t>
            </w:r>
          </w:p>
        </w:tc>
        <w:tc>
          <w:tcPr>
            <w:tcW w:w="101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3</w:t>
            </w:r>
          </w:p>
        </w:tc>
        <w:tc>
          <w:tcPr>
            <w:tcW w:w="145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3</w:t>
            </w:r>
          </w:p>
        </w:tc>
        <w:tc>
          <w:tcPr>
            <w:tcW w:w="1243"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4</w:t>
            </w:r>
          </w:p>
        </w:tc>
        <w:tc>
          <w:tcPr>
            <w:tcW w:w="1195"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1</w:t>
            </w:r>
          </w:p>
        </w:tc>
        <w:tc>
          <w:tcPr>
            <w:tcW w:w="721"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0</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487" w:type="dxa"/>
            <w:tcBorders>
              <w:top w:val="nil"/>
              <w:left w:val="nil"/>
              <w:bottom w:val="single" w:sz="4" w:space="0" w:color="auto"/>
              <w:right w:val="nil"/>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26</w:t>
            </w:r>
          </w:p>
        </w:tc>
      </w:tr>
      <w:tr w:rsidR="00E76208" w:rsidRPr="00A40145" w:rsidTr="00E76208">
        <w:trPr>
          <w:gridAfter w:val="1"/>
          <w:wAfter w:w="7" w:type="dxa"/>
          <w:trHeight w:val="283"/>
        </w:trPr>
        <w:tc>
          <w:tcPr>
            <w:tcW w:w="1180" w:type="dxa"/>
            <w:tcBorders>
              <w:top w:val="nil"/>
              <w:left w:val="single" w:sz="8" w:space="0" w:color="auto"/>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Qershor</w:t>
            </w:r>
          </w:p>
        </w:tc>
        <w:tc>
          <w:tcPr>
            <w:tcW w:w="1226"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30"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1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45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243"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195"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721"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r>
      <w:tr w:rsidR="00E76208" w:rsidRPr="00A40145" w:rsidTr="00E76208">
        <w:trPr>
          <w:gridAfter w:val="1"/>
          <w:wAfter w:w="7" w:type="dxa"/>
          <w:trHeight w:val="283"/>
        </w:trPr>
        <w:tc>
          <w:tcPr>
            <w:tcW w:w="1180" w:type="dxa"/>
            <w:tcBorders>
              <w:top w:val="nil"/>
              <w:left w:val="single" w:sz="8" w:space="0" w:color="auto"/>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Korrik</w:t>
            </w:r>
          </w:p>
        </w:tc>
        <w:tc>
          <w:tcPr>
            <w:tcW w:w="1226"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30"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1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45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243"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195"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721"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r>
      <w:tr w:rsidR="00E76208" w:rsidRPr="00A40145" w:rsidTr="00E76208">
        <w:trPr>
          <w:gridAfter w:val="1"/>
          <w:wAfter w:w="7" w:type="dxa"/>
          <w:trHeight w:val="283"/>
        </w:trPr>
        <w:tc>
          <w:tcPr>
            <w:tcW w:w="1180" w:type="dxa"/>
            <w:tcBorders>
              <w:top w:val="nil"/>
              <w:left w:val="single" w:sz="8" w:space="0" w:color="auto"/>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Gusht</w:t>
            </w:r>
          </w:p>
        </w:tc>
        <w:tc>
          <w:tcPr>
            <w:tcW w:w="1226"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30"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1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45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243"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195"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721"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r>
      <w:tr w:rsidR="00E76208" w:rsidRPr="00A40145" w:rsidTr="00E76208">
        <w:trPr>
          <w:gridAfter w:val="1"/>
          <w:wAfter w:w="7" w:type="dxa"/>
          <w:trHeight w:val="283"/>
        </w:trPr>
        <w:tc>
          <w:tcPr>
            <w:tcW w:w="1180" w:type="dxa"/>
            <w:tcBorders>
              <w:top w:val="nil"/>
              <w:left w:val="single" w:sz="8" w:space="0" w:color="auto"/>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Shtator</w:t>
            </w:r>
          </w:p>
        </w:tc>
        <w:tc>
          <w:tcPr>
            <w:tcW w:w="1226"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30"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1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45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243"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195"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721"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r>
      <w:tr w:rsidR="00E76208" w:rsidRPr="00A40145" w:rsidTr="00E76208">
        <w:trPr>
          <w:gridAfter w:val="1"/>
          <w:wAfter w:w="7" w:type="dxa"/>
          <w:trHeight w:val="283"/>
        </w:trPr>
        <w:tc>
          <w:tcPr>
            <w:tcW w:w="1180" w:type="dxa"/>
            <w:tcBorders>
              <w:top w:val="nil"/>
              <w:left w:val="single" w:sz="8" w:space="0" w:color="auto"/>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Tetor</w:t>
            </w:r>
          </w:p>
        </w:tc>
        <w:tc>
          <w:tcPr>
            <w:tcW w:w="1226"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30"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1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45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243"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195"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721"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r>
      <w:tr w:rsidR="00E76208" w:rsidRPr="00A40145" w:rsidTr="00E76208">
        <w:trPr>
          <w:gridAfter w:val="1"/>
          <w:wAfter w:w="7" w:type="dxa"/>
          <w:trHeight w:val="283"/>
        </w:trPr>
        <w:tc>
          <w:tcPr>
            <w:tcW w:w="1180" w:type="dxa"/>
            <w:tcBorders>
              <w:top w:val="nil"/>
              <w:left w:val="single" w:sz="8" w:space="0" w:color="auto"/>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Nëntor</w:t>
            </w:r>
          </w:p>
        </w:tc>
        <w:tc>
          <w:tcPr>
            <w:tcW w:w="1226"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30"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1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45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243"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195"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721"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4" w:space="0" w:color="auto"/>
              <w:right w:val="single" w:sz="8"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4"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r>
      <w:tr w:rsidR="00E76208" w:rsidRPr="00A40145" w:rsidTr="00E76208">
        <w:trPr>
          <w:gridAfter w:val="1"/>
          <w:wAfter w:w="7" w:type="dxa"/>
          <w:trHeight w:val="283"/>
        </w:trPr>
        <w:tc>
          <w:tcPr>
            <w:tcW w:w="1180" w:type="dxa"/>
            <w:tcBorders>
              <w:top w:val="nil"/>
              <w:left w:val="single" w:sz="8" w:space="0" w:color="auto"/>
              <w:bottom w:val="nil"/>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Dhjetor</w:t>
            </w:r>
          </w:p>
        </w:tc>
        <w:tc>
          <w:tcPr>
            <w:tcW w:w="1226" w:type="dxa"/>
            <w:tcBorders>
              <w:top w:val="nil"/>
              <w:left w:val="single" w:sz="8" w:space="0" w:color="auto"/>
              <w:bottom w:val="single" w:sz="8"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30" w:type="dxa"/>
            <w:tcBorders>
              <w:top w:val="nil"/>
              <w:left w:val="nil"/>
              <w:bottom w:val="single" w:sz="8"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017" w:type="dxa"/>
            <w:tcBorders>
              <w:top w:val="nil"/>
              <w:left w:val="nil"/>
              <w:bottom w:val="single" w:sz="8"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457" w:type="dxa"/>
            <w:tcBorders>
              <w:top w:val="nil"/>
              <w:left w:val="nil"/>
              <w:bottom w:val="single" w:sz="8"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243" w:type="dxa"/>
            <w:tcBorders>
              <w:top w:val="nil"/>
              <w:left w:val="nil"/>
              <w:bottom w:val="single" w:sz="8"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1195" w:type="dxa"/>
            <w:tcBorders>
              <w:top w:val="nil"/>
              <w:left w:val="nil"/>
              <w:bottom w:val="single" w:sz="8"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721" w:type="dxa"/>
            <w:tcBorders>
              <w:top w:val="nil"/>
              <w:left w:val="nil"/>
              <w:bottom w:val="single" w:sz="8" w:space="0" w:color="auto"/>
              <w:right w:val="single" w:sz="8"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8" w:space="0" w:color="auto"/>
              <w:right w:val="single" w:sz="8"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61"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598"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487" w:type="dxa"/>
            <w:tcBorders>
              <w:top w:val="nil"/>
              <w:left w:val="nil"/>
              <w:bottom w:val="single" w:sz="8" w:space="0" w:color="auto"/>
              <w:right w:val="nil"/>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 </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r>
      <w:tr w:rsidR="00E76208" w:rsidRPr="00A40145" w:rsidTr="00E76208">
        <w:trPr>
          <w:gridAfter w:val="1"/>
          <w:wAfter w:w="7" w:type="dxa"/>
          <w:trHeight w:val="283"/>
        </w:trPr>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76208" w:rsidRPr="00A40145" w:rsidRDefault="00E76208" w:rsidP="00E76208">
            <w:pPr>
              <w:rPr>
                <w:rFonts w:ascii="Arial" w:hAnsi="Arial" w:cs="Arial"/>
                <w:sz w:val="20"/>
                <w:szCs w:val="20"/>
              </w:rPr>
            </w:pPr>
            <w:r w:rsidRPr="00A40145">
              <w:rPr>
                <w:rFonts w:ascii="Arial" w:hAnsi="Arial" w:cs="Arial"/>
                <w:sz w:val="20"/>
                <w:szCs w:val="20"/>
              </w:rPr>
              <w:t>Gjithsejtë</w:t>
            </w:r>
          </w:p>
        </w:tc>
        <w:tc>
          <w:tcPr>
            <w:tcW w:w="1226"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253</w:t>
            </w:r>
          </w:p>
        </w:tc>
        <w:tc>
          <w:tcPr>
            <w:tcW w:w="1030"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204</w:t>
            </w:r>
          </w:p>
        </w:tc>
        <w:tc>
          <w:tcPr>
            <w:tcW w:w="1017"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19</w:t>
            </w:r>
          </w:p>
        </w:tc>
        <w:tc>
          <w:tcPr>
            <w:tcW w:w="1457"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11</w:t>
            </w:r>
          </w:p>
        </w:tc>
        <w:tc>
          <w:tcPr>
            <w:tcW w:w="1243"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10</w:t>
            </w:r>
          </w:p>
        </w:tc>
        <w:tc>
          <w:tcPr>
            <w:tcW w:w="1195"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4</w:t>
            </w:r>
          </w:p>
        </w:tc>
        <w:tc>
          <w:tcPr>
            <w:tcW w:w="721"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5</w:t>
            </w:r>
          </w:p>
        </w:tc>
        <w:tc>
          <w:tcPr>
            <w:tcW w:w="461"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1</w:t>
            </w:r>
          </w:p>
        </w:tc>
        <w:tc>
          <w:tcPr>
            <w:tcW w:w="598"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center"/>
              <w:rPr>
                <w:rFonts w:ascii="Arial" w:hAnsi="Arial" w:cs="Arial"/>
                <w:sz w:val="20"/>
                <w:szCs w:val="20"/>
              </w:rPr>
            </w:pPr>
            <w:r w:rsidRPr="00A40145">
              <w:rPr>
                <w:rFonts w:ascii="Arial" w:hAnsi="Arial" w:cs="Arial"/>
                <w:sz w:val="20"/>
                <w:szCs w:val="20"/>
              </w:rPr>
              <w:t>2</w:t>
            </w:r>
          </w:p>
        </w:tc>
        <w:tc>
          <w:tcPr>
            <w:tcW w:w="487"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2</w:t>
            </w:r>
          </w:p>
        </w:tc>
        <w:tc>
          <w:tcPr>
            <w:tcW w:w="461"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598"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1</w:t>
            </w:r>
          </w:p>
        </w:tc>
        <w:tc>
          <w:tcPr>
            <w:tcW w:w="487" w:type="dxa"/>
            <w:tcBorders>
              <w:top w:val="nil"/>
              <w:left w:val="nil"/>
              <w:bottom w:val="single" w:sz="8" w:space="0" w:color="auto"/>
              <w:right w:val="single" w:sz="4"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0</w:t>
            </w:r>
          </w:p>
        </w:tc>
        <w:tc>
          <w:tcPr>
            <w:tcW w:w="993" w:type="dxa"/>
            <w:tcBorders>
              <w:top w:val="nil"/>
              <w:left w:val="nil"/>
              <w:bottom w:val="single" w:sz="8" w:space="0" w:color="auto"/>
              <w:right w:val="single" w:sz="8" w:space="0" w:color="auto"/>
            </w:tcBorders>
            <w:shd w:val="clear" w:color="auto" w:fill="auto"/>
            <w:noWrap/>
            <w:vAlign w:val="bottom"/>
            <w:hideMark/>
          </w:tcPr>
          <w:p w:rsidR="00E76208" w:rsidRPr="00A40145" w:rsidRDefault="00E76208" w:rsidP="00E76208">
            <w:pPr>
              <w:jc w:val="right"/>
              <w:rPr>
                <w:rFonts w:ascii="Arial" w:hAnsi="Arial" w:cs="Arial"/>
                <w:sz w:val="20"/>
                <w:szCs w:val="20"/>
              </w:rPr>
            </w:pPr>
            <w:r w:rsidRPr="00A40145">
              <w:rPr>
                <w:rFonts w:ascii="Arial" w:hAnsi="Arial" w:cs="Arial"/>
                <w:sz w:val="20"/>
                <w:szCs w:val="20"/>
              </w:rPr>
              <w:t>253</w:t>
            </w:r>
          </w:p>
        </w:tc>
      </w:tr>
    </w:tbl>
    <w:p w:rsidR="00E76208" w:rsidRDefault="00E76208" w:rsidP="00E76208">
      <w:pPr>
        <w:spacing w:line="240" w:lineRule="atLeast"/>
        <w:jc w:val="both"/>
        <w:rPr>
          <w:rFonts w:eastAsia="MS Mincho"/>
          <w:b/>
        </w:rPr>
      </w:pPr>
      <w:r>
        <w:rPr>
          <w:rFonts w:eastAsia="MS Mincho"/>
          <w:b/>
        </w:rPr>
        <w:fldChar w:fldCharType="end"/>
      </w: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tbl>
      <w:tblPr>
        <w:tblpPr w:leftFromText="180" w:rightFromText="180" w:vertAnchor="text" w:horzAnchor="margin" w:tblpY="-344"/>
        <w:tblW w:w="13812" w:type="dxa"/>
        <w:tblLook w:val="04A0" w:firstRow="1" w:lastRow="0" w:firstColumn="1" w:lastColumn="0" w:noHBand="0" w:noVBand="1"/>
      </w:tblPr>
      <w:tblGrid>
        <w:gridCol w:w="1362"/>
        <w:gridCol w:w="609"/>
        <w:gridCol w:w="609"/>
        <w:gridCol w:w="609"/>
        <w:gridCol w:w="609"/>
        <w:gridCol w:w="609"/>
        <w:gridCol w:w="609"/>
        <w:gridCol w:w="609"/>
        <w:gridCol w:w="608"/>
        <w:gridCol w:w="608"/>
        <w:gridCol w:w="608"/>
        <w:gridCol w:w="608"/>
        <w:gridCol w:w="608"/>
        <w:gridCol w:w="608"/>
        <w:gridCol w:w="608"/>
        <w:gridCol w:w="608"/>
        <w:gridCol w:w="608"/>
        <w:gridCol w:w="608"/>
        <w:gridCol w:w="608"/>
        <w:gridCol w:w="1503"/>
        <w:gridCol w:w="895"/>
        <w:gridCol w:w="9"/>
      </w:tblGrid>
      <w:tr w:rsidR="00E76208" w:rsidRPr="00541FA2" w:rsidTr="00E76208">
        <w:trPr>
          <w:trHeight w:val="409"/>
        </w:trPr>
        <w:tc>
          <w:tcPr>
            <w:tcW w:w="13812" w:type="dxa"/>
            <w:gridSpan w:val="22"/>
            <w:tcBorders>
              <w:top w:val="nil"/>
              <w:left w:val="nil"/>
              <w:bottom w:val="nil"/>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xml:space="preserve">PASQYTRA E NUMRIT TË PËRGJITHSHËM TË ZJARREVE:    </w:t>
            </w:r>
            <w:r w:rsidRPr="00541FA2">
              <w:rPr>
                <w:rFonts w:ascii="Arial" w:hAnsi="Arial" w:cs="Arial"/>
                <w:b/>
                <w:bCs/>
                <w:sz w:val="20"/>
                <w:szCs w:val="20"/>
                <w:u w:val="single"/>
              </w:rPr>
              <w:t xml:space="preserve">JANAR - </w:t>
            </w:r>
            <w:r>
              <w:rPr>
                <w:rFonts w:ascii="Arial" w:hAnsi="Arial" w:cs="Arial"/>
                <w:b/>
                <w:bCs/>
                <w:sz w:val="20"/>
                <w:szCs w:val="20"/>
                <w:u w:val="single"/>
              </w:rPr>
              <w:t>QERSHOR</w:t>
            </w:r>
            <w:r w:rsidRPr="00541FA2">
              <w:rPr>
                <w:rFonts w:ascii="Arial" w:hAnsi="Arial" w:cs="Arial"/>
                <w:b/>
                <w:bCs/>
                <w:sz w:val="20"/>
                <w:szCs w:val="20"/>
                <w:u w:val="single"/>
              </w:rPr>
              <w:t xml:space="preserve"> 2024</w:t>
            </w:r>
          </w:p>
        </w:tc>
      </w:tr>
      <w:tr w:rsidR="00E76208" w:rsidRPr="00541FA2" w:rsidTr="00E76208">
        <w:trPr>
          <w:gridAfter w:val="1"/>
          <w:wAfter w:w="10" w:type="dxa"/>
          <w:trHeight w:val="172"/>
        </w:trPr>
        <w:tc>
          <w:tcPr>
            <w:tcW w:w="1427" w:type="dxa"/>
            <w:tcBorders>
              <w:top w:val="nil"/>
              <w:left w:val="nil"/>
              <w:bottom w:val="nil"/>
              <w:right w:val="nil"/>
            </w:tcBorders>
            <w:shd w:val="clear" w:color="auto" w:fill="auto"/>
            <w:noWrap/>
            <w:vAlign w:val="bottom"/>
            <w:hideMark/>
          </w:tcPr>
          <w:p w:rsidR="00E76208" w:rsidRPr="00541FA2" w:rsidRDefault="00E76208" w:rsidP="00E76208">
            <w:pPr>
              <w:jc w:val="center"/>
              <w:rPr>
                <w:rFonts w:ascii="Arial" w:hAnsi="Arial" w:cs="Arial"/>
                <w:sz w:val="20"/>
                <w:szCs w:val="20"/>
              </w:rPr>
            </w:pPr>
          </w:p>
        </w:tc>
        <w:tc>
          <w:tcPr>
            <w:tcW w:w="546"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6"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6"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6"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6"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51"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6"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6"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6"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9"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6"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6"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6"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9"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57"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57"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6"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549"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1577"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c>
          <w:tcPr>
            <w:tcW w:w="934" w:type="dxa"/>
            <w:tcBorders>
              <w:top w:val="nil"/>
              <w:left w:val="nil"/>
              <w:bottom w:val="nil"/>
              <w:right w:val="nil"/>
            </w:tcBorders>
            <w:shd w:val="clear" w:color="auto" w:fill="auto"/>
            <w:noWrap/>
            <w:vAlign w:val="bottom"/>
            <w:hideMark/>
          </w:tcPr>
          <w:p w:rsidR="00E76208" w:rsidRPr="00541FA2" w:rsidRDefault="00E76208" w:rsidP="00E76208">
            <w:pPr>
              <w:rPr>
                <w:sz w:val="20"/>
                <w:szCs w:val="20"/>
              </w:rPr>
            </w:pPr>
          </w:p>
        </w:tc>
      </w:tr>
      <w:tr w:rsidR="00E76208" w:rsidRPr="00541FA2" w:rsidTr="00E76208">
        <w:trPr>
          <w:trHeight w:val="409"/>
        </w:trPr>
        <w:tc>
          <w:tcPr>
            <w:tcW w:w="1427" w:type="dxa"/>
            <w:vMerge w:val="restart"/>
            <w:tcBorders>
              <w:top w:val="single" w:sz="8" w:space="0" w:color="auto"/>
              <w:left w:val="single" w:sz="8" w:space="0" w:color="auto"/>
              <w:bottom w:val="single" w:sz="8" w:space="0" w:color="000000"/>
              <w:right w:val="nil"/>
            </w:tcBorders>
            <w:shd w:val="clear" w:color="auto" w:fill="auto"/>
            <w:noWrap/>
            <w:vAlign w:val="bottom"/>
            <w:hideMark/>
          </w:tcPr>
          <w:p w:rsidR="00E76208" w:rsidRPr="00541FA2" w:rsidRDefault="00E76208" w:rsidP="00E76208">
            <w:pPr>
              <w:jc w:val="center"/>
              <w:rPr>
                <w:rFonts w:ascii="Arial" w:hAnsi="Arial" w:cs="Arial"/>
              </w:rPr>
            </w:pPr>
            <w:r w:rsidRPr="00541FA2">
              <w:rPr>
                <w:rFonts w:ascii="Arial" w:hAnsi="Arial" w:cs="Arial"/>
              </w:rPr>
              <w:t>2020</w:t>
            </w:r>
          </w:p>
        </w:tc>
        <w:tc>
          <w:tcPr>
            <w:tcW w:w="3281" w:type="dxa"/>
            <w:gridSpan w:val="6"/>
            <w:tcBorders>
              <w:top w:val="single" w:sz="8" w:space="0" w:color="auto"/>
              <w:left w:val="single" w:sz="8" w:space="0" w:color="auto"/>
              <w:bottom w:val="nil"/>
              <w:right w:val="single" w:sz="8" w:space="0" w:color="000000"/>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Zjarrë  në Objekte</w:t>
            </w:r>
          </w:p>
        </w:tc>
        <w:tc>
          <w:tcPr>
            <w:tcW w:w="2187" w:type="dxa"/>
            <w:gridSpan w:val="4"/>
            <w:tcBorders>
              <w:top w:val="single" w:sz="8" w:space="0" w:color="auto"/>
              <w:left w:val="nil"/>
              <w:bottom w:val="nil"/>
              <w:right w:val="single" w:sz="8" w:space="0" w:color="000000"/>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xml:space="preserve">Zjarrë në </w:t>
            </w:r>
          </w:p>
        </w:tc>
        <w:tc>
          <w:tcPr>
            <w:tcW w:w="2187" w:type="dxa"/>
            <w:gridSpan w:val="4"/>
            <w:tcBorders>
              <w:top w:val="single" w:sz="8" w:space="0" w:color="auto"/>
              <w:left w:val="nil"/>
              <w:bottom w:val="nil"/>
              <w:right w:val="single" w:sz="8" w:space="0" w:color="000000"/>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xml:space="preserve">Zjarrë në </w:t>
            </w:r>
          </w:p>
        </w:tc>
        <w:tc>
          <w:tcPr>
            <w:tcW w:w="2209" w:type="dxa"/>
            <w:gridSpan w:val="4"/>
            <w:tcBorders>
              <w:top w:val="single" w:sz="8" w:space="0" w:color="auto"/>
              <w:left w:val="nil"/>
              <w:bottom w:val="nil"/>
              <w:right w:val="single" w:sz="8" w:space="0" w:color="000000"/>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Zjarrë në</w:t>
            </w:r>
          </w:p>
        </w:tc>
        <w:tc>
          <w:tcPr>
            <w:tcW w:w="1577" w:type="dxa"/>
            <w:tcBorders>
              <w:top w:val="single" w:sz="8" w:space="0" w:color="auto"/>
              <w:left w:val="nil"/>
              <w:bottom w:val="nil"/>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Zjarrë në</w:t>
            </w:r>
          </w:p>
        </w:tc>
        <w:tc>
          <w:tcPr>
            <w:tcW w:w="944"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Gjith.</w:t>
            </w:r>
          </w:p>
        </w:tc>
      </w:tr>
      <w:tr w:rsidR="00E76208" w:rsidRPr="00541FA2" w:rsidTr="00E76208">
        <w:trPr>
          <w:trHeight w:val="409"/>
        </w:trPr>
        <w:tc>
          <w:tcPr>
            <w:tcW w:w="1427" w:type="dxa"/>
            <w:vMerge/>
            <w:tcBorders>
              <w:top w:val="single" w:sz="8" w:space="0" w:color="auto"/>
              <w:left w:val="single" w:sz="8" w:space="0" w:color="auto"/>
              <w:bottom w:val="single" w:sz="8" w:space="0" w:color="000000"/>
              <w:right w:val="nil"/>
            </w:tcBorders>
            <w:vAlign w:val="center"/>
            <w:hideMark/>
          </w:tcPr>
          <w:p w:rsidR="00E76208" w:rsidRPr="00541FA2" w:rsidRDefault="00E76208" w:rsidP="00E76208">
            <w:pPr>
              <w:rPr>
                <w:rFonts w:ascii="Arial" w:hAnsi="Arial" w:cs="Arial"/>
              </w:rPr>
            </w:pPr>
          </w:p>
        </w:tc>
        <w:tc>
          <w:tcPr>
            <w:tcW w:w="3281" w:type="dxa"/>
            <w:gridSpan w:val="6"/>
            <w:tcBorders>
              <w:top w:val="nil"/>
              <w:left w:val="single" w:sz="8" w:space="0" w:color="auto"/>
              <w:bottom w:val="single" w:sz="8" w:space="0" w:color="auto"/>
              <w:right w:val="single" w:sz="8" w:space="0" w:color="000000"/>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ndërtimore</w:t>
            </w:r>
          </w:p>
        </w:tc>
        <w:tc>
          <w:tcPr>
            <w:tcW w:w="2187" w:type="dxa"/>
            <w:gridSpan w:val="4"/>
            <w:tcBorders>
              <w:top w:val="nil"/>
              <w:left w:val="nil"/>
              <w:bottom w:val="nil"/>
              <w:right w:val="single" w:sz="8" w:space="0" w:color="000000"/>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Objekte ekonomike</w:t>
            </w:r>
          </w:p>
        </w:tc>
        <w:tc>
          <w:tcPr>
            <w:tcW w:w="2187" w:type="dxa"/>
            <w:gridSpan w:val="4"/>
            <w:tcBorders>
              <w:top w:val="nil"/>
              <w:left w:val="nil"/>
              <w:bottom w:val="single" w:sz="8" w:space="0" w:color="auto"/>
              <w:right w:val="single" w:sz="8" w:space="0" w:color="000000"/>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Pajisje elektrike</w:t>
            </w:r>
          </w:p>
        </w:tc>
        <w:tc>
          <w:tcPr>
            <w:tcW w:w="2209" w:type="dxa"/>
            <w:gridSpan w:val="4"/>
            <w:tcBorders>
              <w:top w:val="nil"/>
              <w:left w:val="nil"/>
              <w:bottom w:val="single" w:sz="8" w:space="0" w:color="auto"/>
              <w:right w:val="single" w:sz="8" w:space="0" w:color="000000"/>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Sipërfaqe të hapura</w:t>
            </w:r>
          </w:p>
        </w:tc>
        <w:tc>
          <w:tcPr>
            <w:tcW w:w="1577" w:type="dxa"/>
            <w:tcBorders>
              <w:top w:val="nil"/>
              <w:left w:val="nil"/>
              <w:bottom w:val="nil"/>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Autom.</w:t>
            </w:r>
          </w:p>
        </w:tc>
        <w:tc>
          <w:tcPr>
            <w:tcW w:w="944" w:type="dxa"/>
            <w:gridSpan w:val="2"/>
            <w:vMerge/>
            <w:tcBorders>
              <w:top w:val="single" w:sz="8" w:space="0" w:color="auto"/>
              <w:left w:val="single" w:sz="8" w:space="0" w:color="auto"/>
              <w:bottom w:val="single" w:sz="8" w:space="0" w:color="000000"/>
              <w:right w:val="single" w:sz="8" w:space="0" w:color="auto"/>
            </w:tcBorders>
            <w:vAlign w:val="center"/>
            <w:hideMark/>
          </w:tcPr>
          <w:p w:rsidR="00E76208" w:rsidRPr="00541FA2" w:rsidRDefault="00E76208" w:rsidP="00E76208">
            <w:pPr>
              <w:rPr>
                <w:rFonts w:ascii="Arial" w:hAnsi="Arial" w:cs="Arial"/>
                <w:sz w:val="20"/>
                <w:szCs w:val="20"/>
              </w:rPr>
            </w:pPr>
          </w:p>
        </w:tc>
      </w:tr>
      <w:tr w:rsidR="00E76208" w:rsidRPr="00541FA2" w:rsidTr="00E76208">
        <w:trPr>
          <w:gridAfter w:val="1"/>
          <w:wAfter w:w="10" w:type="dxa"/>
          <w:trHeight w:val="1989"/>
        </w:trPr>
        <w:tc>
          <w:tcPr>
            <w:tcW w:w="1427" w:type="dxa"/>
            <w:vMerge/>
            <w:tcBorders>
              <w:top w:val="single" w:sz="8" w:space="0" w:color="auto"/>
              <w:left w:val="single" w:sz="8" w:space="0" w:color="auto"/>
              <w:bottom w:val="single" w:sz="8" w:space="0" w:color="000000"/>
              <w:right w:val="nil"/>
            </w:tcBorders>
            <w:vAlign w:val="center"/>
            <w:hideMark/>
          </w:tcPr>
          <w:p w:rsidR="00E76208" w:rsidRPr="00541FA2" w:rsidRDefault="00E76208" w:rsidP="00E76208">
            <w:pPr>
              <w:rPr>
                <w:rFonts w:ascii="Arial" w:hAnsi="Arial" w:cs="Arial"/>
              </w:rPr>
            </w:pPr>
          </w:p>
        </w:tc>
        <w:tc>
          <w:tcPr>
            <w:tcW w:w="546" w:type="dxa"/>
            <w:tcBorders>
              <w:top w:val="nil"/>
              <w:left w:val="single" w:sz="8" w:space="0" w:color="auto"/>
              <w:bottom w:val="single" w:sz="8" w:space="0" w:color="auto"/>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Banesa / shtëpi</w:t>
            </w:r>
          </w:p>
        </w:tc>
        <w:tc>
          <w:tcPr>
            <w:tcW w:w="546" w:type="dxa"/>
            <w:tcBorders>
              <w:top w:val="nil"/>
              <w:left w:val="nil"/>
              <w:bottom w:val="single" w:sz="8" w:space="0" w:color="auto"/>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Objekte ndimse</w:t>
            </w:r>
          </w:p>
        </w:tc>
        <w:tc>
          <w:tcPr>
            <w:tcW w:w="546" w:type="dxa"/>
            <w:tcBorders>
              <w:top w:val="nil"/>
              <w:left w:val="nil"/>
              <w:bottom w:val="single" w:sz="8" w:space="0" w:color="auto"/>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Plevica - Shtalla</w:t>
            </w:r>
          </w:p>
        </w:tc>
        <w:tc>
          <w:tcPr>
            <w:tcW w:w="546" w:type="dxa"/>
            <w:tcBorders>
              <w:top w:val="nil"/>
              <w:left w:val="nil"/>
              <w:bottom w:val="single" w:sz="8" w:space="0" w:color="auto"/>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Objekte kolektive</w:t>
            </w:r>
          </w:p>
        </w:tc>
        <w:tc>
          <w:tcPr>
            <w:tcW w:w="546" w:type="dxa"/>
            <w:tcBorders>
              <w:top w:val="nil"/>
              <w:left w:val="nil"/>
              <w:bottom w:val="single" w:sz="8" w:space="0" w:color="auto"/>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Oxhaqe</w:t>
            </w:r>
          </w:p>
        </w:tc>
        <w:tc>
          <w:tcPr>
            <w:tcW w:w="551" w:type="dxa"/>
            <w:tcBorders>
              <w:top w:val="nil"/>
              <w:left w:val="nil"/>
              <w:bottom w:val="single" w:sz="8" w:space="0" w:color="auto"/>
              <w:right w:val="single" w:sz="8"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Të tjea</w:t>
            </w:r>
          </w:p>
        </w:tc>
        <w:tc>
          <w:tcPr>
            <w:tcW w:w="546" w:type="dxa"/>
            <w:tcBorders>
              <w:top w:val="single" w:sz="8" w:space="0" w:color="auto"/>
              <w:left w:val="nil"/>
              <w:bottom w:val="nil"/>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Publike</w:t>
            </w:r>
          </w:p>
        </w:tc>
        <w:tc>
          <w:tcPr>
            <w:tcW w:w="546" w:type="dxa"/>
            <w:tcBorders>
              <w:top w:val="single" w:sz="8" w:space="0" w:color="auto"/>
              <w:left w:val="nil"/>
              <w:bottom w:val="nil"/>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Objekte Biznesi</w:t>
            </w:r>
          </w:p>
        </w:tc>
        <w:tc>
          <w:tcPr>
            <w:tcW w:w="546" w:type="dxa"/>
            <w:tcBorders>
              <w:top w:val="single" w:sz="8" w:space="0" w:color="auto"/>
              <w:left w:val="nil"/>
              <w:bottom w:val="nil"/>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Objekte Industriale</w:t>
            </w:r>
          </w:p>
        </w:tc>
        <w:tc>
          <w:tcPr>
            <w:tcW w:w="549" w:type="dxa"/>
            <w:tcBorders>
              <w:top w:val="single" w:sz="8" w:space="0" w:color="auto"/>
              <w:left w:val="nil"/>
              <w:bottom w:val="nil"/>
              <w:right w:val="single" w:sz="8"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Të tjera</w:t>
            </w:r>
          </w:p>
        </w:tc>
        <w:tc>
          <w:tcPr>
            <w:tcW w:w="546" w:type="dxa"/>
            <w:tcBorders>
              <w:top w:val="nil"/>
              <w:left w:val="nil"/>
              <w:bottom w:val="single" w:sz="8" w:space="0" w:color="auto"/>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Pajisje elektrike</w:t>
            </w:r>
          </w:p>
        </w:tc>
        <w:tc>
          <w:tcPr>
            <w:tcW w:w="546" w:type="dxa"/>
            <w:tcBorders>
              <w:top w:val="nil"/>
              <w:left w:val="nil"/>
              <w:bottom w:val="single" w:sz="8" w:space="0" w:color="auto"/>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Paisjet shpërndarse</w:t>
            </w:r>
          </w:p>
        </w:tc>
        <w:tc>
          <w:tcPr>
            <w:tcW w:w="546" w:type="dxa"/>
            <w:tcBorders>
              <w:top w:val="nil"/>
              <w:left w:val="nil"/>
              <w:bottom w:val="single" w:sz="8" w:space="0" w:color="auto"/>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Gjeneratora</w:t>
            </w:r>
          </w:p>
        </w:tc>
        <w:tc>
          <w:tcPr>
            <w:tcW w:w="549" w:type="dxa"/>
            <w:tcBorders>
              <w:top w:val="nil"/>
              <w:left w:val="nil"/>
              <w:bottom w:val="single" w:sz="8" w:space="0" w:color="auto"/>
              <w:right w:val="single" w:sz="8"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Të tjea</w:t>
            </w:r>
          </w:p>
        </w:tc>
        <w:tc>
          <w:tcPr>
            <w:tcW w:w="557" w:type="dxa"/>
            <w:tcBorders>
              <w:top w:val="nil"/>
              <w:left w:val="nil"/>
              <w:bottom w:val="single" w:sz="8" w:space="0" w:color="auto"/>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Mal</w:t>
            </w:r>
          </w:p>
        </w:tc>
        <w:tc>
          <w:tcPr>
            <w:tcW w:w="557" w:type="dxa"/>
            <w:tcBorders>
              <w:top w:val="nil"/>
              <w:left w:val="nil"/>
              <w:bottom w:val="single" w:sz="8" w:space="0" w:color="auto"/>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Bari i that</w:t>
            </w:r>
          </w:p>
        </w:tc>
        <w:tc>
          <w:tcPr>
            <w:tcW w:w="546" w:type="dxa"/>
            <w:tcBorders>
              <w:top w:val="nil"/>
              <w:left w:val="nil"/>
              <w:bottom w:val="single" w:sz="8" w:space="0" w:color="auto"/>
              <w:right w:val="single" w:sz="4"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Sipërfaqe bujqsore</w:t>
            </w:r>
          </w:p>
        </w:tc>
        <w:tc>
          <w:tcPr>
            <w:tcW w:w="549" w:type="dxa"/>
            <w:tcBorders>
              <w:top w:val="nil"/>
              <w:left w:val="nil"/>
              <w:bottom w:val="single" w:sz="8" w:space="0" w:color="auto"/>
              <w:right w:val="single" w:sz="8"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Të tjera</w:t>
            </w:r>
          </w:p>
        </w:tc>
        <w:tc>
          <w:tcPr>
            <w:tcW w:w="1577" w:type="dxa"/>
            <w:tcBorders>
              <w:top w:val="single" w:sz="8" w:space="0" w:color="auto"/>
              <w:left w:val="nil"/>
              <w:bottom w:val="single" w:sz="8" w:space="0" w:color="auto"/>
              <w:right w:val="single" w:sz="8" w:space="0" w:color="auto"/>
            </w:tcBorders>
            <w:shd w:val="clear" w:color="auto" w:fill="auto"/>
            <w:noWrap/>
            <w:textDirection w:val="btLr"/>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Automjete motorrike</w:t>
            </w:r>
          </w:p>
        </w:tc>
        <w:tc>
          <w:tcPr>
            <w:tcW w:w="934" w:type="dxa"/>
            <w:tcBorders>
              <w:top w:val="nil"/>
              <w:left w:val="nil"/>
              <w:bottom w:val="single" w:sz="8"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r>
      <w:tr w:rsidR="00E76208" w:rsidRPr="00541FA2" w:rsidTr="00E76208">
        <w:trPr>
          <w:gridAfter w:val="1"/>
          <w:wAfter w:w="10" w:type="dxa"/>
          <w:trHeight w:val="409"/>
        </w:trPr>
        <w:tc>
          <w:tcPr>
            <w:tcW w:w="1427" w:type="dxa"/>
            <w:tcBorders>
              <w:top w:val="nil"/>
              <w:left w:val="single" w:sz="8" w:space="0" w:color="auto"/>
              <w:bottom w:val="single" w:sz="4" w:space="0" w:color="auto"/>
              <w:right w:val="nil"/>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Janar</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2</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9</w:t>
            </w:r>
          </w:p>
        </w:tc>
        <w:tc>
          <w:tcPr>
            <w:tcW w:w="551" w:type="dxa"/>
            <w:tcBorders>
              <w:top w:val="nil"/>
              <w:left w:val="nil"/>
              <w:bottom w:val="single" w:sz="4"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single" w:sz="8" w:space="0" w:color="auto"/>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single" w:sz="8" w:space="0" w:color="auto"/>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9" w:type="dxa"/>
            <w:tcBorders>
              <w:top w:val="single" w:sz="8" w:space="0" w:color="auto"/>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5</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1577"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934"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right"/>
              <w:rPr>
                <w:rFonts w:ascii="Arial" w:hAnsi="Arial" w:cs="Arial"/>
                <w:sz w:val="20"/>
                <w:szCs w:val="20"/>
              </w:rPr>
            </w:pPr>
            <w:r w:rsidRPr="00541FA2">
              <w:rPr>
                <w:rFonts w:ascii="Arial" w:hAnsi="Arial" w:cs="Arial"/>
                <w:sz w:val="20"/>
                <w:szCs w:val="20"/>
              </w:rPr>
              <w:t>22</w:t>
            </w:r>
          </w:p>
        </w:tc>
      </w:tr>
      <w:tr w:rsidR="00E76208" w:rsidRPr="00541FA2" w:rsidTr="00E76208">
        <w:trPr>
          <w:gridAfter w:val="1"/>
          <w:wAfter w:w="10" w:type="dxa"/>
          <w:trHeight w:val="409"/>
        </w:trPr>
        <w:tc>
          <w:tcPr>
            <w:tcW w:w="1427" w:type="dxa"/>
            <w:tcBorders>
              <w:top w:val="nil"/>
              <w:left w:val="single" w:sz="8" w:space="0" w:color="auto"/>
              <w:bottom w:val="single" w:sz="4" w:space="0" w:color="auto"/>
              <w:right w:val="nil"/>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Shkurt</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1</w:t>
            </w:r>
          </w:p>
        </w:tc>
        <w:tc>
          <w:tcPr>
            <w:tcW w:w="546" w:type="dxa"/>
            <w:tcBorders>
              <w:top w:val="nil"/>
              <w:left w:val="nil"/>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0</w:t>
            </w:r>
          </w:p>
        </w:tc>
        <w:tc>
          <w:tcPr>
            <w:tcW w:w="546" w:type="dxa"/>
            <w:tcBorders>
              <w:top w:val="nil"/>
              <w:left w:val="nil"/>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0</w:t>
            </w:r>
          </w:p>
        </w:tc>
        <w:tc>
          <w:tcPr>
            <w:tcW w:w="546" w:type="dxa"/>
            <w:tcBorders>
              <w:top w:val="nil"/>
              <w:left w:val="nil"/>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0</w:t>
            </w:r>
          </w:p>
        </w:tc>
        <w:tc>
          <w:tcPr>
            <w:tcW w:w="546" w:type="dxa"/>
            <w:tcBorders>
              <w:top w:val="nil"/>
              <w:left w:val="nil"/>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3</w:t>
            </w:r>
          </w:p>
        </w:tc>
        <w:tc>
          <w:tcPr>
            <w:tcW w:w="551" w:type="dxa"/>
            <w:tcBorders>
              <w:top w:val="nil"/>
              <w:left w:val="nil"/>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2</w:t>
            </w:r>
          </w:p>
        </w:tc>
        <w:tc>
          <w:tcPr>
            <w:tcW w:w="546" w:type="dxa"/>
            <w:tcBorders>
              <w:top w:val="nil"/>
              <w:left w:val="nil"/>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0</w:t>
            </w:r>
          </w:p>
        </w:tc>
        <w:tc>
          <w:tcPr>
            <w:tcW w:w="546" w:type="dxa"/>
            <w:tcBorders>
              <w:top w:val="nil"/>
              <w:left w:val="nil"/>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2</w:t>
            </w:r>
          </w:p>
        </w:tc>
        <w:tc>
          <w:tcPr>
            <w:tcW w:w="546" w:type="dxa"/>
            <w:tcBorders>
              <w:top w:val="nil"/>
              <w:left w:val="nil"/>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0</w:t>
            </w:r>
          </w:p>
        </w:tc>
        <w:tc>
          <w:tcPr>
            <w:tcW w:w="549" w:type="dxa"/>
            <w:tcBorders>
              <w:top w:val="nil"/>
              <w:left w:val="nil"/>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0</w:t>
            </w:r>
          </w:p>
        </w:tc>
        <w:tc>
          <w:tcPr>
            <w:tcW w:w="546" w:type="dxa"/>
            <w:tcBorders>
              <w:top w:val="nil"/>
              <w:left w:val="nil"/>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0</w:t>
            </w:r>
          </w:p>
        </w:tc>
        <w:tc>
          <w:tcPr>
            <w:tcW w:w="546" w:type="dxa"/>
            <w:tcBorders>
              <w:top w:val="nil"/>
              <w:left w:val="nil"/>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1</w:t>
            </w:r>
          </w:p>
        </w:tc>
        <w:tc>
          <w:tcPr>
            <w:tcW w:w="546" w:type="dxa"/>
            <w:tcBorders>
              <w:top w:val="nil"/>
              <w:left w:val="nil"/>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0</w:t>
            </w:r>
          </w:p>
        </w:tc>
        <w:tc>
          <w:tcPr>
            <w:tcW w:w="549" w:type="dxa"/>
            <w:tcBorders>
              <w:top w:val="nil"/>
              <w:left w:val="nil"/>
              <w:bottom w:val="single" w:sz="4" w:space="0" w:color="auto"/>
              <w:right w:val="single" w:sz="4" w:space="0" w:color="auto"/>
            </w:tcBorders>
            <w:shd w:val="clear" w:color="auto" w:fill="auto"/>
            <w:noWrap/>
            <w:vAlign w:val="center"/>
            <w:hideMark/>
          </w:tcPr>
          <w:p w:rsidR="00E76208" w:rsidRPr="00541FA2" w:rsidRDefault="00E76208" w:rsidP="00E76208">
            <w:pPr>
              <w:jc w:val="center"/>
              <w:rPr>
                <w:rFonts w:ascii="Arial" w:hAnsi="Arial" w:cs="Arial"/>
              </w:rPr>
            </w:pPr>
            <w:r w:rsidRPr="00541FA2">
              <w:rPr>
                <w:rFonts w:ascii="Arial" w:hAnsi="Arial" w:cs="Arial"/>
              </w:rPr>
              <w:t>0</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rPr>
            </w:pPr>
            <w:r w:rsidRPr="00541FA2">
              <w:rPr>
                <w:rFonts w:ascii="Arial" w:hAnsi="Arial" w:cs="Arial"/>
              </w:rPr>
              <w:t>19</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rPr>
            </w:pPr>
            <w:r w:rsidRPr="00541FA2">
              <w:rPr>
                <w:rFonts w:ascii="Arial" w:hAnsi="Arial" w:cs="Arial"/>
              </w:rPr>
              <w:t>58</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rPr>
            </w:pPr>
            <w:r w:rsidRPr="00541FA2">
              <w:rPr>
                <w:rFonts w:ascii="Arial" w:hAnsi="Arial" w:cs="Arial"/>
              </w:rPr>
              <w:t>1</w:t>
            </w:r>
          </w:p>
        </w:tc>
        <w:tc>
          <w:tcPr>
            <w:tcW w:w="549"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rPr>
            </w:pPr>
            <w:r w:rsidRPr="00541FA2">
              <w:rPr>
                <w:rFonts w:ascii="Arial" w:hAnsi="Arial" w:cs="Arial"/>
              </w:rPr>
              <w:t>4</w:t>
            </w:r>
          </w:p>
        </w:tc>
        <w:tc>
          <w:tcPr>
            <w:tcW w:w="157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rPr>
            </w:pPr>
            <w:r w:rsidRPr="00541FA2">
              <w:rPr>
                <w:rFonts w:ascii="Arial" w:hAnsi="Arial" w:cs="Arial"/>
              </w:rPr>
              <w:t>2</w:t>
            </w:r>
          </w:p>
        </w:tc>
        <w:tc>
          <w:tcPr>
            <w:tcW w:w="934"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right"/>
              <w:rPr>
                <w:rFonts w:ascii="Arial" w:hAnsi="Arial" w:cs="Arial"/>
                <w:sz w:val="20"/>
                <w:szCs w:val="20"/>
              </w:rPr>
            </w:pPr>
            <w:r w:rsidRPr="00541FA2">
              <w:rPr>
                <w:rFonts w:ascii="Arial" w:hAnsi="Arial" w:cs="Arial"/>
                <w:sz w:val="20"/>
                <w:szCs w:val="20"/>
              </w:rPr>
              <w:t>93</w:t>
            </w:r>
          </w:p>
        </w:tc>
      </w:tr>
      <w:tr w:rsidR="00E76208" w:rsidRPr="00541FA2" w:rsidTr="00E76208">
        <w:trPr>
          <w:gridAfter w:val="1"/>
          <w:wAfter w:w="10" w:type="dxa"/>
          <w:trHeight w:val="409"/>
        </w:trPr>
        <w:tc>
          <w:tcPr>
            <w:tcW w:w="1427" w:type="dxa"/>
            <w:tcBorders>
              <w:top w:val="nil"/>
              <w:left w:val="single" w:sz="8" w:space="0" w:color="auto"/>
              <w:bottom w:val="single" w:sz="4" w:space="0" w:color="auto"/>
              <w:right w:val="nil"/>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Mars</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6</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51" w:type="dxa"/>
            <w:tcBorders>
              <w:top w:val="nil"/>
              <w:left w:val="nil"/>
              <w:bottom w:val="single" w:sz="4"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3</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2</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6</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9</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6</w:t>
            </w:r>
          </w:p>
        </w:tc>
        <w:tc>
          <w:tcPr>
            <w:tcW w:w="1577"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2</w:t>
            </w:r>
          </w:p>
        </w:tc>
        <w:tc>
          <w:tcPr>
            <w:tcW w:w="934"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right"/>
              <w:rPr>
                <w:rFonts w:ascii="Arial" w:hAnsi="Arial" w:cs="Arial"/>
                <w:sz w:val="20"/>
                <w:szCs w:val="20"/>
              </w:rPr>
            </w:pPr>
            <w:r w:rsidRPr="00541FA2">
              <w:rPr>
                <w:rFonts w:ascii="Arial" w:hAnsi="Arial" w:cs="Arial"/>
                <w:sz w:val="20"/>
                <w:szCs w:val="20"/>
              </w:rPr>
              <w:t>37</w:t>
            </w:r>
          </w:p>
        </w:tc>
      </w:tr>
      <w:tr w:rsidR="00E76208" w:rsidRPr="00541FA2" w:rsidTr="00E76208">
        <w:trPr>
          <w:gridAfter w:val="1"/>
          <w:wAfter w:w="10" w:type="dxa"/>
          <w:trHeight w:val="409"/>
        </w:trPr>
        <w:tc>
          <w:tcPr>
            <w:tcW w:w="1427" w:type="dxa"/>
            <w:tcBorders>
              <w:top w:val="nil"/>
              <w:left w:val="single" w:sz="8" w:space="0" w:color="auto"/>
              <w:bottom w:val="single" w:sz="4" w:space="0" w:color="auto"/>
              <w:right w:val="nil"/>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Prill</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2</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51" w:type="dxa"/>
            <w:tcBorders>
              <w:top w:val="nil"/>
              <w:left w:val="nil"/>
              <w:bottom w:val="single" w:sz="4"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3</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14</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9</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3</w:t>
            </w:r>
          </w:p>
        </w:tc>
        <w:tc>
          <w:tcPr>
            <w:tcW w:w="1577"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2</w:t>
            </w:r>
          </w:p>
        </w:tc>
        <w:tc>
          <w:tcPr>
            <w:tcW w:w="934"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right"/>
              <w:rPr>
                <w:rFonts w:ascii="Arial" w:hAnsi="Arial" w:cs="Arial"/>
                <w:sz w:val="20"/>
                <w:szCs w:val="20"/>
              </w:rPr>
            </w:pPr>
            <w:r w:rsidRPr="00541FA2">
              <w:rPr>
                <w:rFonts w:ascii="Arial" w:hAnsi="Arial" w:cs="Arial"/>
                <w:sz w:val="20"/>
                <w:szCs w:val="20"/>
              </w:rPr>
              <w:t>37</w:t>
            </w:r>
          </w:p>
        </w:tc>
      </w:tr>
      <w:tr w:rsidR="00E76208" w:rsidRPr="00541FA2" w:rsidTr="00E76208">
        <w:trPr>
          <w:gridAfter w:val="1"/>
          <w:wAfter w:w="10" w:type="dxa"/>
          <w:trHeight w:val="409"/>
        </w:trPr>
        <w:tc>
          <w:tcPr>
            <w:tcW w:w="1427" w:type="dxa"/>
            <w:tcBorders>
              <w:top w:val="nil"/>
              <w:left w:val="single" w:sz="8" w:space="0" w:color="auto"/>
              <w:bottom w:val="single" w:sz="4" w:space="0" w:color="auto"/>
              <w:right w:val="nil"/>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Maj</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3</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2</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51" w:type="dxa"/>
            <w:tcBorders>
              <w:top w:val="nil"/>
              <w:left w:val="nil"/>
              <w:bottom w:val="single" w:sz="4"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2</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1577"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3</w:t>
            </w:r>
          </w:p>
        </w:tc>
        <w:tc>
          <w:tcPr>
            <w:tcW w:w="934"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right"/>
              <w:rPr>
                <w:rFonts w:ascii="Arial" w:hAnsi="Arial" w:cs="Arial"/>
                <w:sz w:val="20"/>
                <w:szCs w:val="20"/>
              </w:rPr>
            </w:pPr>
            <w:r w:rsidRPr="00541FA2">
              <w:rPr>
                <w:rFonts w:ascii="Arial" w:hAnsi="Arial" w:cs="Arial"/>
                <w:sz w:val="20"/>
                <w:szCs w:val="20"/>
              </w:rPr>
              <w:t>15</w:t>
            </w:r>
          </w:p>
        </w:tc>
      </w:tr>
      <w:tr w:rsidR="00E76208" w:rsidRPr="00541FA2" w:rsidTr="00E76208">
        <w:trPr>
          <w:gridAfter w:val="1"/>
          <w:wAfter w:w="10" w:type="dxa"/>
          <w:trHeight w:val="409"/>
        </w:trPr>
        <w:tc>
          <w:tcPr>
            <w:tcW w:w="1427" w:type="dxa"/>
            <w:tcBorders>
              <w:top w:val="nil"/>
              <w:left w:val="single" w:sz="8" w:space="0" w:color="auto"/>
              <w:bottom w:val="single" w:sz="4" w:space="0" w:color="auto"/>
              <w:right w:val="nil"/>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Qershor</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1</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0</w:t>
            </w:r>
          </w:p>
        </w:tc>
        <w:tc>
          <w:tcPr>
            <w:tcW w:w="551" w:type="dxa"/>
            <w:tcBorders>
              <w:top w:val="nil"/>
              <w:left w:val="nil"/>
              <w:bottom w:val="single" w:sz="4" w:space="0" w:color="auto"/>
              <w:right w:val="nil"/>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2</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0</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0</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0</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0</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1</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3</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1</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6</w:t>
            </w:r>
          </w:p>
        </w:tc>
        <w:tc>
          <w:tcPr>
            <w:tcW w:w="1577"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b/>
                <w:bCs/>
                <w:sz w:val="20"/>
                <w:szCs w:val="20"/>
              </w:rPr>
            </w:pPr>
            <w:r w:rsidRPr="00541FA2">
              <w:rPr>
                <w:rFonts w:ascii="Arial" w:hAnsi="Arial" w:cs="Arial"/>
                <w:b/>
                <w:bCs/>
                <w:sz w:val="20"/>
                <w:szCs w:val="20"/>
              </w:rPr>
              <w:t>1</w:t>
            </w:r>
          </w:p>
        </w:tc>
        <w:tc>
          <w:tcPr>
            <w:tcW w:w="934"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right"/>
              <w:rPr>
                <w:rFonts w:ascii="Arial" w:hAnsi="Arial" w:cs="Arial"/>
                <w:b/>
                <w:bCs/>
                <w:sz w:val="20"/>
                <w:szCs w:val="20"/>
              </w:rPr>
            </w:pPr>
            <w:r w:rsidRPr="00541FA2">
              <w:rPr>
                <w:rFonts w:ascii="Arial" w:hAnsi="Arial" w:cs="Arial"/>
                <w:b/>
                <w:bCs/>
                <w:sz w:val="20"/>
                <w:szCs w:val="20"/>
              </w:rPr>
              <w:t>15</w:t>
            </w:r>
          </w:p>
        </w:tc>
      </w:tr>
      <w:tr w:rsidR="00E76208" w:rsidRPr="00541FA2" w:rsidTr="00E76208">
        <w:trPr>
          <w:gridAfter w:val="1"/>
          <w:wAfter w:w="10" w:type="dxa"/>
          <w:trHeight w:val="409"/>
        </w:trPr>
        <w:tc>
          <w:tcPr>
            <w:tcW w:w="1427" w:type="dxa"/>
            <w:tcBorders>
              <w:top w:val="nil"/>
              <w:left w:val="single" w:sz="8" w:space="0" w:color="auto"/>
              <w:bottom w:val="single" w:sz="4" w:space="0" w:color="auto"/>
              <w:right w:val="nil"/>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Korrik</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1" w:type="dxa"/>
            <w:tcBorders>
              <w:top w:val="nil"/>
              <w:left w:val="nil"/>
              <w:bottom w:val="single" w:sz="4"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1577"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934"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 </w:t>
            </w:r>
          </w:p>
        </w:tc>
      </w:tr>
      <w:tr w:rsidR="00E76208" w:rsidRPr="00541FA2" w:rsidTr="00E76208">
        <w:trPr>
          <w:gridAfter w:val="1"/>
          <w:wAfter w:w="10" w:type="dxa"/>
          <w:trHeight w:val="409"/>
        </w:trPr>
        <w:tc>
          <w:tcPr>
            <w:tcW w:w="1427" w:type="dxa"/>
            <w:tcBorders>
              <w:top w:val="nil"/>
              <w:left w:val="single" w:sz="8" w:space="0" w:color="auto"/>
              <w:bottom w:val="single" w:sz="4" w:space="0" w:color="auto"/>
              <w:right w:val="nil"/>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Gusht</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1" w:type="dxa"/>
            <w:tcBorders>
              <w:top w:val="nil"/>
              <w:left w:val="nil"/>
              <w:bottom w:val="single" w:sz="4"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1577"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934"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 </w:t>
            </w:r>
          </w:p>
        </w:tc>
      </w:tr>
      <w:tr w:rsidR="00E76208" w:rsidRPr="00541FA2" w:rsidTr="00E76208">
        <w:trPr>
          <w:gridAfter w:val="1"/>
          <w:wAfter w:w="10" w:type="dxa"/>
          <w:trHeight w:val="409"/>
        </w:trPr>
        <w:tc>
          <w:tcPr>
            <w:tcW w:w="1427" w:type="dxa"/>
            <w:tcBorders>
              <w:top w:val="nil"/>
              <w:left w:val="single" w:sz="8" w:space="0" w:color="auto"/>
              <w:bottom w:val="single" w:sz="4" w:space="0" w:color="auto"/>
              <w:right w:val="nil"/>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Shtator</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1" w:type="dxa"/>
            <w:tcBorders>
              <w:top w:val="nil"/>
              <w:left w:val="nil"/>
              <w:bottom w:val="single" w:sz="4"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1577"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934"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 </w:t>
            </w:r>
          </w:p>
        </w:tc>
      </w:tr>
      <w:tr w:rsidR="00E76208" w:rsidRPr="00541FA2" w:rsidTr="00E76208">
        <w:trPr>
          <w:gridAfter w:val="1"/>
          <w:wAfter w:w="10" w:type="dxa"/>
          <w:trHeight w:val="409"/>
        </w:trPr>
        <w:tc>
          <w:tcPr>
            <w:tcW w:w="1427" w:type="dxa"/>
            <w:tcBorders>
              <w:top w:val="nil"/>
              <w:left w:val="single" w:sz="8" w:space="0" w:color="auto"/>
              <w:bottom w:val="single" w:sz="4" w:space="0" w:color="auto"/>
              <w:right w:val="nil"/>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Tetor</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1" w:type="dxa"/>
            <w:tcBorders>
              <w:top w:val="nil"/>
              <w:left w:val="nil"/>
              <w:bottom w:val="single" w:sz="4"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1577"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934"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 </w:t>
            </w:r>
          </w:p>
        </w:tc>
      </w:tr>
      <w:tr w:rsidR="00E76208" w:rsidRPr="00541FA2" w:rsidTr="00E76208">
        <w:trPr>
          <w:gridAfter w:val="1"/>
          <w:wAfter w:w="10" w:type="dxa"/>
          <w:trHeight w:val="409"/>
        </w:trPr>
        <w:tc>
          <w:tcPr>
            <w:tcW w:w="1427" w:type="dxa"/>
            <w:tcBorders>
              <w:top w:val="nil"/>
              <w:left w:val="single" w:sz="8" w:space="0" w:color="auto"/>
              <w:bottom w:val="single" w:sz="4" w:space="0" w:color="auto"/>
              <w:right w:val="nil"/>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Nëntor</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1" w:type="dxa"/>
            <w:tcBorders>
              <w:top w:val="nil"/>
              <w:left w:val="nil"/>
              <w:bottom w:val="single" w:sz="4"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7"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4"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1577"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934" w:type="dxa"/>
            <w:tcBorders>
              <w:top w:val="nil"/>
              <w:left w:val="nil"/>
              <w:bottom w:val="single" w:sz="4" w:space="0" w:color="auto"/>
              <w:right w:val="single" w:sz="8" w:space="0" w:color="auto"/>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 </w:t>
            </w:r>
          </w:p>
        </w:tc>
      </w:tr>
      <w:tr w:rsidR="00E76208" w:rsidRPr="00541FA2" w:rsidTr="00E76208">
        <w:trPr>
          <w:gridAfter w:val="1"/>
          <w:wAfter w:w="10" w:type="dxa"/>
          <w:trHeight w:val="388"/>
        </w:trPr>
        <w:tc>
          <w:tcPr>
            <w:tcW w:w="1427" w:type="dxa"/>
            <w:tcBorders>
              <w:top w:val="nil"/>
              <w:left w:val="single" w:sz="8" w:space="0" w:color="auto"/>
              <w:bottom w:val="nil"/>
              <w:right w:val="nil"/>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Dhjetor</w:t>
            </w:r>
          </w:p>
        </w:tc>
        <w:tc>
          <w:tcPr>
            <w:tcW w:w="546" w:type="dxa"/>
            <w:tcBorders>
              <w:top w:val="nil"/>
              <w:left w:val="single" w:sz="8" w:space="0" w:color="auto"/>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1" w:type="dxa"/>
            <w:tcBorders>
              <w:top w:val="nil"/>
              <w:left w:val="nil"/>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single" w:sz="8" w:space="0" w:color="auto"/>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8"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8"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7" w:type="dxa"/>
            <w:tcBorders>
              <w:top w:val="nil"/>
              <w:left w:val="nil"/>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57" w:type="dxa"/>
            <w:tcBorders>
              <w:top w:val="nil"/>
              <w:left w:val="nil"/>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6" w:type="dxa"/>
            <w:tcBorders>
              <w:top w:val="nil"/>
              <w:left w:val="nil"/>
              <w:bottom w:val="single" w:sz="8" w:space="0" w:color="auto"/>
              <w:right w:val="single" w:sz="4"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549" w:type="dxa"/>
            <w:tcBorders>
              <w:top w:val="nil"/>
              <w:left w:val="nil"/>
              <w:bottom w:val="single" w:sz="8"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1577" w:type="dxa"/>
            <w:tcBorders>
              <w:top w:val="nil"/>
              <w:left w:val="nil"/>
              <w:bottom w:val="single" w:sz="8" w:space="0" w:color="auto"/>
              <w:right w:val="single" w:sz="8" w:space="0" w:color="auto"/>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 </w:t>
            </w:r>
          </w:p>
        </w:tc>
        <w:tc>
          <w:tcPr>
            <w:tcW w:w="934" w:type="dxa"/>
            <w:tcBorders>
              <w:top w:val="nil"/>
              <w:left w:val="nil"/>
              <w:bottom w:val="single" w:sz="8" w:space="0" w:color="auto"/>
              <w:right w:val="single" w:sz="8" w:space="0" w:color="auto"/>
            </w:tcBorders>
            <w:shd w:val="clear" w:color="auto" w:fill="auto"/>
            <w:noWrap/>
            <w:vAlign w:val="bottom"/>
            <w:hideMark/>
          </w:tcPr>
          <w:p w:rsidR="00E76208" w:rsidRPr="00541FA2" w:rsidRDefault="00E76208" w:rsidP="00E76208">
            <w:pPr>
              <w:rPr>
                <w:rFonts w:ascii="Arial" w:hAnsi="Arial" w:cs="Arial"/>
                <w:sz w:val="20"/>
                <w:szCs w:val="20"/>
              </w:rPr>
            </w:pPr>
            <w:r w:rsidRPr="00541FA2">
              <w:rPr>
                <w:rFonts w:ascii="Arial" w:hAnsi="Arial" w:cs="Arial"/>
                <w:sz w:val="20"/>
                <w:szCs w:val="20"/>
              </w:rPr>
              <w:t> </w:t>
            </w:r>
          </w:p>
        </w:tc>
      </w:tr>
      <w:tr w:rsidR="00E76208" w:rsidRPr="00541FA2" w:rsidTr="00E76208">
        <w:trPr>
          <w:gridAfter w:val="1"/>
          <w:wAfter w:w="10" w:type="dxa"/>
          <w:trHeight w:val="161"/>
        </w:trPr>
        <w:tc>
          <w:tcPr>
            <w:tcW w:w="14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76208" w:rsidRPr="00541FA2" w:rsidRDefault="00E76208" w:rsidP="00E76208">
            <w:pPr>
              <w:rPr>
                <w:rFonts w:ascii="Arial" w:hAnsi="Arial" w:cs="Arial"/>
                <w:sz w:val="18"/>
                <w:szCs w:val="18"/>
              </w:rPr>
            </w:pPr>
            <w:r w:rsidRPr="00541FA2">
              <w:rPr>
                <w:rFonts w:ascii="Arial" w:hAnsi="Arial" w:cs="Arial"/>
                <w:sz w:val="18"/>
                <w:szCs w:val="18"/>
              </w:rPr>
              <w:t>Gjithsej</w:t>
            </w:r>
          </w:p>
        </w:tc>
        <w:tc>
          <w:tcPr>
            <w:tcW w:w="546" w:type="dxa"/>
            <w:tcBorders>
              <w:top w:val="nil"/>
              <w:left w:val="nil"/>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15</w:t>
            </w:r>
          </w:p>
        </w:tc>
        <w:tc>
          <w:tcPr>
            <w:tcW w:w="546"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3</w:t>
            </w:r>
          </w:p>
        </w:tc>
        <w:tc>
          <w:tcPr>
            <w:tcW w:w="546"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2</w:t>
            </w:r>
          </w:p>
        </w:tc>
        <w:tc>
          <w:tcPr>
            <w:tcW w:w="546"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6"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15</w:t>
            </w:r>
          </w:p>
        </w:tc>
        <w:tc>
          <w:tcPr>
            <w:tcW w:w="551"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10</w:t>
            </w:r>
          </w:p>
        </w:tc>
        <w:tc>
          <w:tcPr>
            <w:tcW w:w="546"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6"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5</w:t>
            </w:r>
          </w:p>
        </w:tc>
        <w:tc>
          <w:tcPr>
            <w:tcW w:w="546"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9"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6"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46"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5</w:t>
            </w:r>
          </w:p>
        </w:tc>
        <w:tc>
          <w:tcPr>
            <w:tcW w:w="546"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0</w:t>
            </w:r>
          </w:p>
        </w:tc>
        <w:tc>
          <w:tcPr>
            <w:tcW w:w="549"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w:t>
            </w:r>
          </w:p>
        </w:tc>
        <w:tc>
          <w:tcPr>
            <w:tcW w:w="557"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41</w:t>
            </w:r>
          </w:p>
        </w:tc>
        <w:tc>
          <w:tcPr>
            <w:tcW w:w="557"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85</w:t>
            </w:r>
          </w:p>
        </w:tc>
        <w:tc>
          <w:tcPr>
            <w:tcW w:w="546"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2</w:t>
            </w:r>
          </w:p>
        </w:tc>
        <w:tc>
          <w:tcPr>
            <w:tcW w:w="549"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20</w:t>
            </w:r>
          </w:p>
        </w:tc>
        <w:tc>
          <w:tcPr>
            <w:tcW w:w="1577" w:type="dxa"/>
            <w:tcBorders>
              <w:top w:val="nil"/>
              <w:left w:val="single" w:sz="8" w:space="0" w:color="auto"/>
              <w:bottom w:val="single" w:sz="8" w:space="0" w:color="auto"/>
              <w:right w:val="nil"/>
            </w:tcBorders>
            <w:shd w:val="clear" w:color="auto" w:fill="auto"/>
            <w:noWrap/>
            <w:vAlign w:val="bottom"/>
            <w:hideMark/>
          </w:tcPr>
          <w:p w:rsidR="00E76208" w:rsidRPr="00541FA2" w:rsidRDefault="00E76208" w:rsidP="00E76208">
            <w:pPr>
              <w:jc w:val="center"/>
              <w:rPr>
                <w:rFonts w:ascii="Arial" w:hAnsi="Arial" w:cs="Arial"/>
                <w:sz w:val="20"/>
                <w:szCs w:val="20"/>
              </w:rPr>
            </w:pPr>
            <w:r w:rsidRPr="00541FA2">
              <w:rPr>
                <w:rFonts w:ascii="Arial" w:hAnsi="Arial" w:cs="Arial"/>
                <w:sz w:val="20"/>
                <w:szCs w:val="20"/>
              </w:rPr>
              <w:t>11</w:t>
            </w:r>
          </w:p>
        </w:tc>
        <w:tc>
          <w:tcPr>
            <w:tcW w:w="934" w:type="dxa"/>
            <w:tcBorders>
              <w:top w:val="nil"/>
              <w:left w:val="single" w:sz="8" w:space="0" w:color="auto"/>
              <w:bottom w:val="single" w:sz="8" w:space="0" w:color="auto"/>
              <w:right w:val="single" w:sz="8" w:space="0" w:color="auto"/>
            </w:tcBorders>
            <w:shd w:val="clear" w:color="auto" w:fill="auto"/>
            <w:noWrap/>
            <w:vAlign w:val="bottom"/>
            <w:hideMark/>
          </w:tcPr>
          <w:p w:rsidR="00E76208" w:rsidRPr="00541FA2" w:rsidRDefault="00E76208" w:rsidP="00E76208">
            <w:pPr>
              <w:jc w:val="right"/>
              <w:rPr>
                <w:rFonts w:ascii="Arial" w:hAnsi="Arial" w:cs="Arial"/>
                <w:sz w:val="20"/>
                <w:szCs w:val="20"/>
              </w:rPr>
            </w:pPr>
            <w:r w:rsidRPr="00541FA2">
              <w:rPr>
                <w:rFonts w:ascii="Arial" w:hAnsi="Arial" w:cs="Arial"/>
                <w:sz w:val="20"/>
                <w:szCs w:val="20"/>
              </w:rPr>
              <w:t>219</w:t>
            </w:r>
          </w:p>
        </w:tc>
      </w:tr>
    </w:tbl>
    <w:p w:rsidR="00E76208" w:rsidRDefault="00E76208" w:rsidP="00E76208">
      <w:pPr>
        <w:spacing w:line="240" w:lineRule="atLeast"/>
        <w:jc w:val="both"/>
        <w:rPr>
          <w:rFonts w:eastAsia="MS Mincho"/>
          <w:b/>
        </w:rPr>
      </w:pPr>
    </w:p>
    <w:p w:rsidR="00E76208" w:rsidRDefault="00E76208" w:rsidP="00E76208">
      <w:pPr>
        <w:spacing w:line="240" w:lineRule="atLeast"/>
        <w:jc w:val="both"/>
        <w:rPr>
          <w:rFonts w:eastAsia="MS Mincho"/>
          <w:b/>
        </w:rPr>
      </w:pPr>
    </w:p>
    <w:p w:rsidR="00E76208" w:rsidRDefault="00E76208" w:rsidP="00E76208">
      <w:pPr>
        <w:spacing w:line="240" w:lineRule="atLeast"/>
        <w:jc w:val="both"/>
      </w:pPr>
      <w:r>
        <w:rPr>
          <w:rFonts w:eastAsia="MS Mincho"/>
          <w:b/>
        </w:rPr>
        <w:fldChar w:fldCharType="begin"/>
      </w:r>
      <w:r>
        <w:rPr>
          <w:rFonts w:eastAsia="MS Mincho"/>
          <w:b/>
        </w:rPr>
        <w:instrText xml:space="preserve"> LINK Excel.Sheet.8 "C:\\Users\\bejtullah.osmani\\Desktop\\5.Raport mujor MAJ-2024.xls" "Struktura e Zjarreve!R9C1:R26C21" \a \f 5 \h  \* MERGEFORMAT </w:instrText>
      </w:r>
      <w:r>
        <w:rPr>
          <w:rFonts w:eastAsia="MS Mincho"/>
          <w:b/>
        </w:rPr>
        <w:fldChar w:fldCharType="separate"/>
      </w:r>
    </w:p>
    <w:tbl>
      <w:tblPr>
        <w:tblStyle w:val="TableGrid0"/>
        <w:tblW w:w="10838" w:type="dxa"/>
        <w:tblLook w:val="04A0" w:firstRow="1" w:lastRow="0" w:firstColumn="1" w:lastColumn="0" w:noHBand="0" w:noVBand="1"/>
      </w:tblPr>
      <w:tblGrid>
        <w:gridCol w:w="1201"/>
        <w:gridCol w:w="491"/>
        <w:gridCol w:w="491"/>
        <w:gridCol w:w="491"/>
        <w:gridCol w:w="491"/>
        <w:gridCol w:w="491"/>
        <w:gridCol w:w="491"/>
        <w:gridCol w:w="491"/>
        <w:gridCol w:w="491"/>
        <w:gridCol w:w="491"/>
        <w:gridCol w:w="491"/>
        <w:gridCol w:w="491"/>
        <w:gridCol w:w="491"/>
        <w:gridCol w:w="491"/>
        <w:gridCol w:w="491"/>
        <w:gridCol w:w="491"/>
        <w:gridCol w:w="491"/>
        <w:gridCol w:w="491"/>
        <w:gridCol w:w="491"/>
        <w:gridCol w:w="1327"/>
        <w:gridCol w:w="787"/>
      </w:tblGrid>
      <w:tr w:rsidR="00E76208" w:rsidRPr="00A40145" w:rsidTr="00E76208">
        <w:trPr>
          <w:trHeight w:val="285"/>
        </w:trPr>
        <w:tc>
          <w:tcPr>
            <w:tcW w:w="10838" w:type="dxa"/>
            <w:gridSpan w:val="21"/>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xml:space="preserve">PASQYTRA E NUMRIT TË PËRGJITHSHËM TË ZJARREVE:    </w:t>
            </w:r>
            <w:r w:rsidRPr="00A40145">
              <w:rPr>
                <w:rFonts w:asciiTheme="minorHAnsi" w:eastAsiaTheme="minorHAnsi" w:hAnsiTheme="minorHAnsi" w:cstheme="minorBidi"/>
                <w:b/>
                <w:bCs/>
                <w:sz w:val="22"/>
                <w:szCs w:val="22"/>
                <w:u w:val="single"/>
              </w:rPr>
              <w:t>JANAR - DHJETOR 2024</w:t>
            </w:r>
          </w:p>
        </w:tc>
      </w:tr>
      <w:tr w:rsidR="00E76208" w:rsidRPr="00A40145" w:rsidTr="00E76208">
        <w:trPr>
          <w:trHeight w:val="120"/>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r>
      <w:tr w:rsidR="00E76208" w:rsidRPr="00A40145" w:rsidTr="00E76208">
        <w:trPr>
          <w:trHeight w:val="285"/>
        </w:trPr>
        <w:tc>
          <w:tcPr>
            <w:tcW w:w="1201" w:type="dxa"/>
            <w:vMerge w:val="restart"/>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2020</w:t>
            </w:r>
          </w:p>
        </w:tc>
        <w:tc>
          <w:tcPr>
            <w:tcW w:w="2404" w:type="dxa"/>
            <w:gridSpan w:val="6"/>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Zjarrë  në Objekte</w:t>
            </w:r>
          </w:p>
        </w:tc>
        <w:tc>
          <w:tcPr>
            <w:tcW w:w="1734" w:type="dxa"/>
            <w:gridSpan w:val="4"/>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xml:space="preserve">Zjarrë në </w:t>
            </w:r>
          </w:p>
        </w:tc>
        <w:tc>
          <w:tcPr>
            <w:tcW w:w="1608" w:type="dxa"/>
            <w:gridSpan w:val="4"/>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xml:space="preserve">Zjarrë në </w:t>
            </w:r>
          </w:p>
        </w:tc>
        <w:tc>
          <w:tcPr>
            <w:tcW w:w="1777" w:type="dxa"/>
            <w:gridSpan w:val="4"/>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Zjarrë në</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Zjarrë në</w:t>
            </w:r>
          </w:p>
        </w:tc>
        <w:tc>
          <w:tcPr>
            <w:tcW w:w="787" w:type="dxa"/>
            <w:vMerge w:val="restart"/>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Gjith.</w:t>
            </w:r>
          </w:p>
        </w:tc>
      </w:tr>
      <w:tr w:rsidR="00E76208" w:rsidRPr="00A40145" w:rsidTr="00E76208">
        <w:trPr>
          <w:trHeight w:val="285"/>
        </w:trPr>
        <w:tc>
          <w:tcPr>
            <w:tcW w:w="1201" w:type="dxa"/>
            <w:vMerge/>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2404" w:type="dxa"/>
            <w:gridSpan w:val="6"/>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ndërtimore</w:t>
            </w:r>
          </w:p>
        </w:tc>
        <w:tc>
          <w:tcPr>
            <w:tcW w:w="1734" w:type="dxa"/>
            <w:gridSpan w:val="4"/>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Objekte ekonomike</w:t>
            </w:r>
          </w:p>
        </w:tc>
        <w:tc>
          <w:tcPr>
            <w:tcW w:w="1608" w:type="dxa"/>
            <w:gridSpan w:val="4"/>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Pajisje elektrike</w:t>
            </w:r>
          </w:p>
        </w:tc>
        <w:tc>
          <w:tcPr>
            <w:tcW w:w="1777" w:type="dxa"/>
            <w:gridSpan w:val="4"/>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Sipërfaqe të hapura</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Autom.</w:t>
            </w:r>
          </w:p>
        </w:tc>
        <w:tc>
          <w:tcPr>
            <w:tcW w:w="787" w:type="dxa"/>
            <w:vMerge/>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r>
      <w:tr w:rsidR="00E76208" w:rsidRPr="00A40145" w:rsidTr="00E76208">
        <w:trPr>
          <w:trHeight w:val="1965"/>
        </w:trPr>
        <w:tc>
          <w:tcPr>
            <w:tcW w:w="1201" w:type="dxa"/>
            <w:vMerge/>
            <w:hideMark/>
          </w:tcPr>
          <w:p w:rsidR="00E76208" w:rsidRPr="00A40145" w:rsidRDefault="00E76208" w:rsidP="00E76208">
            <w:pPr>
              <w:spacing w:line="240" w:lineRule="atLeast"/>
              <w:jc w:val="both"/>
              <w:rPr>
                <w:rFonts w:asciiTheme="minorHAnsi" w:eastAsiaTheme="minorHAnsi" w:hAnsiTheme="minorHAnsi" w:cstheme="minorBidi"/>
                <w:sz w:val="22"/>
                <w:szCs w:val="22"/>
              </w:rPr>
            </w:pPr>
          </w:p>
        </w:tc>
        <w:tc>
          <w:tcPr>
            <w:tcW w:w="406"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Banesa / shtëpi</w:t>
            </w:r>
          </w:p>
        </w:tc>
        <w:tc>
          <w:tcPr>
            <w:tcW w:w="398"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Objekte ndimse</w:t>
            </w:r>
          </w:p>
        </w:tc>
        <w:tc>
          <w:tcPr>
            <w:tcW w:w="398"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Plevica - Shtalla</w:t>
            </w:r>
          </w:p>
        </w:tc>
        <w:tc>
          <w:tcPr>
            <w:tcW w:w="398"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Objekte kolektive</w:t>
            </w:r>
          </w:p>
        </w:tc>
        <w:tc>
          <w:tcPr>
            <w:tcW w:w="398"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Oxhaqe</w:t>
            </w:r>
          </w:p>
        </w:tc>
        <w:tc>
          <w:tcPr>
            <w:tcW w:w="406"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Të tjea</w:t>
            </w:r>
          </w:p>
        </w:tc>
        <w:tc>
          <w:tcPr>
            <w:tcW w:w="438"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Publike</w:t>
            </w:r>
          </w:p>
        </w:tc>
        <w:tc>
          <w:tcPr>
            <w:tcW w:w="429"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Objekte Biznesi</w:t>
            </w:r>
          </w:p>
        </w:tc>
        <w:tc>
          <w:tcPr>
            <w:tcW w:w="429"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Objekte Industriale</w:t>
            </w:r>
          </w:p>
        </w:tc>
        <w:tc>
          <w:tcPr>
            <w:tcW w:w="438"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Të tjera</w:t>
            </w:r>
          </w:p>
        </w:tc>
        <w:tc>
          <w:tcPr>
            <w:tcW w:w="406"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Pajisje elektrike</w:t>
            </w:r>
          </w:p>
        </w:tc>
        <w:tc>
          <w:tcPr>
            <w:tcW w:w="398"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Paisjet shpërndarse</w:t>
            </w:r>
          </w:p>
        </w:tc>
        <w:tc>
          <w:tcPr>
            <w:tcW w:w="398"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Gjeneratora</w:t>
            </w:r>
          </w:p>
        </w:tc>
        <w:tc>
          <w:tcPr>
            <w:tcW w:w="406"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Të tjea</w:t>
            </w:r>
          </w:p>
        </w:tc>
        <w:tc>
          <w:tcPr>
            <w:tcW w:w="450"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Mal</w:t>
            </w:r>
          </w:p>
        </w:tc>
        <w:tc>
          <w:tcPr>
            <w:tcW w:w="450"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Bari i that</w:t>
            </w:r>
          </w:p>
        </w:tc>
        <w:tc>
          <w:tcPr>
            <w:tcW w:w="434"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Sipërfaqe bujqsore</w:t>
            </w:r>
          </w:p>
        </w:tc>
        <w:tc>
          <w:tcPr>
            <w:tcW w:w="443"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Të tjera</w:t>
            </w:r>
          </w:p>
        </w:tc>
        <w:tc>
          <w:tcPr>
            <w:tcW w:w="1327" w:type="dxa"/>
            <w:noWrap/>
            <w:textDirection w:val="btLr"/>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Automjete motorrike</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r>
      <w:tr w:rsidR="00E76208" w:rsidRPr="00A40145" w:rsidTr="00E76208">
        <w:trPr>
          <w:trHeight w:val="285"/>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Janar</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2</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9</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5</w:t>
            </w: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22</w:t>
            </w:r>
          </w:p>
        </w:tc>
      </w:tr>
      <w:tr w:rsidR="00E76208" w:rsidRPr="00A40145" w:rsidTr="00E76208">
        <w:trPr>
          <w:trHeight w:val="285"/>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Shkurt</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1</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3</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2</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0</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2</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0</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0</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1</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0</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0</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19</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58</w:t>
            </w: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1</w:t>
            </w: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4</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b/>
                <w:bCs/>
                <w:sz w:val="22"/>
                <w:szCs w:val="22"/>
              </w:rPr>
            </w:pPr>
            <w:r w:rsidRPr="00A40145">
              <w:rPr>
                <w:rFonts w:asciiTheme="minorHAnsi" w:eastAsiaTheme="minorHAnsi" w:hAnsiTheme="minorHAnsi" w:cstheme="minorBidi"/>
                <w:b/>
                <w:bCs/>
                <w:sz w:val="22"/>
                <w:szCs w:val="22"/>
              </w:rPr>
              <w:t>2</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93</w:t>
            </w:r>
          </w:p>
        </w:tc>
      </w:tr>
      <w:tr w:rsidR="00E76208" w:rsidRPr="00A40145" w:rsidTr="00E76208">
        <w:trPr>
          <w:trHeight w:val="285"/>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Mars</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6</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3</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2</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6</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9</w:t>
            </w: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6</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2</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37</w:t>
            </w:r>
          </w:p>
        </w:tc>
      </w:tr>
      <w:tr w:rsidR="00E76208" w:rsidRPr="00A40145" w:rsidTr="00E76208">
        <w:trPr>
          <w:trHeight w:val="285"/>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Prill</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2</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3</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14</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9</w:t>
            </w: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3</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2</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37</w:t>
            </w:r>
          </w:p>
        </w:tc>
      </w:tr>
      <w:tr w:rsidR="00E76208" w:rsidRPr="00A40145" w:rsidTr="00E76208">
        <w:trPr>
          <w:trHeight w:val="285"/>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Maj</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3</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2</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2</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3</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15</w:t>
            </w:r>
          </w:p>
        </w:tc>
      </w:tr>
      <w:tr w:rsidR="00E76208" w:rsidRPr="00A40145" w:rsidTr="00E76208">
        <w:trPr>
          <w:trHeight w:val="285"/>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Qershor</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r>
      <w:tr w:rsidR="00E76208" w:rsidRPr="00A40145" w:rsidTr="00E76208">
        <w:trPr>
          <w:trHeight w:val="285"/>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Korrik</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r>
      <w:tr w:rsidR="00E76208" w:rsidRPr="00A40145" w:rsidTr="00E76208">
        <w:trPr>
          <w:trHeight w:val="285"/>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Gusht</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r>
      <w:tr w:rsidR="00E76208" w:rsidRPr="00A40145" w:rsidTr="00E76208">
        <w:trPr>
          <w:trHeight w:val="285"/>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Shtator</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r>
      <w:tr w:rsidR="00E76208" w:rsidRPr="00A40145" w:rsidTr="00E76208">
        <w:trPr>
          <w:trHeight w:val="285"/>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Tetor</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r>
      <w:tr w:rsidR="00E76208" w:rsidRPr="00A40145" w:rsidTr="00E76208">
        <w:trPr>
          <w:trHeight w:val="285"/>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Nëntor</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r>
      <w:tr w:rsidR="00E76208" w:rsidRPr="00A40145" w:rsidTr="00E76208">
        <w:trPr>
          <w:trHeight w:val="270"/>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Dhjetor</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 </w:t>
            </w:r>
          </w:p>
        </w:tc>
      </w:tr>
      <w:tr w:rsidR="00E76208" w:rsidRPr="00A40145" w:rsidTr="00E76208">
        <w:trPr>
          <w:trHeight w:val="450"/>
        </w:trPr>
        <w:tc>
          <w:tcPr>
            <w:tcW w:w="1201"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Gjithsej</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14</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3</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2</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15</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8</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5</w:t>
            </w:r>
          </w:p>
        </w:tc>
        <w:tc>
          <w:tcPr>
            <w:tcW w:w="429"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3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5</w:t>
            </w:r>
          </w:p>
        </w:tc>
        <w:tc>
          <w:tcPr>
            <w:tcW w:w="398"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0</w:t>
            </w:r>
          </w:p>
        </w:tc>
        <w:tc>
          <w:tcPr>
            <w:tcW w:w="406"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40</w:t>
            </w:r>
          </w:p>
        </w:tc>
        <w:tc>
          <w:tcPr>
            <w:tcW w:w="450"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82</w:t>
            </w:r>
          </w:p>
        </w:tc>
        <w:tc>
          <w:tcPr>
            <w:tcW w:w="434"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w:t>
            </w:r>
          </w:p>
        </w:tc>
        <w:tc>
          <w:tcPr>
            <w:tcW w:w="443"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14</w:t>
            </w:r>
          </w:p>
        </w:tc>
        <w:tc>
          <w:tcPr>
            <w:tcW w:w="132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10</w:t>
            </w:r>
          </w:p>
        </w:tc>
        <w:tc>
          <w:tcPr>
            <w:tcW w:w="787" w:type="dxa"/>
            <w:noWrap/>
            <w:hideMark/>
          </w:tcPr>
          <w:p w:rsidR="00E76208" w:rsidRPr="00A40145" w:rsidRDefault="00E76208" w:rsidP="00E76208">
            <w:pPr>
              <w:spacing w:line="240" w:lineRule="atLeast"/>
              <w:jc w:val="both"/>
              <w:rPr>
                <w:rFonts w:asciiTheme="minorHAnsi" w:eastAsiaTheme="minorHAnsi" w:hAnsiTheme="minorHAnsi" w:cstheme="minorBidi"/>
                <w:sz w:val="22"/>
                <w:szCs w:val="22"/>
              </w:rPr>
            </w:pPr>
            <w:r w:rsidRPr="00A40145">
              <w:rPr>
                <w:rFonts w:asciiTheme="minorHAnsi" w:eastAsiaTheme="minorHAnsi" w:hAnsiTheme="minorHAnsi" w:cstheme="minorBidi"/>
                <w:sz w:val="22"/>
                <w:szCs w:val="22"/>
              </w:rPr>
              <w:t>204</w:t>
            </w:r>
          </w:p>
        </w:tc>
      </w:tr>
    </w:tbl>
    <w:p w:rsidR="00E76208" w:rsidRDefault="00E76208" w:rsidP="00E76208">
      <w:pPr>
        <w:spacing w:line="240" w:lineRule="atLeast"/>
        <w:jc w:val="both"/>
        <w:rPr>
          <w:rFonts w:eastAsia="MS Mincho"/>
          <w:b/>
        </w:rPr>
      </w:pPr>
      <w:r>
        <w:rPr>
          <w:rFonts w:eastAsia="MS Mincho"/>
          <w:b/>
        </w:rPr>
        <w:fldChar w:fldCharType="end"/>
      </w:r>
    </w:p>
    <w:p w:rsidR="00E76208" w:rsidRPr="002E278E" w:rsidRDefault="00E76208" w:rsidP="002E278E">
      <w:pPr>
        <w:spacing w:line="240" w:lineRule="atLeast"/>
        <w:jc w:val="both"/>
        <w:rPr>
          <w:rFonts w:eastAsia="MS Mincho"/>
          <w:b/>
        </w:rPr>
      </w:pPr>
    </w:p>
    <w:p w:rsidR="00E76208" w:rsidRDefault="00E76208" w:rsidP="002E278E">
      <w:pPr>
        <w:spacing w:line="240" w:lineRule="atLeast"/>
        <w:jc w:val="both"/>
        <w:rPr>
          <w:rFonts w:eastAsia="MS Mincho"/>
          <w:b/>
          <w:sz w:val="28"/>
          <w:szCs w:val="28"/>
        </w:rPr>
      </w:pPr>
    </w:p>
    <w:p w:rsidR="002E049E" w:rsidRPr="002E278E" w:rsidRDefault="002E049E" w:rsidP="002E278E">
      <w:pPr>
        <w:spacing w:line="240" w:lineRule="atLeast"/>
        <w:jc w:val="both"/>
        <w:rPr>
          <w:rFonts w:eastAsia="MS Mincho"/>
          <w:b/>
          <w:sz w:val="28"/>
          <w:szCs w:val="28"/>
        </w:rPr>
      </w:pPr>
    </w:p>
    <w:p w:rsidR="00E76208" w:rsidRDefault="00E76208" w:rsidP="00E76208">
      <w:pPr>
        <w:pStyle w:val="ListParagraph"/>
        <w:spacing w:line="240" w:lineRule="atLeast"/>
        <w:jc w:val="both"/>
        <w:rPr>
          <w:rFonts w:eastAsia="MS Mincho"/>
          <w:b/>
          <w:sz w:val="28"/>
          <w:szCs w:val="28"/>
        </w:rPr>
      </w:pPr>
    </w:p>
    <w:tbl>
      <w:tblPr>
        <w:tblW w:w="14204" w:type="dxa"/>
        <w:tblLook w:val="04A0" w:firstRow="1" w:lastRow="0" w:firstColumn="1" w:lastColumn="0" w:noHBand="0" w:noVBand="1"/>
      </w:tblPr>
      <w:tblGrid>
        <w:gridCol w:w="752"/>
        <w:gridCol w:w="3079"/>
        <w:gridCol w:w="629"/>
        <w:gridCol w:w="778"/>
        <w:gridCol w:w="752"/>
        <w:gridCol w:w="752"/>
        <w:gridCol w:w="752"/>
        <w:gridCol w:w="796"/>
        <w:gridCol w:w="743"/>
        <w:gridCol w:w="790"/>
        <w:gridCol w:w="719"/>
        <w:gridCol w:w="629"/>
        <w:gridCol w:w="755"/>
        <w:gridCol w:w="755"/>
        <w:gridCol w:w="1517"/>
        <w:gridCol w:w="6"/>
      </w:tblGrid>
      <w:tr w:rsidR="00E76208" w:rsidRPr="006C2F7A" w:rsidTr="00E76208">
        <w:trPr>
          <w:trHeight w:val="414"/>
        </w:trPr>
        <w:tc>
          <w:tcPr>
            <w:tcW w:w="14204" w:type="dxa"/>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E76208" w:rsidRPr="006C2F7A" w:rsidRDefault="00E76208" w:rsidP="00E76208">
            <w:pPr>
              <w:jc w:val="center"/>
              <w:rPr>
                <w:b/>
                <w:bCs/>
                <w:sz w:val="20"/>
                <w:szCs w:val="20"/>
              </w:rPr>
            </w:pPr>
            <w:r w:rsidRPr="006C2F7A">
              <w:rPr>
                <w:b/>
                <w:bCs/>
                <w:sz w:val="20"/>
                <w:szCs w:val="20"/>
              </w:rPr>
              <w:lastRenderedPageBreak/>
              <w:t>KATEGORIZIMI I ZJARREVE DHE INTERVENIMEVE SIPAS MUAJVE GJATË VITIT 2024</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b/>
                <w:bCs/>
                <w:sz w:val="16"/>
                <w:szCs w:val="16"/>
              </w:rPr>
            </w:pPr>
            <w:r w:rsidRPr="006C2F7A">
              <w:rPr>
                <w:b/>
                <w:bCs/>
                <w:sz w:val="16"/>
                <w:szCs w:val="16"/>
              </w:rPr>
              <w:t> </w:t>
            </w:r>
          </w:p>
        </w:tc>
        <w:tc>
          <w:tcPr>
            <w:tcW w:w="3079" w:type="dxa"/>
            <w:tcBorders>
              <w:top w:val="single" w:sz="8" w:space="0" w:color="auto"/>
              <w:left w:val="nil"/>
              <w:bottom w:val="single" w:sz="4" w:space="0" w:color="auto"/>
              <w:right w:val="single" w:sz="4" w:space="0" w:color="000000"/>
            </w:tcBorders>
            <w:shd w:val="clear" w:color="auto" w:fill="auto"/>
            <w:hideMark/>
          </w:tcPr>
          <w:p w:rsidR="00E76208" w:rsidRPr="006C2F7A" w:rsidRDefault="00E76208" w:rsidP="00E76208">
            <w:pPr>
              <w:jc w:val="center"/>
              <w:rPr>
                <w:sz w:val="20"/>
                <w:szCs w:val="20"/>
              </w:rPr>
            </w:pPr>
            <w:r w:rsidRPr="006C2F7A">
              <w:rPr>
                <w:sz w:val="20"/>
                <w:szCs w:val="20"/>
              </w:rPr>
              <w:t>LlOJI I INTERVENIMIT</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16"/>
                <w:szCs w:val="16"/>
              </w:rPr>
            </w:pPr>
            <w:r w:rsidRPr="006C2F7A">
              <w:rPr>
                <w:sz w:val="16"/>
                <w:szCs w:val="16"/>
              </w:rPr>
              <w:t>Jan.</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16"/>
                <w:szCs w:val="16"/>
              </w:rPr>
            </w:pPr>
            <w:r w:rsidRPr="006C2F7A">
              <w:rPr>
                <w:sz w:val="16"/>
                <w:szCs w:val="16"/>
              </w:rPr>
              <w:t>Shku.</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16"/>
                <w:szCs w:val="16"/>
              </w:rPr>
            </w:pPr>
            <w:r w:rsidRPr="006C2F7A">
              <w:rPr>
                <w:sz w:val="16"/>
                <w:szCs w:val="16"/>
              </w:rPr>
              <w:t>Mars</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16"/>
                <w:szCs w:val="16"/>
              </w:rPr>
            </w:pPr>
            <w:r w:rsidRPr="006C2F7A">
              <w:rPr>
                <w:sz w:val="16"/>
                <w:szCs w:val="16"/>
              </w:rPr>
              <w:t>Prill</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16"/>
                <w:szCs w:val="16"/>
              </w:rPr>
            </w:pPr>
            <w:r w:rsidRPr="006C2F7A">
              <w:rPr>
                <w:sz w:val="16"/>
                <w:szCs w:val="16"/>
              </w:rPr>
              <w:t>Maj</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16"/>
                <w:szCs w:val="16"/>
              </w:rPr>
            </w:pPr>
            <w:r w:rsidRPr="006C2F7A">
              <w:rPr>
                <w:sz w:val="16"/>
                <w:szCs w:val="16"/>
              </w:rPr>
              <w:t>Qersh</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16"/>
                <w:szCs w:val="16"/>
              </w:rPr>
            </w:pPr>
            <w:r w:rsidRPr="006C2F7A">
              <w:rPr>
                <w:sz w:val="16"/>
                <w:szCs w:val="16"/>
              </w:rPr>
              <w:t>Korr.</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16"/>
                <w:szCs w:val="16"/>
              </w:rPr>
            </w:pPr>
            <w:r w:rsidRPr="006C2F7A">
              <w:rPr>
                <w:sz w:val="16"/>
                <w:szCs w:val="16"/>
              </w:rPr>
              <w:t>Gush.</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16"/>
                <w:szCs w:val="16"/>
              </w:rPr>
            </w:pPr>
            <w:r w:rsidRPr="006C2F7A">
              <w:rPr>
                <w:sz w:val="16"/>
                <w:szCs w:val="16"/>
              </w:rPr>
              <w:t>Shta.</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16"/>
                <w:szCs w:val="16"/>
              </w:rPr>
            </w:pPr>
            <w:r w:rsidRPr="006C2F7A">
              <w:rPr>
                <w:sz w:val="16"/>
                <w:szCs w:val="16"/>
              </w:rPr>
              <w:t>Tet.</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16"/>
                <w:szCs w:val="16"/>
              </w:rPr>
            </w:pPr>
            <w:r w:rsidRPr="006C2F7A">
              <w:rPr>
                <w:sz w:val="16"/>
                <w:szCs w:val="16"/>
              </w:rPr>
              <w:t>Nënt.</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16"/>
                <w:szCs w:val="16"/>
              </w:rPr>
            </w:pPr>
            <w:r w:rsidRPr="006C2F7A">
              <w:rPr>
                <w:sz w:val="16"/>
                <w:szCs w:val="16"/>
              </w:rPr>
              <w:t>Dhje.</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rPr>
                <w:sz w:val="16"/>
                <w:szCs w:val="16"/>
              </w:rPr>
            </w:pPr>
            <w:r w:rsidRPr="006C2F7A">
              <w:rPr>
                <w:sz w:val="16"/>
                <w:szCs w:val="16"/>
              </w:rPr>
              <w:t>GITHËSEJTË</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jc w:val="right"/>
              <w:rPr>
                <w:b/>
                <w:bCs/>
                <w:sz w:val="20"/>
                <w:szCs w:val="20"/>
              </w:rPr>
            </w:pPr>
            <w:r w:rsidRPr="006C2F7A">
              <w:rPr>
                <w:b/>
                <w:bCs/>
                <w:sz w:val="20"/>
                <w:szCs w:val="20"/>
              </w:rPr>
              <w:t>1</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ZJARRË</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22</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93</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37</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37</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15</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15</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b/>
                <w:bCs/>
              </w:rPr>
            </w:pPr>
            <w:r w:rsidRPr="006C2F7A">
              <w:rPr>
                <w:b/>
                <w:bCs/>
              </w:rPr>
              <w:t>219</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jc w:val="right"/>
              <w:rPr>
                <w:b/>
                <w:bCs/>
                <w:sz w:val="20"/>
                <w:szCs w:val="20"/>
              </w:rPr>
            </w:pPr>
            <w:r w:rsidRPr="006C2F7A">
              <w:rPr>
                <w:b/>
                <w:bCs/>
                <w:sz w:val="20"/>
                <w:szCs w:val="20"/>
              </w:rPr>
              <w:t>2</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INTERVENIME TEKNIKE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4</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5</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5</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6</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b/>
                <w:bCs/>
              </w:rPr>
            </w:pPr>
            <w:r w:rsidRPr="006C2F7A">
              <w:rPr>
                <w:b/>
                <w:bCs/>
              </w:rPr>
              <w:t>25</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jc w:val="right"/>
              <w:rPr>
                <w:b/>
                <w:bCs/>
                <w:sz w:val="20"/>
                <w:szCs w:val="20"/>
              </w:rPr>
            </w:pPr>
            <w:r w:rsidRPr="006C2F7A">
              <w:rPr>
                <w:b/>
                <w:bCs/>
                <w:sz w:val="20"/>
                <w:szCs w:val="20"/>
              </w:rPr>
              <w:t>3</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SHËRBIME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4</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b/>
                <w:bCs/>
              </w:rPr>
            </w:pPr>
            <w:r w:rsidRPr="006C2F7A">
              <w:rPr>
                <w:b/>
                <w:bCs/>
              </w:rPr>
              <w:t>15</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jc w:val="right"/>
              <w:rPr>
                <w:b/>
                <w:bCs/>
                <w:sz w:val="20"/>
                <w:szCs w:val="20"/>
              </w:rPr>
            </w:pPr>
            <w:r w:rsidRPr="006C2F7A">
              <w:rPr>
                <w:b/>
                <w:bCs/>
                <w:sz w:val="20"/>
                <w:szCs w:val="20"/>
              </w:rPr>
              <w:t>4</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AKSIDENTE KOMUNIKACIONI</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4</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b/>
                <w:bCs/>
              </w:rPr>
            </w:pPr>
            <w:r w:rsidRPr="006C2F7A">
              <w:rPr>
                <w:b/>
                <w:bCs/>
              </w:rPr>
              <w:t>13</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jc w:val="right"/>
              <w:rPr>
                <w:b/>
                <w:bCs/>
                <w:sz w:val="20"/>
                <w:szCs w:val="20"/>
              </w:rPr>
            </w:pPr>
            <w:r w:rsidRPr="006C2F7A">
              <w:rPr>
                <w:b/>
                <w:bCs/>
                <w:sz w:val="20"/>
                <w:szCs w:val="20"/>
              </w:rPr>
              <w:t>5</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VËRSHIME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b/>
                <w:bCs/>
              </w:rPr>
            </w:pPr>
            <w:r w:rsidRPr="006C2F7A">
              <w:rPr>
                <w:b/>
                <w:bCs/>
              </w:rPr>
              <w:t>7</w:t>
            </w:r>
          </w:p>
        </w:tc>
      </w:tr>
      <w:tr w:rsidR="00E76208" w:rsidRPr="006C2F7A" w:rsidTr="00E76208">
        <w:trPr>
          <w:gridAfter w:val="1"/>
          <w:wAfter w:w="6" w:type="dxa"/>
          <w:trHeight w:val="251"/>
        </w:trPr>
        <w:tc>
          <w:tcPr>
            <w:tcW w:w="752" w:type="dxa"/>
            <w:tcBorders>
              <w:top w:val="nil"/>
              <w:left w:val="single" w:sz="8" w:space="0" w:color="auto"/>
              <w:bottom w:val="double" w:sz="6" w:space="0" w:color="auto"/>
              <w:right w:val="single" w:sz="4" w:space="0" w:color="auto"/>
            </w:tcBorders>
            <w:shd w:val="clear" w:color="auto" w:fill="auto"/>
            <w:hideMark/>
          </w:tcPr>
          <w:p w:rsidR="00E76208" w:rsidRPr="006C2F7A" w:rsidRDefault="00E76208" w:rsidP="00E76208">
            <w:pPr>
              <w:jc w:val="right"/>
              <w:rPr>
                <w:b/>
                <w:bCs/>
                <w:sz w:val="20"/>
                <w:szCs w:val="20"/>
              </w:rPr>
            </w:pPr>
            <w:r w:rsidRPr="006C2F7A">
              <w:rPr>
                <w:b/>
                <w:bCs/>
                <w:sz w:val="20"/>
                <w:szCs w:val="20"/>
              </w:rPr>
              <w:t>6</w:t>
            </w:r>
          </w:p>
        </w:tc>
        <w:tc>
          <w:tcPr>
            <w:tcW w:w="3079" w:type="dxa"/>
            <w:tcBorders>
              <w:top w:val="single" w:sz="4" w:space="0" w:color="auto"/>
              <w:left w:val="nil"/>
              <w:bottom w:val="double" w:sz="6"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ALARME TË RREJSHME</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78"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96"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c>
          <w:tcPr>
            <w:tcW w:w="743" w:type="dxa"/>
            <w:tcBorders>
              <w:top w:val="nil"/>
              <w:left w:val="nil"/>
              <w:bottom w:val="double" w:sz="6"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double" w:sz="6"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double" w:sz="6"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double" w:sz="6" w:space="0" w:color="auto"/>
              <w:right w:val="single" w:sz="8" w:space="0" w:color="auto"/>
            </w:tcBorders>
            <w:shd w:val="clear" w:color="auto" w:fill="auto"/>
            <w:hideMark/>
          </w:tcPr>
          <w:p w:rsidR="00E76208" w:rsidRPr="006C2F7A" w:rsidRDefault="00E76208" w:rsidP="00E76208">
            <w:pPr>
              <w:jc w:val="right"/>
              <w:rPr>
                <w:b/>
                <w:bCs/>
              </w:rPr>
            </w:pPr>
            <w:r w:rsidRPr="006C2F7A">
              <w:rPr>
                <w:b/>
                <w:bCs/>
              </w:rPr>
              <w:t>6</w:t>
            </w:r>
          </w:p>
        </w:tc>
      </w:tr>
      <w:tr w:rsidR="00E76208" w:rsidRPr="006C2F7A" w:rsidTr="00E76208">
        <w:trPr>
          <w:gridAfter w:val="1"/>
          <w:wAfter w:w="6" w:type="dxa"/>
          <w:trHeight w:val="355"/>
        </w:trPr>
        <w:tc>
          <w:tcPr>
            <w:tcW w:w="752" w:type="dxa"/>
            <w:tcBorders>
              <w:top w:val="nil"/>
              <w:left w:val="single" w:sz="8" w:space="0" w:color="auto"/>
              <w:bottom w:val="nil"/>
              <w:right w:val="single" w:sz="4" w:space="0" w:color="auto"/>
            </w:tcBorders>
            <w:shd w:val="clear" w:color="auto" w:fill="auto"/>
            <w:hideMark/>
          </w:tcPr>
          <w:p w:rsidR="00E76208" w:rsidRPr="006C2F7A" w:rsidRDefault="00E76208" w:rsidP="00E76208">
            <w:pPr>
              <w:rPr>
                <w:b/>
                <w:bCs/>
                <w:sz w:val="16"/>
                <w:szCs w:val="16"/>
              </w:rPr>
            </w:pPr>
            <w:r w:rsidRPr="006C2F7A">
              <w:rPr>
                <w:b/>
                <w:bCs/>
                <w:sz w:val="16"/>
                <w:szCs w:val="16"/>
              </w:rPr>
              <w:t> </w:t>
            </w:r>
          </w:p>
        </w:tc>
        <w:tc>
          <w:tcPr>
            <w:tcW w:w="3079" w:type="dxa"/>
            <w:tcBorders>
              <w:top w:val="nil"/>
              <w:left w:val="nil"/>
              <w:bottom w:val="nil"/>
              <w:right w:val="single" w:sz="4" w:space="0" w:color="000000"/>
            </w:tcBorders>
            <w:shd w:val="clear" w:color="auto" w:fill="auto"/>
            <w:vAlign w:val="center"/>
            <w:hideMark/>
          </w:tcPr>
          <w:p w:rsidR="00E76208" w:rsidRPr="006C2F7A" w:rsidRDefault="00E76208" w:rsidP="00E76208">
            <w:pPr>
              <w:rPr>
                <w:b/>
                <w:bCs/>
                <w:sz w:val="20"/>
                <w:szCs w:val="20"/>
              </w:rPr>
            </w:pPr>
            <w:r w:rsidRPr="006C2F7A">
              <w:rPr>
                <w:b/>
                <w:bCs/>
                <w:sz w:val="20"/>
                <w:szCs w:val="20"/>
              </w:rPr>
              <w:t>Gjithёsej :</w:t>
            </w:r>
          </w:p>
        </w:tc>
        <w:tc>
          <w:tcPr>
            <w:tcW w:w="629" w:type="dxa"/>
            <w:tcBorders>
              <w:top w:val="nil"/>
              <w:left w:val="nil"/>
              <w:bottom w:val="nil"/>
              <w:right w:val="single" w:sz="4" w:space="0" w:color="auto"/>
            </w:tcBorders>
            <w:shd w:val="clear" w:color="000000" w:fill="99CCFF"/>
            <w:vAlign w:val="center"/>
            <w:hideMark/>
          </w:tcPr>
          <w:p w:rsidR="00E76208" w:rsidRPr="006C2F7A" w:rsidRDefault="00E76208" w:rsidP="00E76208">
            <w:pPr>
              <w:jc w:val="right"/>
              <w:rPr>
                <w:b/>
                <w:bCs/>
              </w:rPr>
            </w:pPr>
            <w:r w:rsidRPr="006C2F7A">
              <w:rPr>
                <w:b/>
                <w:bCs/>
              </w:rPr>
              <w:t>31</w:t>
            </w:r>
          </w:p>
        </w:tc>
        <w:tc>
          <w:tcPr>
            <w:tcW w:w="778" w:type="dxa"/>
            <w:tcBorders>
              <w:top w:val="nil"/>
              <w:left w:val="nil"/>
              <w:bottom w:val="nil"/>
              <w:right w:val="single" w:sz="4" w:space="0" w:color="auto"/>
            </w:tcBorders>
            <w:shd w:val="clear" w:color="000000" w:fill="99CCFF"/>
            <w:vAlign w:val="center"/>
            <w:hideMark/>
          </w:tcPr>
          <w:p w:rsidR="00E76208" w:rsidRPr="006C2F7A" w:rsidRDefault="00E76208" w:rsidP="00E76208">
            <w:pPr>
              <w:jc w:val="right"/>
              <w:rPr>
                <w:b/>
                <w:bCs/>
              </w:rPr>
            </w:pPr>
            <w:r w:rsidRPr="006C2F7A">
              <w:rPr>
                <w:b/>
                <w:bCs/>
              </w:rPr>
              <w:t>98</w:t>
            </w:r>
          </w:p>
        </w:tc>
        <w:tc>
          <w:tcPr>
            <w:tcW w:w="752" w:type="dxa"/>
            <w:tcBorders>
              <w:top w:val="nil"/>
              <w:left w:val="nil"/>
              <w:bottom w:val="nil"/>
              <w:right w:val="single" w:sz="4" w:space="0" w:color="auto"/>
            </w:tcBorders>
            <w:shd w:val="clear" w:color="000000" w:fill="99CCFF"/>
            <w:vAlign w:val="center"/>
            <w:hideMark/>
          </w:tcPr>
          <w:p w:rsidR="00E76208" w:rsidRPr="006C2F7A" w:rsidRDefault="00E76208" w:rsidP="00E76208">
            <w:pPr>
              <w:jc w:val="right"/>
              <w:rPr>
                <w:b/>
                <w:bCs/>
              </w:rPr>
            </w:pPr>
            <w:r w:rsidRPr="006C2F7A">
              <w:rPr>
                <w:b/>
                <w:bCs/>
              </w:rPr>
              <w:t>48</w:t>
            </w:r>
          </w:p>
        </w:tc>
        <w:tc>
          <w:tcPr>
            <w:tcW w:w="752" w:type="dxa"/>
            <w:tcBorders>
              <w:top w:val="nil"/>
              <w:left w:val="nil"/>
              <w:bottom w:val="nil"/>
              <w:right w:val="single" w:sz="4" w:space="0" w:color="auto"/>
            </w:tcBorders>
            <w:shd w:val="clear" w:color="000000" w:fill="99CCFF"/>
            <w:vAlign w:val="center"/>
            <w:hideMark/>
          </w:tcPr>
          <w:p w:rsidR="00E76208" w:rsidRPr="006C2F7A" w:rsidRDefault="00E76208" w:rsidP="00E76208">
            <w:pPr>
              <w:jc w:val="right"/>
              <w:rPr>
                <w:b/>
                <w:bCs/>
              </w:rPr>
            </w:pPr>
            <w:r w:rsidRPr="006C2F7A">
              <w:rPr>
                <w:b/>
                <w:bCs/>
              </w:rPr>
              <w:t>50</w:t>
            </w:r>
          </w:p>
        </w:tc>
        <w:tc>
          <w:tcPr>
            <w:tcW w:w="752" w:type="dxa"/>
            <w:tcBorders>
              <w:top w:val="nil"/>
              <w:left w:val="nil"/>
              <w:bottom w:val="nil"/>
              <w:right w:val="single" w:sz="4" w:space="0" w:color="auto"/>
            </w:tcBorders>
            <w:shd w:val="clear" w:color="000000" w:fill="99CCFF"/>
            <w:vAlign w:val="center"/>
            <w:hideMark/>
          </w:tcPr>
          <w:p w:rsidR="00E76208" w:rsidRPr="006C2F7A" w:rsidRDefault="00E76208" w:rsidP="00E76208">
            <w:pPr>
              <w:jc w:val="right"/>
              <w:rPr>
                <w:b/>
                <w:bCs/>
              </w:rPr>
            </w:pPr>
            <w:r w:rsidRPr="006C2F7A">
              <w:rPr>
                <w:b/>
                <w:bCs/>
              </w:rPr>
              <w:t>26</w:t>
            </w:r>
          </w:p>
        </w:tc>
        <w:tc>
          <w:tcPr>
            <w:tcW w:w="796" w:type="dxa"/>
            <w:tcBorders>
              <w:top w:val="nil"/>
              <w:left w:val="nil"/>
              <w:bottom w:val="nil"/>
              <w:right w:val="single" w:sz="4" w:space="0" w:color="auto"/>
            </w:tcBorders>
            <w:shd w:val="clear" w:color="000000" w:fill="99CCFF"/>
            <w:vAlign w:val="center"/>
            <w:hideMark/>
          </w:tcPr>
          <w:p w:rsidR="00E76208" w:rsidRPr="006C2F7A" w:rsidRDefault="00E76208" w:rsidP="00E76208">
            <w:pPr>
              <w:jc w:val="right"/>
              <w:rPr>
                <w:b/>
                <w:bCs/>
              </w:rPr>
            </w:pPr>
            <w:r w:rsidRPr="006C2F7A">
              <w:rPr>
                <w:b/>
                <w:bCs/>
              </w:rPr>
              <w:t>32</w:t>
            </w:r>
          </w:p>
        </w:tc>
        <w:tc>
          <w:tcPr>
            <w:tcW w:w="743" w:type="dxa"/>
            <w:tcBorders>
              <w:top w:val="nil"/>
              <w:left w:val="nil"/>
              <w:bottom w:val="nil"/>
              <w:right w:val="single" w:sz="4" w:space="0" w:color="auto"/>
            </w:tcBorders>
            <w:shd w:val="clear" w:color="000000" w:fill="99CCFF"/>
            <w:vAlign w:val="center"/>
            <w:hideMark/>
          </w:tcPr>
          <w:p w:rsidR="00E76208" w:rsidRPr="006C2F7A" w:rsidRDefault="00E76208" w:rsidP="00E76208">
            <w:pPr>
              <w:jc w:val="right"/>
              <w:rPr>
                <w:b/>
                <w:bCs/>
              </w:rPr>
            </w:pPr>
            <w:r w:rsidRPr="006C2F7A">
              <w:rPr>
                <w:b/>
                <w:bCs/>
              </w:rPr>
              <w:t>0</w:t>
            </w:r>
          </w:p>
        </w:tc>
        <w:tc>
          <w:tcPr>
            <w:tcW w:w="790" w:type="dxa"/>
            <w:tcBorders>
              <w:top w:val="nil"/>
              <w:left w:val="nil"/>
              <w:bottom w:val="nil"/>
              <w:right w:val="single" w:sz="4" w:space="0" w:color="auto"/>
            </w:tcBorders>
            <w:shd w:val="clear" w:color="000000" w:fill="99CCFF"/>
            <w:vAlign w:val="center"/>
            <w:hideMark/>
          </w:tcPr>
          <w:p w:rsidR="00E76208" w:rsidRPr="006C2F7A" w:rsidRDefault="00E76208" w:rsidP="00E76208">
            <w:pPr>
              <w:jc w:val="right"/>
              <w:rPr>
                <w:b/>
                <w:bCs/>
              </w:rPr>
            </w:pPr>
            <w:r w:rsidRPr="006C2F7A">
              <w:rPr>
                <w:b/>
                <w:bCs/>
              </w:rPr>
              <w:t>0</w:t>
            </w:r>
          </w:p>
        </w:tc>
        <w:tc>
          <w:tcPr>
            <w:tcW w:w="719" w:type="dxa"/>
            <w:tcBorders>
              <w:top w:val="nil"/>
              <w:left w:val="nil"/>
              <w:bottom w:val="nil"/>
              <w:right w:val="single" w:sz="4" w:space="0" w:color="auto"/>
            </w:tcBorders>
            <w:shd w:val="clear" w:color="000000" w:fill="99CCFF"/>
            <w:vAlign w:val="center"/>
            <w:hideMark/>
          </w:tcPr>
          <w:p w:rsidR="00E76208" w:rsidRPr="006C2F7A" w:rsidRDefault="00E76208" w:rsidP="00E76208">
            <w:pPr>
              <w:jc w:val="right"/>
              <w:rPr>
                <w:b/>
                <w:bCs/>
              </w:rPr>
            </w:pPr>
            <w:r w:rsidRPr="006C2F7A">
              <w:rPr>
                <w:b/>
                <w:bCs/>
              </w:rPr>
              <w:t>0</w:t>
            </w:r>
          </w:p>
        </w:tc>
        <w:tc>
          <w:tcPr>
            <w:tcW w:w="629" w:type="dxa"/>
            <w:tcBorders>
              <w:top w:val="nil"/>
              <w:left w:val="nil"/>
              <w:bottom w:val="nil"/>
              <w:right w:val="single" w:sz="4" w:space="0" w:color="auto"/>
            </w:tcBorders>
            <w:shd w:val="clear" w:color="000000" w:fill="99CCFF"/>
            <w:vAlign w:val="center"/>
            <w:hideMark/>
          </w:tcPr>
          <w:p w:rsidR="00E76208" w:rsidRPr="006C2F7A" w:rsidRDefault="00E76208" w:rsidP="00E76208">
            <w:pPr>
              <w:jc w:val="right"/>
              <w:rPr>
                <w:b/>
                <w:bCs/>
              </w:rPr>
            </w:pPr>
            <w:r w:rsidRPr="006C2F7A">
              <w:rPr>
                <w:b/>
                <w:bCs/>
              </w:rPr>
              <w:t>0</w:t>
            </w:r>
          </w:p>
        </w:tc>
        <w:tc>
          <w:tcPr>
            <w:tcW w:w="755" w:type="dxa"/>
            <w:tcBorders>
              <w:top w:val="nil"/>
              <w:left w:val="nil"/>
              <w:bottom w:val="nil"/>
              <w:right w:val="single" w:sz="4" w:space="0" w:color="auto"/>
            </w:tcBorders>
            <w:shd w:val="clear" w:color="000000" w:fill="99CCFF"/>
            <w:vAlign w:val="center"/>
            <w:hideMark/>
          </w:tcPr>
          <w:p w:rsidR="00E76208" w:rsidRPr="006C2F7A" w:rsidRDefault="00E76208" w:rsidP="00E76208">
            <w:pPr>
              <w:jc w:val="right"/>
              <w:rPr>
                <w:b/>
                <w:bCs/>
              </w:rPr>
            </w:pPr>
            <w:r w:rsidRPr="006C2F7A">
              <w:rPr>
                <w:b/>
                <w:bCs/>
              </w:rPr>
              <w:t>0</w:t>
            </w:r>
          </w:p>
        </w:tc>
        <w:tc>
          <w:tcPr>
            <w:tcW w:w="755" w:type="dxa"/>
            <w:tcBorders>
              <w:top w:val="nil"/>
              <w:left w:val="nil"/>
              <w:bottom w:val="nil"/>
              <w:right w:val="single" w:sz="4" w:space="0" w:color="auto"/>
            </w:tcBorders>
            <w:shd w:val="clear" w:color="000000" w:fill="99CCFF"/>
            <w:vAlign w:val="center"/>
            <w:hideMark/>
          </w:tcPr>
          <w:p w:rsidR="00E76208" w:rsidRPr="006C2F7A" w:rsidRDefault="00E76208" w:rsidP="00E76208">
            <w:pPr>
              <w:jc w:val="right"/>
              <w:rPr>
                <w:b/>
                <w:bCs/>
              </w:rPr>
            </w:pPr>
            <w:r w:rsidRPr="006C2F7A">
              <w:rPr>
                <w:b/>
                <w:bCs/>
              </w:rPr>
              <w:t>0</w:t>
            </w:r>
          </w:p>
        </w:tc>
        <w:tc>
          <w:tcPr>
            <w:tcW w:w="1517" w:type="dxa"/>
            <w:tcBorders>
              <w:top w:val="nil"/>
              <w:left w:val="nil"/>
              <w:bottom w:val="nil"/>
              <w:right w:val="single" w:sz="8" w:space="0" w:color="auto"/>
            </w:tcBorders>
            <w:shd w:val="clear" w:color="000000" w:fill="99CCFF"/>
            <w:vAlign w:val="center"/>
            <w:hideMark/>
          </w:tcPr>
          <w:p w:rsidR="00E76208" w:rsidRPr="006C2F7A" w:rsidRDefault="00E76208" w:rsidP="00E76208">
            <w:pPr>
              <w:jc w:val="right"/>
              <w:rPr>
                <w:b/>
                <w:bCs/>
              </w:rPr>
            </w:pPr>
            <w:r w:rsidRPr="006C2F7A">
              <w:rPr>
                <w:b/>
                <w:bCs/>
              </w:rPr>
              <w:t>285</w:t>
            </w:r>
          </w:p>
        </w:tc>
      </w:tr>
      <w:tr w:rsidR="00E76208" w:rsidRPr="006C2F7A" w:rsidTr="00E76208">
        <w:trPr>
          <w:trHeight w:val="251"/>
        </w:trPr>
        <w:tc>
          <w:tcPr>
            <w:tcW w:w="14204" w:type="dxa"/>
            <w:gridSpan w:val="16"/>
            <w:tcBorders>
              <w:top w:val="single" w:sz="8" w:space="0" w:color="auto"/>
              <w:left w:val="single" w:sz="8" w:space="0" w:color="auto"/>
              <w:bottom w:val="single" w:sz="8" w:space="0" w:color="auto"/>
              <w:right w:val="single" w:sz="8" w:space="0" w:color="000000"/>
            </w:tcBorders>
            <w:shd w:val="clear" w:color="000000" w:fill="FFFF00"/>
            <w:hideMark/>
          </w:tcPr>
          <w:p w:rsidR="00E76208" w:rsidRPr="006C2F7A" w:rsidRDefault="00E76208" w:rsidP="00E76208">
            <w:pPr>
              <w:rPr>
                <w:b/>
                <w:bCs/>
                <w:sz w:val="20"/>
                <w:szCs w:val="20"/>
              </w:rPr>
            </w:pPr>
            <w:r w:rsidRPr="006C2F7A">
              <w:rPr>
                <w:b/>
                <w:bCs/>
                <w:sz w:val="20"/>
                <w:szCs w:val="20"/>
              </w:rPr>
              <w:t>1.        Ndarja analitike e zjarreve  nё :                                            OBJEKTE NDËRTIMORE</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1.1</w:t>
            </w:r>
          </w:p>
        </w:tc>
        <w:tc>
          <w:tcPr>
            <w:tcW w:w="3079" w:type="dxa"/>
            <w:tcBorders>
              <w:top w:val="nil"/>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Banesa – shtёpi</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6</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000000" w:fill="FF99CC"/>
            <w:hideMark/>
          </w:tcPr>
          <w:p w:rsidR="00E76208" w:rsidRPr="006C2F7A" w:rsidRDefault="00E76208" w:rsidP="00E76208">
            <w:pPr>
              <w:jc w:val="right"/>
              <w:rPr>
                <w:b/>
                <w:bCs/>
              </w:rPr>
            </w:pPr>
            <w:r w:rsidRPr="006C2F7A">
              <w:rPr>
                <w:b/>
                <w:bCs/>
              </w:rPr>
              <w:t>15</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1.2</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Objekte ndimëse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000000" w:fill="FF99CC"/>
            <w:hideMark/>
          </w:tcPr>
          <w:p w:rsidR="00E76208" w:rsidRPr="006C2F7A" w:rsidRDefault="00E76208" w:rsidP="00E76208">
            <w:pPr>
              <w:jc w:val="right"/>
              <w:rPr>
                <w:b/>
                <w:bCs/>
              </w:rPr>
            </w:pPr>
            <w:r w:rsidRPr="006C2F7A">
              <w:rPr>
                <w:b/>
                <w:bCs/>
              </w:rPr>
              <w:t>3</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1.3</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Plevica - shtalla</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000000" w:fill="FF99CC"/>
            <w:hideMark/>
          </w:tcPr>
          <w:p w:rsidR="00E76208" w:rsidRPr="006C2F7A" w:rsidRDefault="00E76208" w:rsidP="00E76208">
            <w:pPr>
              <w:jc w:val="right"/>
              <w:rPr>
                <w:b/>
                <w:bCs/>
              </w:rPr>
            </w:pPr>
            <w:r w:rsidRPr="006C2F7A">
              <w:rPr>
                <w:b/>
                <w:bCs/>
              </w:rPr>
              <w:t>3</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1.4</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Objekte kolektive (banesa)</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000000" w:fill="FF99CC"/>
            <w:hideMark/>
          </w:tcPr>
          <w:p w:rsidR="00E76208" w:rsidRPr="006C2F7A" w:rsidRDefault="00E76208" w:rsidP="00E76208">
            <w:pPr>
              <w:jc w:val="right"/>
              <w:rPr>
                <w:b/>
                <w:bCs/>
              </w:rPr>
            </w:pPr>
            <w:r w:rsidRPr="006C2F7A">
              <w:rPr>
                <w:b/>
                <w:bCs/>
              </w:rPr>
              <w:t>0</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1.5</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Oxhaqe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9</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000000" w:fill="FF99CC"/>
            <w:hideMark/>
          </w:tcPr>
          <w:p w:rsidR="00E76208" w:rsidRPr="006C2F7A" w:rsidRDefault="00E76208" w:rsidP="00E76208">
            <w:pPr>
              <w:jc w:val="right"/>
              <w:rPr>
                <w:b/>
                <w:bCs/>
              </w:rPr>
            </w:pPr>
            <w:r w:rsidRPr="006C2F7A">
              <w:rPr>
                <w:b/>
                <w:bCs/>
              </w:rPr>
              <w:t>15</w:t>
            </w:r>
          </w:p>
        </w:tc>
      </w:tr>
      <w:tr w:rsidR="00E76208" w:rsidRPr="006C2F7A" w:rsidTr="00E76208">
        <w:trPr>
          <w:gridAfter w:val="1"/>
          <w:wAfter w:w="6" w:type="dxa"/>
          <w:trHeight w:val="251"/>
        </w:trPr>
        <w:tc>
          <w:tcPr>
            <w:tcW w:w="752" w:type="dxa"/>
            <w:tcBorders>
              <w:top w:val="nil"/>
              <w:left w:val="single" w:sz="8" w:space="0" w:color="auto"/>
              <w:bottom w:val="double" w:sz="6"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1.6</w:t>
            </w:r>
          </w:p>
        </w:tc>
        <w:tc>
          <w:tcPr>
            <w:tcW w:w="3079" w:type="dxa"/>
            <w:tcBorders>
              <w:top w:val="single" w:sz="4" w:space="0" w:color="auto"/>
              <w:left w:val="nil"/>
              <w:bottom w:val="double" w:sz="6"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Të tjera</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78"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96"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43"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double" w:sz="6" w:space="0" w:color="auto"/>
              <w:right w:val="single" w:sz="8" w:space="0" w:color="auto"/>
            </w:tcBorders>
            <w:shd w:val="clear" w:color="000000" w:fill="FF99CC"/>
            <w:hideMark/>
          </w:tcPr>
          <w:p w:rsidR="00E76208" w:rsidRPr="006C2F7A" w:rsidRDefault="00E76208" w:rsidP="00E76208">
            <w:pPr>
              <w:jc w:val="right"/>
              <w:rPr>
                <w:b/>
                <w:bCs/>
              </w:rPr>
            </w:pPr>
            <w:r w:rsidRPr="006C2F7A">
              <w:rPr>
                <w:b/>
                <w:bCs/>
              </w:rPr>
              <w:t>11</w:t>
            </w:r>
          </w:p>
        </w:tc>
      </w:tr>
      <w:tr w:rsidR="00E76208" w:rsidRPr="006C2F7A" w:rsidTr="00E76208">
        <w:trPr>
          <w:gridAfter w:val="1"/>
          <w:wAfter w:w="6" w:type="dxa"/>
          <w:trHeight w:val="251"/>
        </w:trPr>
        <w:tc>
          <w:tcPr>
            <w:tcW w:w="752" w:type="dxa"/>
            <w:tcBorders>
              <w:top w:val="nil"/>
              <w:left w:val="single" w:sz="8" w:space="0" w:color="auto"/>
              <w:bottom w:val="nil"/>
              <w:right w:val="single" w:sz="4" w:space="0" w:color="auto"/>
            </w:tcBorders>
            <w:shd w:val="clear" w:color="000000" w:fill="FFFFFF"/>
            <w:hideMark/>
          </w:tcPr>
          <w:p w:rsidR="00E76208" w:rsidRPr="006C2F7A" w:rsidRDefault="00E76208" w:rsidP="00E76208">
            <w:pPr>
              <w:jc w:val="right"/>
              <w:rPr>
                <w:sz w:val="20"/>
                <w:szCs w:val="20"/>
              </w:rPr>
            </w:pPr>
            <w:r w:rsidRPr="006C2F7A">
              <w:rPr>
                <w:sz w:val="20"/>
                <w:szCs w:val="20"/>
              </w:rPr>
              <w:t> </w:t>
            </w:r>
          </w:p>
        </w:tc>
        <w:tc>
          <w:tcPr>
            <w:tcW w:w="3079" w:type="dxa"/>
            <w:tcBorders>
              <w:top w:val="nil"/>
              <w:left w:val="nil"/>
              <w:bottom w:val="nil"/>
              <w:right w:val="single" w:sz="4" w:space="0" w:color="000000"/>
            </w:tcBorders>
            <w:shd w:val="clear" w:color="000000" w:fill="FFFFFF"/>
            <w:hideMark/>
          </w:tcPr>
          <w:p w:rsidR="00E76208" w:rsidRPr="006C2F7A" w:rsidRDefault="00E76208" w:rsidP="00E76208">
            <w:pPr>
              <w:rPr>
                <w:b/>
                <w:bCs/>
                <w:sz w:val="20"/>
                <w:szCs w:val="20"/>
              </w:rPr>
            </w:pPr>
            <w:r w:rsidRPr="006C2F7A">
              <w:rPr>
                <w:b/>
                <w:bCs/>
                <w:sz w:val="20"/>
                <w:szCs w:val="20"/>
              </w:rPr>
              <w:t>Gjithёsejtё:</w:t>
            </w:r>
          </w:p>
        </w:tc>
        <w:tc>
          <w:tcPr>
            <w:tcW w:w="629"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12</w:t>
            </w:r>
          </w:p>
        </w:tc>
        <w:tc>
          <w:tcPr>
            <w:tcW w:w="778"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6</w:t>
            </w:r>
          </w:p>
        </w:tc>
        <w:tc>
          <w:tcPr>
            <w:tcW w:w="752"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11</w:t>
            </w:r>
          </w:p>
        </w:tc>
        <w:tc>
          <w:tcPr>
            <w:tcW w:w="752"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6</w:t>
            </w:r>
          </w:p>
        </w:tc>
        <w:tc>
          <w:tcPr>
            <w:tcW w:w="752"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9</w:t>
            </w:r>
          </w:p>
        </w:tc>
        <w:tc>
          <w:tcPr>
            <w:tcW w:w="796"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3</w:t>
            </w:r>
          </w:p>
        </w:tc>
        <w:tc>
          <w:tcPr>
            <w:tcW w:w="743"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790"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719"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629"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1517" w:type="dxa"/>
            <w:tcBorders>
              <w:top w:val="nil"/>
              <w:left w:val="nil"/>
              <w:bottom w:val="nil"/>
              <w:right w:val="single" w:sz="8" w:space="0" w:color="auto"/>
            </w:tcBorders>
            <w:shd w:val="clear" w:color="000000" w:fill="CCFFCC"/>
            <w:hideMark/>
          </w:tcPr>
          <w:p w:rsidR="00E76208" w:rsidRPr="006C2F7A" w:rsidRDefault="00E76208" w:rsidP="00E76208">
            <w:pPr>
              <w:jc w:val="right"/>
              <w:rPr>
                <w:b/>
                <w:bCs/>
              </w:rPr>
            </w:pPr>
            <w:r w:rsidRPr="006C2F7A">
              <w:rPr>
                <w:b/>
                <w:bCs/>
              </w:rPr>
              <w:t>47</w:t>
            </w:r>
          </w:p>
        </w:tc>
      </w:tr>
      <w:tr w:rsidR="00E76208" w:rsidRPr="006C2F7A" w:rsidTr="00E76208">
        <w:trPr>
          <w:trHeight w:val="310"/>
        </w:trPr>
        <w:tc>
          <w:tcPr>
            <w:tcW w:w="14204" w:type="dxa"/>
            <w:gridSpan w:val="16"/>
            <w:tcBorders>
              <w:top w:val="single" w:sz="8" w:space="0" w:color="auto"/>
              <w:left w:val="single" w:sz="8" w:space="0" w:color="auto"/>
              <w:bottom w:val="single" w:sz="8" w:space="0" w:color="auto"/>
              <w:right w:val="single" w:sz="8" w:space="0" w:color="000000"/>
            </w:tcBorders>
            <w:shd w:val="clear" w:color="000000" w:fill="FFFF00"/>
            <w:vAlign w:val="center"/>
            <w:hideMark/>
          </w:tcPr>
          <w:p w:rsidR="00E76208" w:rsidRPr="006C2F7A" w:rsidRDefault="00E76208" w:rsidP="00E76208">
            <w:pPr>
              <w:rPr>
                <w:b/>
                <w:bCs/>
                <w:sz w:val="20"/>
                <w:szCs w:val="20"/>
              </w:rPr>
            </w:pPr>
            <w:r w:rsidRPr="006C2F7A">
              <w:rPr>
                <w:b/>
                <w:bCs/>
                <w:sz w:val="20"/>
                <w:szCs w:val="20"/>
              </w:rPr>
              <w:t>2.        Ndarja analitike e zjarreve  nё:                                           OBJEKTE EKONOMIKE</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vAlign w:val="bottom"/>
            <w:hideMark/>
          </w:tcPr>
          <w:p w:rsidR="00E76208" w:rsidRPr="006C2F7A" w:rsidRDefault="00E76208" w:rsidP="00E76208">
            <w:pPr>
              <w:rPr>
                <w:rFonts w:ascii="Arial" w:hAnsi="Arial" w:cs="Arial"/>
                <w:sz w:val="20"/>
                <w:szCs w:val="20"/>
              </w:rPr>
            </w:pPr>
            <w:r w:rsidRPr="006C2F7A">
              <w:rPr>
                <w:rFonts w:ascii="Arial" w:hAnsi="Arial" w:cs="Arial"/>
                <w:sz w:val="20"/>
                <w:szCs w:val="20"/>
              </w:rPr>
              <w:t>2.1</w:t>
            </w:r>
          </w:p>
        </w:tc>
        <w:tc>
          <w:tcPr>
            <w:tcW w:w="3079" w:type="dxa"/>
            <w:tcBorders>
              <w:top w:val="nil"/>
              <w:left w:val="nil"/>
              <w:bottom w:val="single" w:sz="4" w:space="0" w:color="auto"/>
              <w:right w:val="single" w:sz="4" w:space="0" w:color="000000"/>
            </w:tcBorders>
            <w:shd w:val="clear" w:color="auto" w:fill="auto"/>
            <w:vAlign w:val="bottom"/>
            <w:hideMark/>
          </w:tcPr>
          <w:p w:rsidR="00E76208" w:rsidRPr="006C2F7A" w:rsidRDefault="00E76208" w:rsidP="00E76208">
            <w:pPr>
              <w:rPr>
                <w:sz w:val="20"/>
                <w:szCs w:val="20"/>
              </w:rPr>
            </w:pPr>
            <w:r w:rsidRPr="006C2F7A">
              <w:rPr>
                <w:sz w:val="20"/>
                <w:szCs w:val="20"/>
              </w:rPr>
              <w:t>Publike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000000" w:fill="FF99CC"/>
            <w:hideMark/>
          </w:tcPr>
          <w:p w:rsidR="00E76208" w:rsidRPr="006C2F7A" w:rsidRDefault="00E76208" w:rsidP="00E76208">
            <w:pPr>
              <w:jc w:val="right"/>
            </w:pPr>
            <w:r w:rsidRPr="006C2F7A">
              <w:t>1</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vAlign w:val="bottom"/>
            <w:hideMark/>
          </w:tcPr>
          <w:p w:rsidR="00E76208" w:rsidRPr="006C2F7A" w:rsidRDefault="00E76208" w:rsidP="00E76208">
            <w:pPr>
              <w:rPr>
                <w:rFonts w:ascii="Arial" w:hAnsi="Arial" w:cs="Arial"/>
                <w:sz w:val="20"/>
                <w:szCs w:val="20"/>
              </w:rPr>
            </w:pPr>
            <w:r w:rsidRPr="006C2F7A">
              <w:rPr>
                <w:rFonts w:ascii="Arial" w:hAnsi="Arial" w:cs="Arial"/>
                <w:sz w:val="20"/>
                <w:szCs w:val="20"/>
              </w:rPr>
              <w:t>2.2</w:t>
            </w:r>
          </w:p>
        </w:tc>
        <w:tc>
          <w:tcPr>
            <w:tcW w:w="3079" w:type="dxa"/>
            <w:tcBorders>
              <w:top w:val="single" w:sz="4" w:space="0" w:color="auto"/>
              <w:left w:val="nil"/>
              <w:bottom w:val="single" w:sz="4" w:space="0" w:color="auto"/>
              <w:right w:val="single" w:sz="4" w:space="0" w:color="000000"/>
            </w:tcBorders>
            <w:shd w:val="clear" w:color="auto" w:fill="auto"/>
            <w:vAlign w:val="bottom"/>
            <w:hideMark/>
          </w:tcPr>
          <w:p w:rsidR="00E76208" w:rsidRPr="006C2F7A" w:rsidRDefault="00E76208" w:rsidP="00E76208">
            <w:pPr>
              <w:rPr>
                <w:sz w:val="20"/>
                <w:szCs w:val="20"/>
              </w:rPr>
            </w:pPr>
            <w:r w:rsidRPr="006C2F7A">
              <w:rPr>
                <w:sz w:val="20"/>
                <w:szCs w:val="20"/>
              </w:rPr>
              <w:t>Objekte Biznesi</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000000" w:fill="FF99CC"/>
            <w:hideMark/>
          </w:tcPr>
          <w:p w:rsidR="00E76208" w:rsidRPr="006C2F7A" w:rsidRDefault="00E76208" w:rsidP="00E76208">
            <w:pPr>
              <w:jc w:val="right"/>
            </w:pPr>
            <w:r w:rsidRPr="006C2F7A">
              <w:t>5</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vAlign w:val="bottom"/>
            <w:hideMark/>
          </w:tcPr>
          <w:p w:rsidR="00E76208" w:rsidRPr="006C2F7A" w:rsidRDefault="00E76208" w:rsidP="00E76208">
            <w:pPr>
              <w:rPr>
                <w:rFonts w:ascii="Arial" w:hAnsi="Arial" w:cs="Arial"/>
                <w:sz w:val="20"/>
                <w:szCs w:val="20"/>
              </w:rPr>
            </w:pPr>
            <w:r w:rsidRPr="006C2F7A">
              <w:rPr>
                <w:rFonts w:ascii="Arial" w:hAnsi="Arial" w:cs="Arial"/>
                <w:sz w:val="20"/>
                <w:szCs w:val="20"/>
              </w:rPr>
              <w:t>2.3</w:t>
            </w:r>
          </w:p>
        </w:tc>
        <w:tc>
          <w:tcPr>
            <w:tcW w:w="3079" w:type="dxa"/>
            <w:tcBorders>
              <w:top w:val="single" w:sz="4" w:space="0" w:color="auto"/>
              <w:left w:val="nil"/>
              <w:bottom w:val="single" w:sz="4" w:space="0" w:color="auto"/>
              <w:right w:val="single" w:sz="4" w:space="0" w:color="000000"/>
            </w:tcBorders>
            <w:shd w:val="clear" w:color="auto" w:fill="auto"/>
            <w:vAlign w:val="bottom"/>
            <w:hideMark/>
          </w:tcPr>
          <w:p w:rsidR="00E76208" w:rsidRPr="006C2F7A" w:rsidRDefault="00E76208" w:rsidP="00E76208">
            <w:pPr>
              <w:rPr>
                <w:sz w:val="20"/>
                <w:szCs w:val="20"/>
              </w:rPr>
            </w:pPr>
            <w:r w:rsidRPr="006C2F7A">
              <w:rPr>
                <w:sz w:val="20"/>
                <w:szCs w:val="20"/>
              </w:rPr>
              <w:t>Objekte Indusiale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000000" w:fill="FF99CC"/>
            <w:hideMark/>
          </w:tcPr>
          <w:p w:rsidR="00E76208" w:rsidRPr="006C2F7A" w:rsidRDefault="00E76208" w:rsidP="00E76208">
            <w:pPr>
              <w:jc w:val="right"/>
            </w:pPr>
            <w:r w:rsidRPr="006C2F7A">
              <w:t>1</w:t>
            </w:r>
          </w:p>
        </w:tc>
      </w:tr>
      <w:tr w:rsidR="00E76208" w:rsidRPr="006C2F7A" w:rsidTr="00E76208">
        <w:trPr>
          <w:gridAfter w:val="1"/>
          <w:wAfter w:w="6" w:type="dxa"/>
          <w:trHeight w:val="251"/>
        </w:trPr>
        <w:tc>
          <w:tcPr>
            <w:tcW w:w="752" w:type="dxa"/>
            <w:tcBorders>
              <w:top w:val="nil"/>
              <w:left w:val="single" w:sz="8" w:space="0" w:color="auto"/>
              <w:bottom w:val="double" w:sz="6" w:space="0" w:color="auto"/>
              <w:right w:val="single" w:sz="4" w:space="0" w:color="auto"/>
            </w:tcBorders>
            <w:shd w:val="clear" w:color="auto" w:fill="auto"/>
            <w:vAlign w:val="bottom"/>
            <w:hideMark/>
          </w:tcPr>
          <w:p w:rsidR="00E76208" w:rsidRPr="006C2F7A" w:rsidRDefault="00E76208" w:rsidP="00E76208">
            <w:pPr>
              <w:rPr>
                <w:rFonts w:ascii="Arial" w:hAnsi="Arial" w:cs="Arial"/>
                <w:sz w:val="20"/>
                <w:szCs w:val="20"/>
              </w:rPr>
            </w:pPr>
            <w:r w:rsidRPr="006C2F7A">
              <w:rPr>
                <w:rFonts w:ascii="Arial" w:hAnsi="Arial" w:cs="Arial"/>
                <w:sz w:val="20"/>
                <w:szCs w:val="20"/>
              </w:rPr>
              <w:t>2.4</w:t>
            </w:r>
          </w:p>
        </w:tc>
        <w:tc>
          <w:tcPr>
            <w:tcW w:w="3079" w:type="dxa"/>
            <w:tcBorders>
              <w:top w:val="single" w:sz="4" w:space="0" w:color="auto"/>
              <w:left w:val="nil"/>
              <w:bottom w:val="double" w:sz="6" w:space="0" w:color="auto"/>
              <w:right w:val="single" w:sz="4" w:space="0" w:color="000000"/>
            </w:tcBorders>
            <w:shd w:val="clear" w:color="auto" w:fill="auto"/>
            <w:vAlign w:val="bottom"/>
            <w:hideMark/>
          </w:tcPr>
          <w:p w:rsidR="00E76208" w:rsidRPr="006C2F7A" w:rsidRDefault="00E76208" w:rsidP="00E76208">
            <w:pPr>
              <w:rPr>
                <w:sz w:val="20"/>
                <w:szCs w:val="20"/>
              </w:rPr>
            </w:pPr>
            <w:r w:rsidRPr="006C2F7A">
              <w:rPr>
                <w:sz w:val="20"/>
                <w:szCs w:val="20"/>
              </w:rPr>
              <w:t>Të tjera</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double" w:sz="6" w:space="0" w:color="auto"/>
              <w:right w:val="single" w:sz="8" w:space="0" w:color="auto"/>
            </w:tcBorders>
            <w:shd w:val="clear" w:color="000000" w:fill="FF99CC"/>
            <w:hideMark/>
          </w:tcPr>
          <w:p w:rsidR="00E76208" w:rsidRPr="006C2F7A" w:rsidRDefault="00E76208" w:rsidP="00E76208">
            <w:pPr>
              <w:jc w:val="right"/>
            </w:pPr>
            <w:r w:rsidRPr="006C2F7A">
              <w:t>0</w:t>
            </w:r>
          </w:p>
        </w:tc>
      </w:tr>
      <w:tr w:rsidR="00E76208" w:rsidRPr="006C2F7A" w:rsidTr="00E76208">
        <w:trPr>
          <w:gridAfter w:val="1"/>
          <w:wAfter w:w="6" w:type="dxa"/>
          <w:trHeight w:val="251"/>
        </w:trPr>
        <w:tc>
          <w:tcPr>
            <w:tcW w:w="752" w:type="dxa"/>
            <w:tcBorders>
              <w:top w:val="nil"/>
              <w:left w:val="single" w:sz="8" w:space="0" w:color="auto"/>
              <w:bottom w:val="nil"/>
              <w:right w:val="single" w:sz="4" w:space="0" w:color="auto"/>
            </w:tcBorders>
            <w:shd w:val="clear" w:color="000000" w:fill="FFFFFF"/>
            <w:hideMark/>
          </w:tcPr>
          <w:p w:rsidR="00E76208" w:rsidRPr="006C2F7A" w:rsidRDefault="00E76208" w:rsidP="00E76208">
            <w:pPr>
              <w:jc w:val="right"/>
              <w:rPr>
                <w:sz w:val="20"/>
                <w:szCs w:val="20"/>
              </w:rPr>
            </w:pPr>
            <w:r w:rsidRPr="006C2F7A">
              <w:rPr>
                <w:sz w:val="20"/>
                <w:szCs w:val="20"/>
              </w:rPr>
              <w:t> </w:t>
            </w:r>
          </w:p>
        </w:tc>
        <w:tc>
          <w:tcPr>
            <w:tcW w:w="3079" w:type="dxa"/>
            <w:tcBorders>
              <w:top w:val="nil"/>
              <w:left w:val="nil"/>
              <w:bottom w:val="nil"/>
              <w:right w:val="single" w:sz="4" w:space="0" w:color="000000"/>
            </w:tcBorders>
            <w:shd w:val="clear" w:color="000000" w:fill="FFFFFF"/>
            <w:hideMark/>
          </w:tcPr>
          <w:p w:rsidR="00E76208" w:rsidRPr="006C2F7A" w:rsidRDefault="00E76208" w:rsidP="00E76208">
            <w:pPr>
              <w:rPr>
                <w:b/>
                <w:bCs/>
                <w:sz w:val="20"/>
                <w:szCs w:val="20"/>
              </w:rPr>
            </w:pPr>
            <w:r w:rsidRPr="006C2F7A">
              <w:rPr>
                <w:b/>
                <w:bCs/>
                <w:sz w:val="20"/>
                <w:szCs w:val="20"/>
              </w:rPr>
              <w:t>Gjithёsejtё:</w:t>
            </w:r>
          </w:p>
        </w:tc>
        <w:tc>
          <w:tcPr>
            <w:tcW w:w="629"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2</w:t>
            </w:r>
          </w:p>
        </w:tc>
        <w:tc>
          <w:tcPr>
            <w:tcW w:w="752"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2</w:t>
            </w:r>
          </w:p>
        </w:tc>
        <w:tc>
          <w:tcPr>
            <w:tcW w:w="752"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2</w:t>
            </w:r>
          </w:p>
        </w:tc>
        <w:tc>
          <w:tcPr>
            <w:tcW w:w="752"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1</w:t>
            </w:r>
          </w:p>
        </w:tc>
        <w:tc>
          <w:tcPr>
            <w:tcW w:w="796"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790"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719"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629"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000000" w:fill="CCFFCC"/>
            <w:hideMark/>
          </w:tcPr>
          <w:p w:rsidR="00E76208" w:rsidRPr="006C2F7A" w:rsidRDefault="00E76208" w:rsidP="00E76208">
            <w:pPr>
              <w:jc w:val="center"/>
              <w:rPr>
                <w:sz w:val="20"/>
                <w:szCs w:val="20"/>
              </w:rPr>
            </w:pPr>
            <w:r w:rsidRPr="006C2F7A">
              <w:rPr>
                <w:sz w:val="20"/>
                <w:szCs w:val="20"/>
              </w:rPr>
              <w:t>0</w:t>
            </w:r>
          </w:p>
        </w:tc>
        <w:tc>
          <w:tcPr>
            <w:tcW w:w="1517" w:type="dxa"/>
            <w:tcBorders>
              <w:top w:val="nil"/>
              <w:left w:val="nil"/>
              <w:bottom w:val="nil"/>
              <w:right w:val="single" w:sz="8" w:space="0" w:color="auto"/>
            </w:tcBorders>
            <w:shd w:val="clear" w:color="000000" w:fill="CCFFCC"/>
            <w:hideMark/>
          </w:tcPr>
          <w:p w:rsidR="00E76208" w:rsidRPr="006C2F7A" w:rsidRDefault="00E76208" w:rsidP="00E76208">
            <w:pPr>
              <w:jc w:val="right"/>
            </w:pPr>
            <w:r w:rsidRPr="006C2F7A">
              <w:t>7</w:t>
            </w:r>
          </w:p>
        </w:tc>
      </w:tr>
      <w:tr w:rsidR="00E76208" w:rsidRPr="006C2F7A" w:rsidTr="00E76208">
        <w:trPr>
          <w:trHeight w:val="251"/>
        </w:trPr>
        <w:tc>
          <w:tcPr>
            <w:tcW w:w="14204" w:type="dxa"/>
            <w:gridSpan w:val="16"/>
            <w:tcBorders>
              <w:top w:val="single" w:sz="8" w:space="0" w:color="auto"/>
              <w:left w:val="single" w:sz="8" w:space="0" w:color="auto"/>
              <w:bottom w:val="single" w:sz="8" w:space="0" w:color="auto"/>
              <w:right w:val="single" w:sz="8" w:space="0" w:color="000000"/>
            </w:tcBorders>
            <w:shd w:val="clear" w:color="auto" w:fill="auto"/>
            <w:hideMark/>
          </w:tcPr>
          <w:p w:rsidR="00E76208" w:rsidRPr="006C2F7A" w:rsidRDefault="00E76208" w:rsidP="00E76208">
            <w:pPr>
              <w:rPr>
                <w:b/>
                <w:bCs/>
                <w:sz w:val="20"/>
                <w:szCs w:val="20"/>
              </w:rPr>
            </w:pPr>
            <w:r w:rsidRPr="006C2F7A">
              <w:rPr>
                <w:b/>
                <w:bCs/>
                <w:sz w:val="20"/>
                <w:szCs w:val="20"/>
              </w:rPr>
              <w:lastRenderedPageBreak/>
              <w:t>3.        Ndarja analitike  e zjarreve nё:                                             PAISJE ELEKTRIKE</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3.1</w:t>
            </w:r>
          </w:p>
        </w:tc>
        <w:tc>
          <w:tcPr>
            <w:tcW w:w="3079" w:type="dxa"/>
            <w:tcBorders>
              <w:top w:val="nil"/>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Paisjet elektrike / trafo</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rPr>
                <w:sz w:val="20"/>
                <w:szCs w:val="20"/>
              </w:rPr>
            </w:pPr>
            <w:r w:rsidRPr="006C2F7A">
              <w:rPr>
                <w:sz w:val="20"/>
                <w:szCs w:val="20"/>
              </w:rPr>
              <w:t> </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3.2</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Paisjet shpërndarëse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rPr>
                <w:sz w:val="20"/>
                <w:szCs w:val="20"/>
              </w:rPr>
            </w:pPr>
            <w:r w:rsidRPr="006C2F7A">
              <w:rPr>
                <w:sz w:val="20"/>
                <w:szCs w:val="20"/>
              </w:rPr>
              <w:t> </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3.3</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Gjenerator</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rPr>
                <w:sz w:val="20"/>
                <w:szCs w:val="20"/>
              </w:rPr>
            </w:pPr>
            <w:r w:rsidRPr="006C2F7A">
              <w:rPr>
                <w:sz w:val="20"/>
                <w:szCs w:val="20"/>
              </w:rPr>
              <w:t> </w:t>
            </w:r>
          </w:p>
        </w:tc>
      </w:tr>
      <w:tr w:rsidR="00E76208" w:rsidRPr="006C2F7A" w:rsidTr="00E76208">
        <w:trPr>
          <w:gridAfter w:val="1"/>
          <w:wAfter w:w="6" w:type="dxa"/>
          <w:trHeight w:val="251"/>
        </w:trPr>
        <w:tc>
          <w:tcPr>
            <w:tcW w:w="752" w:type="dxa"/>
            <w:tcBorders>
              <w:top w:val="nil"/>
              <w:left w:val="single" w:sz="8" w:space="0" w:color="auto"/>
              <w:bottom w:val="double" w:sz="6"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3.4</w:t>
            </w:r>
          </w:p>
        </w:tc>
        <w:tc>
          <w:tcPr>
            <w:tcW w:w="3079" w:type="dxa"/>
            <w:tcBorders>
              <w:top w:val="single" w:sz="4" w:space="0" w:color="auto"/>
              <w:left w:val="nil"/>
              <w:bottom w:val="double" w:sz="6"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Të tjera</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78"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double" w:sz="6" w:space="0" w:color="auto"/>
              <w:right w:val="single" w:sz="8" w:space="0" w:color="auto"/>
            </w:tcBorders>
            <w:shd w:val="clear" w:color="auto" w:fill="auto"/>
            <w:hideMark/>
          </w:tcPr>
          <w:p w:rsidR="00E76208" w:rsidRPr="006C2F7A" w:rsidRDefault="00E76208" w:rsidP="00E76208">
            <w:pPr>
              <w:rPr>
                <w:sz w:val="20"/>
                <w:szCs w:val="20"/>
              </w:rPr>
            </w:pPr>
            <w:r w:rsidRPr="006C2F7A">
              <w:rPr>
                <w:sz w:val="20"/>
                <w:szCs w:val="20"/>
              </w:rPr>
              <w:t> </w:t>
            </w:r>
          </w:p>
        </w:tc>
      </w:tr>
      <w:tr w:rsidR="00E76208" w:rsidRPr="006C2F7A" w:rsidTr="00E76208">
        <w:trPr>
          <w:gridAfter w:val="1"/>
          <w:wAfter w:w="6" w:type="dxa"/>
          <w:trHeight w:val="251"/>
        </w:trPr>
        <w:tc>
          <w:tcPr>
            <w:tcW w:w="752" w:type="dxa"/>
            <w:tcBorders>
              <w:top w:val="nil"/>
              <w:left w:val="single" w:sz="8" w:space="0" w:color="auto"/>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3079" w:type="dxa"/>
            <w:tcBorders>
              <w:top w:val="nil"/>
              <w:left w:val="nil"/>
              <w:bottom w:val="nil"/>
              <w:right w:val="single" w:sz="4" w:space="0" w:color="000000"/>
            </w:tcBorders>
            <w:shd w:val="clear" w:color="auto" w:fill="auto"/>
            <w:hideMark/>
          </w:tcPr>
          <w:p w:rsidR="00E76208" w:rsidRPr="006C2F7A" w:rsidRDefault="00E76208" w:rsidP="00E76208">
            <w:pPr>
              <w:rPr>
                <w:b/>
                <w:bCs/>
                <w:sz w:val="20"/>
                <w:szCs w:val="20"/>
              </w:rPr>
            </w:pPr>
            <w:r w:rsidRPr="006C2F7A">
              <w:rPr>
                <w:b/>
                <w:bCs/>
                <w:sz w:val="20"/>
                <w:szCs w:val="20"/>
              </w:rPr>
              <w:t>Gjithёsejtё:</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78"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0"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1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1517" w:type="dxa"/>
            <w:tcBorders>
              <w:top w:val="nil"/>
              <w:left w:val="nil"/>
              <w:bottom w:val="nil"/>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7</w:t>
            </w:r>
          </w:p>
        </w:tc>
      </w:tr>
      <w:tr w:rsidR="00E76208" w:rsidRPr="006C2F7A" w:rsidTr="00E76208">
        <w:trPr>
          <w:trHeight w:val="251"/>
        </w:trPr>
        <w:tc>
          <w:tcPr>
            <w:tcW w:w="14204" w:type="dxa"/>
            <w:gridSpan w:val="16"/>
            <w:tcBorders>
              <w:top w:val="single" w:sz="8" w:space="0" w:color="auto"/>
              <w:left w:val="single" w:sz="8" w:space="0" w:color="auto"/>
              <w:bottom w:val="single" w:sz="8" w:space="0" w:color="auto"/>
              <w:right w:val="single" w:sz="8" w:space="0" w:color="000000"/>
            </w:tcBorders>
            <w:shd w:val="clear" w:color="auto" w:fill="auto"/>
            <w:hideMark/>
          </w:tcPr>
          <w:p w:rsidR="00E76208" w:rsidRPr="006C2F7A" w:rsidRDefault="00E76208" w:rsidP="00E76208">
            <w:pPr>
              <w:rPr>
                <w:b/>
                <w:bCs/>
                <w:sz w:val="20"/>
                <w:szCs w:val="20"/>
              </w:rPr>
            </w:pPr>
            <w:r w:rsidRPr="006C2F7A">
              <w:rPr>
                <w:b/>
                <w:bCs/>
                <w:sz w:val="20"/>
                <w:szCs w:val="20"/>
              </w:rPr>
              <w:t>4.        Ndarja analitike  e zjarreve nё:                                             SIPËRFAQE TË HAPURA</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4.1</w:t>
            </w:r>
          </w:p>
        </w:tc>
        <w:tc>
          <w:tcPr>
            <w:tcW w:w="3079" w:type="dxa"/>
            <w:tcBorders>
              <w:top w:val="nil"/>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Mal</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19</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6</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14</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b/>
                <w:bCs/>
              </w:rPr>
            </w:pPr>
            <w:r w:rsidRPr="006C2F7A">
              <w:rPr>
                <w:b/>
                <w:bCs/>
              </w:rPr>
              <w:t>41</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4.2</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Sipërfaqja e djegur ( hektar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33.8</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15.1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61.2</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pPr>
            <w:r w:rsidRPr="006C2F7A">
              <w:t>113.1</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4.3</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 xml:space="preserve">Bari i thatë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5</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58</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9</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9</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b/>
                <w:bCs/>
              </w:rPr>
            </w:pPr>
            <w:r w:rsidRPr="006C2F7A">
              <w:rPr>
                <w:b/>
                <w:bCs/>
              </w:rPr>
              <w:t>85</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4.4</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Sipërfaqja e djegur ( hektar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33.3</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1.8</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1.6</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0.1</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0.3</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pPr>
            <w:r w:rsidRPr="006C2F7A">
              <w:t>38.1</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4.5</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Sipërfaqe bujqsore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b/>
                <w:bCs/>
              </w:rPr>
            </w:pPr>
            <w:r w:rsidRPr="006C2F7A">
              <w:rPr>
                <w:b/>
                <w:bCs/>
              </w:rPr>
              <w:t>2</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4.6</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Sipërfaqja e djegur ( hektar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0.3</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0.1</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pPr>
            <w:r w:rsidRPr="006C2F7A">
              <w:t>0.4</w:t>
            </w:r>
          </w:p>
        </w:tc>
      </w:tr>
      <w:tr w:rsidR="00E76208" w:rsidRPr="006C2F7A" w:rsidTr="00E76208">
        <w:trPr>
          <w:gridAfter w:val="1"/>
          <w:wAfter w:w="6" w:type="dxa"/>
          <w:trHeight w:val="251"/>
        </w:trPr>
        <w:tc>
          <w:tcPr>
            <w:tcW w:w="752" w:type="dxa"/>
            <w:tcBorders>
              <w:top w:val="nil"/>
              <w:left w:val="single" w:sz="8" w:space="0" w:color="auto"/>
              <w:bottom w:val="double" w:sz="6"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4.7</w:t>
            </w:r>
          </w:p>
        </w:tc>
        <w:tc>
          <w:tcPr>
            <w:tcW w:w="3079" w:type="dxa"/>
            <w:tcBorders>
              <w:top w:val="single" w:sz="4" w:space="0" w:color="auto"/>
              <w:left w:val="nil"/>
              <w:bottom w:val="double" w:sz="6"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Të tjera</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4</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6</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96"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6</w:t>
            </w:r>
          </w:p>
        </w:tc>
        <w:tc>
          <w:tcPr>
            <w:tcW w:w="743"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double" w:sz="6" w:space="0" w:color="auto"/>
              <w:right w:val="single" w:sz="8" w:space="0" w:color="auto"/>
            </w:tcBorders>
            <w:shd w:val="clear" w:color="auto" w:fill="auto"/>
            <w:hideMark/>
          </w:tcPr>
          <w:p w:rsidR="00E76208" w:rsidRPr="006C2F7A" w:rsidRDefault="00E76208" w:rsidP="00E76208">
            <w:pPr>
              <w:jc w:val="right"/>
              <w:rPr>
                <w:b/>
                <w:bCs/>
              </w:rPr>
            </w:pPr>
            <w:r w:rsidRPr="006C2F7A">
              <w:rPr>
                <w:b/>
                <w:bCs/>
              </w:rPr>
              <w:t>20</w:t>
            </w:r>
          </w:p>
        </w:tc>
      </w:tr>
      <w:tr w:rsidR="00E76208" w:rsidRPr="006C2F7A" w:rsidTr="00E76208">
        <w:trPr>
          <w:gridAfter w:val="1"/>
          <w:wAfter w:w="6" w:type="dxa"/>
          <w:trHeight w:val="251"/>
        </w:trPr>
        <w:tc>
          <w:tcPr>
            <w:tcW w:w="752" w:type="dxa"/>
            <w:tcBorders>
              <w:top w:val="nil"/>
              <w:left w:val="single" w:sz="8" w:space="0" w:color="auto"/>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3079" w:type="dxa"/>
            <w:tcBorders>
              <w:top w:val="nil"/>
              <w:left w:val="nil"/>
              <w:bottom w:val="nil"/>
              <w:right w:val="single" w:sz="4" w:space="0" w:color="000000"/>
            </w:tcBorders>
            <w:shd w:val="clear" w:color="auto" w:fill="auto"/>
            <w:hideMark/>
          </w:tcPr>
          <w:p w:rsidR="00E76208" w:rsidRPr="006C2F7A" w:rsidRDefault="00E76208" w:rsidP="00E76208">
            <w:pPr>
              <w:rPr>
                <w:b/>
                <w:bCs/>
                <w:sz w:val="20"/>
                <w:szCs w:val="20"/>
              </w:rPr>
            </w:pPr>
            <w:r w:rsidRPr="006C2F7A">
              <w:rPr>
                <w:b/>
                <w:bCs/>
                <w:sz w:val="20"/>
                <w:szCs w:val="20"/>
              </w:rPr>
              <w:t>Gjithёsejtё:</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6</w:t>
            </w:r>
          </w:p>
        </w:tc>
        <w:tc>
          <w:tcPr>
            <w:tcW w:w="778"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82</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21</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26</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96"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11</w:t>
            </w:r>
          </w:p>
        </w:tc>
        <w:tc>
          <w:tcPr>
            <w:tcW w:w="743"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0"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1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1517" w:type="dxa"/>
            <w:tcBorders>
              <w:top w:val="nil"/>
              <w:left w:val="nil"/>
              <w:bottom w:val="nil"/>
              <w:right w:val="single" w:sz="8" w:space="0" w:color="auto"/>
            </w:tcBorders>
            <w:shd w:val="clear" w:color="auto" w:fill="auto"/>
            <w:hideMark/>
          </w:tcPr>
          <w:p w:rsidR="00E76208" w:rsidRPr="006C2F7A" w:rsidRDefault="00E76208" w:rsidP="00E76208">
            <w:pPr>
              <w:jc w:val="right"/>
              <w:rPr>
                <w:b/>
                <w:bCs/>
              </w:rPr>
            </w:pPr>
            <w:r w:rsidRPr="006C2F7A">
              <w:rPr>
                <w:b/>
                <w:bCs/>
              </w:rPr>
              <w:t>148</w:t>
            </w:r>
          </w:p>
        </w:tc>
      </w:tr>
      <w:tr w:rsidR="00E76208" w:rsidRPr="006C2F7A" w:rsidTr="00E76208">
        <w:trPr>
          <w:trHeight w:val="251"/>
        </w:trPr>
        <w:tc>
          <w:tcPr>
            <w:tcW w:w="14204" w:type="dxa"/>
            <w:gridSpan w:val="16"/>
            <w:tcBorders>
              <w:top w:val="single" w:sz="8" w:space="0" w:color="auto"/>
              <w:left w:val="single" w:sz="8" w:space="0" w:color="auto"/>
              <w:bottom w:val="single" w:sz="8" w:space="0" w:color="auto"/>
              <w:right w:val="single" w:sz="8" w:space="0" w:color="000000"/>
            </w:tcBorders>
            <w:shd w:val="clear" w:color="auto" w:fill="auto"/>
            <w:hideMark/>
          </w:tcPr>
          <w:p w:rsidR="00E76208" w:rsidRPr="006C2F7A" w:rsidRDefault="00E76208" w:rsidP="00E76208">
            <w:pPr>
              <w:rPr>
                <w:b/>
                <w:bCs/>
                <w:sz w:val="20"/>
                <w:szCs w:val="20"/>
              </w:rPr>
            </w:pPr>
            <w:r w:rsidRPr="006C2F7A">
              <w:rPr>
                <w:b/>
                <w:bCs/>
                <w:sz w:val="20"/>
                <w:szCs w:val="20"/>
              </w:rPr>
              <w:t>5.        Ndarja analitike e zjarreve  nё:                                            AUTOMJETE TRANSPORTI</w:t>
            </w:r>
          </w:p>
        </w:tc>
      </w:tr>
      <w:tr w:rsidR="00E76208" w:rsidRPr="006C2F7A" w:rsidTr="00E76208">
        <w:trPr>
          <w:gridAfter w:val="1"/>
          <w:wAfter w:w="6" w:type="dxa"/>
          <w:trHeight w:val="251"/>
        </w:trPr>
        <w:tc>
          <w:tcPr>
            <w:tcW w:w="752" w:type="dxa"/>
            <w:tcBorders>
              <w:top w:val="nil"/>
              <w:left w:val="single" w:sz="8" w:space="0" w:color="auto"/>
              <w:bottom w:val="double" w:sz="6" w:space="0" w:color="auto"/>
              <w:right w:val="single" w:sz="4" w:space="0" w:color="auto"/>
            </w:tcBorders>
            <w:shd w:val="clear" w:color="auto" w:fill="auto"/>
            <w:vAlign w:val="bottom"/>
            <w:hideMark/>
          </w:tcPr>
          <w:p w:rsidR="00E76208" w:rsidRPr="006C2F7A" w:rsidRDefault="00E76208" w:rsidP="00E76208">
            <w:pPr>
              <w:rPr>
                <w:rFonts w:ascii="Arial" w:hAnsi="Arial" w:cs="Arial"/>
                <w:sz w:val="20"/>
                <w:szCs w:val="20"/>
              </w:rPr>
            </w:pPr>
            <w:r w:rsidRPr="006C2F7A">
              <w:rPr>
                <w:rFonts w:ascii="Arial" w:hAnsi="Arial" w:cs="Arial"/>
                <w:sz w:val="20"/>
                <w:szCs w:val="20"/>
              </w:rPr>
              <w:t>5.1</w:t>
            </w:r>
          </w:p>
        </w:tc>
        <w:tc>
          <w:tcPr>
            <w:tcW w:w="3079" w:type="dxa"/>
            <w:tcBorders>
              <w:top w:val="single" w:sz="8" w:space="0" w:color="auto"/>
              <w:left w:val="nil"/>
              <w:bottom w:val="double" w:sz="6" w:space="0" w:color="auto"/>
              <w:right w:val="single" w:sz="4" w:space="0" w:color="000000"/>
            </w:tcBorders>
            <w:shd w:val="clear" w:color="auto" w:fill="auto"/>
            <w:vAlign w:val="bottom"/>
            <w:hideMark/>
          </w:tcPr>
          <w:p w:rsidR="00E76208" w:rsidRPr="006C2F7A" w:rsidRDefault="00E76208" w:rsidP="00E76208">
            <w:pPr>
              <w:rPr>
                <w:sz w:val="20"/>
                <w:szCs w:val="20"/>
              </w:rPr>
            </w:pPr>
            <w:r w:rsidRPr="006C2F7A">
              <w:rPr>
                <w:sz w:val="20"/>
                <w:szCs w:val="20"/>
              </w:rPr>
              <w:t>Automjete motorrike</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78"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96"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43"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double" w:sz="6" w:space="0" w:color="auto"/>
              <w:right w:val="single" w:sz="8" w:space="0" w:color="auto"/>
            </w:tcBorders>
            <w:shd w:val="clear" w:color="auto" w:fill="auto"/>
            <w:hideMark/>
          </w:tcPr>
          <w:p w:rsidR="00E76208" w:rsidRPr="006C2F7A" w:rsidRDefault="00E76208" w:rsidP="00E76208">
            <w:pPr>
              <w:rPr>
                <w:sz w:val="20"/>
                <w:szCs w:val="20"/>
              </w:rPr>
            </w:pPr>
            <w:r w:rsidRPr="006C2F7A">
              <w:rPr>
                <w:sz w:val="20"/>
                <w:szCs w:val="20"/>
              </w:rPr>
              <w:t> </w:t>
            </w:r>
          </w:p>
        </w:tc>
      </w:tr>
      <w:tr w:rsidR="00E76208" w:rsidRPr="006C2F7A" w:rsidTr="00E76208">
        <w:trPr>
          <w:gridAfter w:val="1"/>
          <w:wAfter w:w="6" w:type="dxa"/>
          <w:trHeight w:val="251"/>
        </w:trPr>
        <w:tc>
          <w:tcPr>
            <w:tcW w:w="752" w:type="dxa"/>
            <w:tcBorders>
              <w:top w:val="nil"/>
              <w:left w:val="single" w:sz="8" w:space="0" w:color="auto"/>
              <w:bottom w:val="nil"/>
              <w:right w:val="single" w:sz="4" w:space="0" w:color="auto"/>
            </w:tcBorders>
            <w:shd w:val="clear" w:color="auto" w:fill="auto"/>
            <w:vAlign w:val="bottom"/>
            <w:hideMark/>
          </w:tcPr>
          <w:p w:rsidR="00E76208" w:rsidRPr="006C2F7A" w:rsidRDefault="00E76208" w:rsidP="00E76208">
            <w:pPr>
              <w:jc w:val="right"/>
              <w:rPr>
                <w:rFonts w:ascii="Arial" w:hAnsi="Arial" w:cs="Arial"/>
                <w:sz w:val="20"/>
                <w:szCs w:val="20"/>
              </w:rPr>
            </w:pPr>
            <w:r w:rsidRPr="006C2F7A">
              <w:rPr>
                <w:rFonts w:ascii="Arial" w:hAnsi="Arial" w:cs="Arial"/>
                <w:sz w:val="20"/>
                <w:szCs w:val="20"/>
              </w:rPr>
              <w:t> </w:t>
            </w:r>
          </w:p>
        </w:tc>
        <w:tc>
          <w:tcPr>
            <w:tcW w:w="3079" w:type="dxa"/>
            <w:tcBorders>
              <w:top w:val="nil"/>
              <w:left w:val="nil"/>
              <w:bottom w:val="nil"/>
              <w:right w:val="single" w:sz="4" w:space="0" w:color="000000"/>
            </w:tcBorders>
            <w:shd w:val="clear" w:color="auto" w:fill="auto"/>
            <w:hideMark/>
          </w:tcPr>
          <w:p w:rsidR="00E76208" w:rsidRPr="006C2F7A" w:rsidRDefault="00E76208" w:rsidP="00E76208">
            <w:pPr>
              <w:rPr>
                <w:b/>
                <w:bCs/>
                <w:sz w:val="20"/>
                <w:szCs w:val="20"/>
              </w:rPr>
            </w:pPr>
            <w:r w:rsidRPr="006C2F7A">
              <w:rPr>
                <w:b/>
                <w:bCs/>
                <w:sz w:val="20"/>
                <w:szCs w:val="20"/>
              </w:rPr>
              <w:t>Gjithёsejtё:</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78"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96"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43"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0"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1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1517" w:type="dxa"/>
            <w:tcBorders>
              <w:top w:val="nil"/>
              <w:left w:val="nil"/>
              <w:bottom w:val="nil"/>
              <w:right w:val="single" w:sz="8" w:space="0" w:color="auto"/>
            </w:tcBorders>
            <w:shd w:val="clear" w:color="auto" w:fill="auto"/>
            <w:hideMark/>
          </w:tcPr>
          <w:p w:rsidR="00E76208" w:rsidRPr="006C2F7A" w:rsidRDefault="00E76208" w:rsidP="00E76208">
            <w:pPr>
              <w:jc w:val="right"/>
              <w:rPr>
                <w:b/>
                <w:bCs/>
              </w:rPr>
            </w:pPr>
            <w:r w:rsidRPr="006C2F7A">
              <w:rPr>
                <w:b/>
                <w:bCs/>
              </w:rPr>
              <w:t>9</w:t>
            </w:r>
          </w:p>
        </w:tc>
      </w:tr>
      <w:tr w:rsidR="00E76208" w:rsidRPr="006C2F7A" w:rsidTr="00E76208">
        <w:trPr>
          <w:trHeight w:val="251"/>
        </w:trPr>
        <w:tc>
          <w:tcPr>
            <w:tcW w:w="14204" w:type="dxa"/>
            <w:gridSpan w:val="16"/>
            <w:tcBorders>
              <w:top w:val="single" w:sz="8" w:space="0" w:color="auto"/>
              <w:left w:val="single" w:sz="8" w:space="0" w:color="auto"/>
              <w:bottom w:val="single" w:sz="8" w:space="0" w:color="auto"/>
              <w:right w:val="single" w:sz="8" w:space="0" w:color="000000"/>
            </w:tcBorders>
            <w:shd w:val="clear" w:color="auto" w:fill="auto"/>
            <w:hideMark/>
          </w:tcPr>
          <w:p w:rsidR="00E76208" w:rsidRPr="006C2F7A" w:rsidRDefault="00E76208" w:rsidP="00E76208">
            <w:pPr>
              <w:rPr>
                <w:b/>
                <w:bCs/>
                <w:sz w:val="20"/>
                <w:szCs w:val="20"/>
              </w:rPr>
            </w:pPr>
            <w:r w:rsidRPr="006C2F7A">
              <w:rPr>
                <w:b/>
                <w:bCs/>
                <w:sz w:val="20"/>
                <w:szCs w:val="20"/>
              </w:rPr>
              <w:t>6.        Ndarja analitike:                                                                    INTERVENIMEVE TEKNIKE</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6.1</w:t>
            </w:r>
          </w:p>
        </w:tc>
        <w:tc>
          <w:tcPr>
            <w:tcW w:w="3079" w:type="dxa"/>
            <w:tcBorders>
              <w:top w:val="nil"/>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INTERVENIME TEKNIKE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4</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5</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5</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6</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b/>
                <w:bCs/>
              </w:rPr>
            </w:pPr>
            <w:r w:rsidRPr="006C2F7A">
              <w:rPr>
                <w:b/>
                <w:bCs/>
              </w:rPr>
              <w:t>25</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6.2</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SHËRBIME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4</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b/>
                <w:bCs/>
              </w:rPr>
            </w:pPr>
            <w:r w:rsidRPr="006C2F7A">
              <w:rPr>
                <w:b/>
                <w:bCs/>
              </w:rPr>
              <w:t>15</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6.3</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AKSIDENTE RRUGORE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4</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b/>
                <w:bCs/>
              </w:rPr>
            </w:pPr>
            <w:r w:rsidRPr="006C2F7A">
              <w:rPr>
                <w:b/>
                <w:bCs/>
              </w:rPr>
              <w:t>13</w:t>
            </w:r>
          </w:p>
        </w:tc>
      </w:tr>
      <w:tr w:rsidR="00E76208" w:rsidRPr="006C2F7A" w:rsidTr="00E76208">
        <w:trPr>
          <w:gridAfter w:val="1"/>
          <w:wAfter w:w="6" w:type="dxa"/>
          <w:trHeight w:val="251"/>
        </w:trPr>
        <w:tc>
          <w:tcPr>
            <w:tcW w:w="752" w:type="dxa"/>
            <w:tcBorders>
              <w:top w:val="nil"/>
              <w:left w:val="single" w:sz="8" w:space="0" w:color="auto"/>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6.4</w:t>
            </w:r>
          </w:p>
        </w:tc>
        <w:tc>
          <w:tcPr>
            <w:tcW w:w="3079" w:type="dxa"/>
            <w:tcBorders>
              <w:top w:val="single" w:sz="4" w:space="0" w:color="auto"/>
              <w:left w:val="nil"/>
              <w:bottom w:val="nil"/>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VËRRSHIME</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78"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96"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3</w:t>
            </w:r>
          </w:p>
        </w:tc>
        <w:tc>
          <w:tcPr>
            <w:tcW w:w="743"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nil"/>
              <w:right w:val="single" w:sz="8" w:space="0" w:color="auto"/>
            </w:tcBorders>
            <w:shd w:val="clear" w:color="auto" w:fill="auto"/>
            <w:hideMark/>
          </w:tcPr>
          <w:p w:rsidR="00E76208" w:rsidRPr="006C2F7A" w:rsidRDefault="00E76208" w:rsidP="00E76208">
            <w:pPr>
              <w:jc w:val="right"/>
              <w:rPr>
                <w:b/>
                <w:bCs/>
              </w:rPr>
            </w:pPr>
            <w:r w:rsidRPr="006C2F7A">
              <w:rPr>
                <w:b/>
                <w:bCs/>
              </w:rPr>
              <w:t>7</w:t>
            </w:r>
          </w:p>
        </w:tc>
      </w:tr>
      <w:tr w:rsidR="00E76208" w:rsidRPr="006C2F7A" w:rsidTr="00E76208">
        <w:trPr>
          <w:trHeight w:val="251"/>
        </w:trPr>
        <w:tc>
          <w:tcPr>
            <w:tcW w:w="14204" w:type="dxa"/>
            <w:gridSpan w:val="16"/>
            <w:tcBorders>
              <w:top w:val="single" w:sz="8" w:space="0" w:color="auto"/>
              <w:left w:val="single" w:sz="8" w:space="0" w:color="auto"/>
              <w:bottom w:val="single" w:sz="8" w:space="0" w:color="auto"/>
              <w:right w:val="single" w:sz="8" w:space="0" w:color="000000"/>
            </w:tcBorders>
            <w:shd w:val="clear" w:color="auto" w:fill="auto"/>
            <w:hideMark/>
          </w:tcPr>
          <w:p w:rsidR="00E76208" w:rsidRPr="006C2F7A" w:rsidRDefault="00E76208" w:rsidP="00E76208">
            <w:pPr>
              <w:rPr>
                <w:b/>
                <w:bCs/>
                <w:sz w:val="20"/>
                <w:szCs w:val="20"/>
              </w:rPr>
            </w:pPr>
            <w:r w:rsidRPr="006C2F7A">
              <w:rPr>
                <w:b/>
                <w:bCs/>
                <w:sz w:val="20"/>
                <w:szCs w:val="20"/>
              </w:rPr>
              <w:lastRenderedPageBreak/>
              <w:t>7.        Të lënduar</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7.1</w:t>
            </w:r>
          </w:p>
        </w:tc>
        <w:tc>
          <w:tcPr>
            <w:tcW w:w="3079" w:type="dxa"/>
            <w:tcBorders>
              <w:top w:val="nil"/>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Zjarrfikës</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pPr>
            <w:r w:rsidRPr="006C2F7A">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pPr>
            <w:r w:rsidRPr="006C2F7A">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pPr>
            <w:r w:rsidRPr="006C2F7A">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pPr>
            <w:r w:rsidRPr="006C2F7A">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pPr>
            <w:r w:rsidRPr="006C2F7A">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pPr>
            <w:r w:rsidRPr="006C2F7A">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pPr>
            <w:r w:rsidRPr="006C2F7A">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pPr>
            <w:r w:rsidRPr="006C2F7A">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pPr>
            <w:r w:rsidRPr="006C2F7A">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pPr>
            <w:r w:rsidRPr="006C2F7A">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pPr>
            <w:r w:rsidRPr="006C2F7A">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pPr>
            <w:r w:rsidRPr="006C2F7A">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pPr>
            <w:r w:rsidRPr="006C2F7A">
              <w:t>0</w:t>
            </w:r>
          </w:p>
        </w:tc>
      </w:tr>
      <w:tr w:rsidR="00E76208" w:rsidRPr="006C2F7A" w:rsidTr="00E76208">
        <w:trPr>
          <w:gridAfter w:val="1"/>
          <w:wAfter w:w="6" w:type="dxa"/>
          <w:trHeight w:val="251"/>
        </w:trPr>
        <w:tc>
          <w:tcPr>
            <w:tcW w:w="752" w:type="dxa"/>
            <w:tcBorders>
              <w:top w:val="nil"/>
              <w:left w:val="single" w:sz="8" w:space="0" w:color="auto"/>
              <w:bottom w:val="double" w:sz="6"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7.2</w:t>
            </w:r>
          </w:p>
        </w:tc>
        <w:tc>
          <w:tcPr>
            <w:tcW w:w="3079" w:type="dxa"/>
            <w:tcBorders>
              <w:top w:val="single" w:sz="4" w:space="0" w:color="auto"/>
              <w:left w:val="nil"/>
              <w:bottom w:val="double" w:sz="6"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Qytetarë</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pPr>
            <w:r w:rsidRPr="006C2F7A">
              <w:t>1</w:t>
            </w:r>
          </w:p>
        </w:tc>
        <w:tc>
          <w:tcPr>
            <w:tcW w:w="778"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pPr>
            <w:r w:rsidRPr="006C2F7A">
              <w:t>0</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pPr>
            <w:r w:rsidRPr="006C2F7A">
              <w:t>1</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pPr>
            <w:r w:rsidRPr="006C2F7A">
              <w:t>14</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pPr>
            <w:r w:rsidRPr="006C2F7A">
              <w:t>0</w:t>
            </w:r>
          </w:p>
        </w:tc>
        <w:tc>
          <w:tcPr>
            <w:tcW w:w="796"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pPr>
            <w:r w:rsidRPr="006C2F7A">
              <w:t>2</w:t>
            </w:r>
          </w:p>
        </w:tc>
        <w:tc>
          <w:tcPr>
            <w:tcW w:w="743"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pPr>
            <w:r w:rsidRPr="006C2F7A">
              <w:t> </w:t>
            </w:r>
          </w:p>
        </w:tc>
        <w:tc>
          <w:tcPr>
            <w:tcW w:w="790"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pPr>
            <w:r w:rsidRPr="006C2F7A">
              <w:t> </w:t>
            </w:r>
          </w:p>
        </w:tc>
        <w:tc>
          <w:tcPr>
            <w:tcW w:w="71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pPr>
            <w:r w:rsidRPr="006C2F7A">
              <w:t> </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pPr>
            <w:r w:rsidRPr="006C2F7A">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pPr>
            <w:r w:rsidRPr="006C2F7A">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pPr>
            <w:r w:rsidRPr="006C2F7A">
              <w:t> </w:t>
            </w:r>
          </w:p>
        </w:tc>
        <w:tc>
          <w:tcPr>
            <w:tcW w:w="1517" w:type="dxa"/>
            <w:tcBorders>
              <w:top w:val="nil"/>
              <w:left w:val="nil"/>
              <w:bottom w:val="double" w:sz="6" w:space="0" w:color="auto"/>
              <w:right w:val="single" w:sz="8" w:space="0" w:color="auto"/>
            </w:tcBorders>
            <w:shd w:val="clear" w:color="auto" w:fill="auto"/>
            <w:hideMark/>
          </w:tcPr>
          <w:p w:rsidR="00E76208" w:rsidRPr="006C2F7A" w:rsidRDefault="00E76208" w:rsidP="00E76208">
            <w:pPr>
              <w:jc w:val="right"/>
            </w:pPr>
            <w:r w:rsidRPr="006C2F7A">
              <w:t>18</w:t>
            </w:r>
          </w:p>
        </w:tc>
      </w:tr>
      <w:tr w:rsidR="00E76208" w:rsidRPr="006C2F7A" w:rsidTr="00E76208">
        <w:trPr>
          <w:gridAfter w:val="1"/>
          <w:wAfter w:w="6" w:type="dxa"/>
          <w:trHeight w:val="251"/>
        </w:trPr>
        <w:tc>
          <w:tcPr>
            <w:tcW w:w="752" w:type="dxa"/>
            <w:tcBorders>
              <w:top w:val="nil"/>
              <w:left w:val="single" w:sz="8" w:space="0" w:color="auto"/>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3079" w:type="dxa"/>
            <w:tcBorders>
              <w:top w:val="nil"/>
              <w:left w:val="nil"/>
              <w:bottom w:val="nil"/>
              <w:right w:val="single" w:sz="4" w:space="0" w:color="000000"/>
            </w:tcBorders>
            <w:shd w:val="clear" w:color="auto" w:fill="auto"/>
            <w:hideMark/>
          </w:tcPr>
          <w:p w:rsidR="00E76208" w:rsidRPr="006C2F7A" w:rsidRDefault="00E76208" w:rsidP="00E76208">
            <w:pPr>
              <w:rPr>
                <w:b/>
                <w:bCs/>
                <w:sz w:val="20"/>
                <w:szCs w:val="20"/>
              </w:rPr>
            </w:pPr>
            <w:r w:rsidRPr="006C2F7A">
              <w:rPr>
                <w:b/>
                <w:bCs/>
                <w:sz w:val="20"/>
                <w:szCs w:val="20"/>
              </w:rPr>
              <w:t>Gjithёsejtё:</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78"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14</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2</w:t>
            </w:r>
          </w:p>
        </w:tc>
        <w:tc>
          <w:tcPr>
            <w:tcW w:w="743"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0"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1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1517" w:type="dxa"/>
            <w:tcBorders>
              <w:top w:val="nil"/>
              <w:left w:val="nil"/>
              <w:bottom w:val="nil"/>
              <w:right w:val="single" w:sz="8" w:space="0" w:color="auto"/>
            </w:tcBorders>
            <w:shd w:val="clear" w:color="auto" w:fill="auto"/>
            <w:hideMark/>
          </w:tcPr>
          <w:p w:rsidR="00E76208" w:rsidRPr="006C2F7A" w:rsidRDefault="00E76208" w:rsidP="00E76208">
            <w:pPr>
              <w:jc w:val="right"/>
              <w:rPr>
                <w:b/>
                <w:bCs/>
              </w:rPr>
            </w:pPr>
            <w:r w:rsidRPr="006C2F7A">
              <w:rPr>
                <w:b/>
                <w:bCs/>
              </w:rPr>
              <w:t>18</w:t>
            </w:r>
          </w:p>
        </w:tc>
      </w:tr>
      <w:tr w:rsidR="00E76208" w:rsidRPr="006C2F7A" w:rsidTr="00E76208">
        <w:trPr>
          <w:trHeight w:val="251"/>
        </w:trPr>
        <w:tc>
          <w:tcPr>
            <w:tcW w:w="14204" w:type="dxa"/>
            <w:gridSpan w:val="16"/>
            <w:tcBorders>
              <w:top w:val="single" w:sz="8" w:space="0" w:color="auto"/>
              <w:left w:val="single" w:sz="8" w:space="0" w:color="auto"/>
              <w:bottom w:val="single" w:sz="8" w:space="0" w:color="auto"/>
              <w:right w:val="single" w:sz="8" w:space="0" w:color="000000"/>
            </w:tcBorders>
            <w:shd w:val="clear" w:color="auto" w:fill="auto"/>
            <w:hideMark/>
          </w:tcPr>
          <w:p w:rsidR="00E76208" w:rsidRPr="006C2F7A" w:rsidRDefault="00E76208" w:rsidP="00E76208">
            <w:pPr>
              <w:rPr>
                <w:b/>
                <w:bCs/>
                <w:sz w:val="20"/>
                <w:szCs w:val="20"/>
              </w:rPr>
            </w:pPr>
            <w:r w:rsidRPr="006C2F7A">
              <w:rPr>
                <w:b/>
                <w:bCs/>
                <w:sz w:val="20"/>
                <w:szCs w:val="20"/>
              </w:rPr>
              <w:t>8.        Të vdekur</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8.1</w:t>
            </w:r>
          </w:p>
        </w:tc>
        <w:tc>
          <w:tcPr>
            <w:tcW w:w="3079" w:type="dxa"/>
            <w:tcBorders>
              <w:top w:val="nil"/>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Zjarrfikës</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r>
      <w:tr w:rsidR="00E76208" w:rsidRPr="006C2F7A" w:rsidTr="00E76208">
        <w:trPr>
          <w:gridAfter w:val="1"/>
          <w:wAfter w:w="6" w:type="dxa"/>
          <w:trHeight w:val="251"/>
        </w:trPr>
        <w:tc>
          <w:tcPr>
            <w:tcW w:w="752" w:type="dxa"/>
            <w:tcBorders>
              <w:top w:val="nil"/>
              <w:left w:val="single" w:sz="8" w:space="0" w:color="auto"/>
              <w:bottom w:val="double" w:sz="6"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8.2</w:t>
            </w:r>
          </w:p>
        </w:tc>
        <w:tc>
          <w:tcPr>
            <w:tcW w:w="3079" w:type="dxa"/>
            <w:tcBorders>
              <w:top w:val="single" w:sz="4" w:space="0" w:color="auto"/>
              <w:left w:val="nil"/>
              <w:bottom w:val="double" w:sz="6"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Qytetarë</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43"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90"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1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629"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755" w:type="dxa"/>
            <w:tcBorders>
              <w:top w:val="nil"/>
              <w:left w:val="nil"/>
              <w:bottom w:val="double" w:sz="6" w:space="0" w:color="auto"/>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 </w:t>
            </w:r>
          </w:p>
        </w:tc>
        <w:tc>
          <w:tcPr>
            <w:tcW w:w="1517" w:type="dxa"/>
            <w:tcBorders>
              <w:top w:val="nil"/>
              <w:left w:val="nil"/>
              <w:bottom w:val="double" w:sz="6" w:space="0" w:color="auto"/>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2</w:t>
            </w:r>
          </w:p>
        </w:tc>
      </w:tr>
      <w:tr w:rsidR="00E76208" w:rsidRPr="006C2F7A" w:rsidTr="00E76208">
        <w:trPr>
          <w:gridAfter w:val="1"/>
          <w:wAfter w:w="6" w:type="dxa"/>
          <w:trHeight w:val="251"/>
        </w:trPr>
        <w:tc>
          <w:tcPr>
            <w:tcW w:w="752" w:type="dxa"/>
            <w:tcBorders>
              <w:top w:val="nil"/>
              <w:left w:val="single" w:sz="8" w:space="0" w:color="auto"/>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3079" w:type="dxa"/>
            <w:tcBorders>
              <w:top w:val="nil"/>
              <w:left w:val="nil"/>
              <w:bottom w:val="nil"/>
              <w:right w:val="single" w:sz="4" w:space="0" w:color="000000"/>
            </w:tcBorders>
            <w:shd w:val="clear" w:color="auto" w:fill="auto"/>
            <w:hideMark/>
          </w:tcPr>
          <w:p w:rsidR="00E76208" w:rsidRPr="006C2F7A" w:rsidRDefault="00E76208" w:rsidP="00E76208">
            <w:pPr>
              <w:rPr>
                <w:b/>
                <w:bCs/>
                <w:sz w:val="20"/>
                <w:szCs w:val="20"/>
              </w:rPr>
            </w:pPr>
            <w:r w:rsidRPr="006C2F7A">
              <w:rPr>
                <w:b/>
                <w:bCs/>
                <w:sz w:val="20"/>
                <w:szCs w:val="20"/>
              </w:rPr>
              <w:t>Gjithёsejtё:</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78"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6"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1</w:t>
            </w:r>
          </w:p>
        </w:tc>
        <w:tc>
          <w:tcPr>
            <w:tcW w:w="743"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90"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1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center"/>
              <w:rPr>
                <w:sz w:val="20"/>
                <w:szCs w:val="20"/>
              </w:rPr>
            </w:pPr>
            <w:r w:rsidRPr="006C2F7A">
              <w:rPr>
                <w:sz w:val="20"/>
                <w:szCs w:val="20"/>
              </w:rPr>
              <w:t>0</w:t>
            </w:r>
          </w:p>
        </w:tc>
        <w:tc>
          <w:tcPr>
            <w:tcW w:w="1517" w:type="dxa"/>
            <w:tcBorders>
              <w:top w:val="nil"/>
              <w:left w:val="nil"/>
              <w:bottom w:val="nil"/>
              <w:right w:val="single" w:sz="8" w:space="0" w:color="auto"/>
            </w:tcBorders>
            <w:shd w:val="clear" w:color="auto" w:fill="auto"/>
            <w:hideMark/>
          </w:tcPr>
          <w:p w:rsidR="00E76208" w:rsidRPr="006C2F7A" w:rsidRDefault="00E76208" w:rsidP="00E76208">
            <w:pPr>
              <w:jc w:val="right"/>
              <w:rPr>
                <w:b/>
                <w:bCs/>
              </w:rPr>
            </w:pPr>
            <w:r w:rsidRPr="006C2F7A">
              <w:rPr>
                <w:b/>
                <w:bCs/>
              </w:rPr>
              <w:t>2</w:t>
            </w:r>
          </w:p>
        </w:tc>
      </w:tr>
      <w:tr w:rsidR="00E76208" w:rsidRPr="006C2F7A" w:rsidTr="00E76208">
        <w:trPr>
          <w:trHeight w:val="251"/>
        </w:trPr>
        <w:tc>
          <w:tcPr>
            <w:tcW w:w="14204" w:type="dxa"/>
            <w:gridSpan w:val="16"/>
            <w:tcBorders>
              <w:top w:val="single" w:sz="8" w:space="0" w:color="auto"/>
              <w:left w:val="single" w:sz="8" w:space="0" w:color="auto"/>
              <w:bottom w:val="single" w:sz="8" w:space="0" w:color="auto"/>
              <w:right w:val="single" w:sz="8" w:space="0" w:color="000000"/>
            </w:tcBorders>
            <w:shd w:val="clear" w:color="auto" w:fill="auto"/>
            <w:hideMark/>
          </w:tcPr>
          <w:p w:rsidR="00E76208" w:rsidRPr="006C2F7A" w:rsidRDefault="00E76208" w:rsidP="00E76208">
            <w:pPr>
              <w:rPr>
                <w:b/>
                <w:bCs/>
                <w:sz w:val="20"/>
                <w:szCs w:val="20"/>
              </w:rPr>
            </w:pPr>
            <w:r w:rsidRPr="006C2F7A">
              <w:rPr>
                <w:b/>
                <w:bCs/>
                <w:sz w:val="20"/>
                <w:szCs w:val="20"/>
              </w:rPr>
              <w:t>9.         Prona:</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9.1</w:t>
            </w:r>
          </w:p>
        </w:tc>
        <w:tc>
          <w:tcPr>
            <w:tcW w:w="3079" w:type="dxa"/>
            <w:tcBorders>
              <w:top w:val="nil"/>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Shoqёrore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5</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7</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5</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6</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pPr>
            <w:r w:rsidRPr="006C2F7A">
              <w:t>27</w:t>
            </w:r>
          </w:p>
        </w:tc>
      </w:tr>
      <w:tr w:rsidR="00E76208" w:rsidRPr="006C2F7A" w:rsidTr="00E76208">
        <w:trPr>
          <w:gridAfter w:val="1"/>
          <w:wAfter w:w="6" w:type="dxa"/>
          <w:trHeight w:val="251"/>
        </w:trPr>
        <w:tc>
          <w:tcPr>
            <w:tcW w:w="752" w:type="dxa"/>
            <w:tcBorders>
              <w:top w:val="nil"/>
              <w:left w:val="single" w:sz="8" w:space="0" w:color="auto"/>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9.2</w:t>
            </w:r>
          </w:p>
        </w:tc>
        <w:tc>
          <w:tcPr>
            <w:tcW w:w="3079" w:type="dxa"/>
            <w:tcBorders>
              <w:top w:val="single" w:sz="4" w:space="0" w:color="auto"/>
              <w:left w:val="nil"/>
              <w:bottom w:val="nil"/>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 xml:space="preserve">Private </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29</w:t>
            </w:r>
          </w:p>
        </w:tc>
        <w:tc>
          <w:tcPr>
            <w:tcW w:w="778"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93</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41</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45</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24</w:t>
            </w:r>
          </w:p>
        </w:tc>
        <w:tc>
          <w:tcPr>
            <w:tcW w:w="796"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26</w:t>
            </w:r>
          </w:p>
        </w:tc>
        <w:tc>
          <w:tcPr>
            <w:tcW w:w="743"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790"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719"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 </w:t>
            </w:r>
          </w:p>
        </w:tc>
        <w:tc>
          <w:tcPr>
            <w:tcW w:w="1517" w:type="dxa"/>
            <w:tcBorders>
              <w:top w:val="nil"/>
              <w:left w:val="nil"/>
              <w:bottom w:val="nil"/>
              <w:right w:val="single" w:sz="8" w:space="0" w:color="auto"/>
            </w:tcBorders>
            <w:shd w:val="clear" w:color="auto" w:fill="auto"/>
            <w:hideMark/>
          </w:tcPr>
          <w:p w:rsidR="00E76208" w:rsidRPr="006C2F7A" w:rsidRDefault="00E76208" w:rsidP="00E76208">
            <w:pPr>
              <w:jc w:val="right"/>
            </w:pPr>
            <w:r w:rsidRPr="006C2F7A">
              <w:t>258</w:t>
            </w:r>
          </w:p>
        </w:tc>
      </w:tr>
      <w:tr w:rsidR="00E76208" w:rsidRPr="006C2F7A" w:rsidTr="00E76208">
        <w:trPr>
          <w:trHeight w:val="251"/>
        </w:trPr>
        <w:tc>
          <w:tcPr>
            <w:tcW w:w="14204" w:type="dxa"/>
            <w:gridSpan w:val="16"/>
            <w:tcBorders>
              <w:top w:val="single" w:sz="8" w:space="0" w:color="auto"/>
              <w:left w:val="single" w:sz="8" w:space="0" w:color="auto"/>
              <w:bottom w:val="single" w:sz="8" w:space="0" w:color="auto"/>
              <w:right w:val="single" w:sz="8" w:space="0" w:color="000000"/>
            </w:tcBorders>
            <w:shd w:val="clear" w:color="auto" w:fill="auto"/>
            <w:hideMark/>
          </w:tcPr>
          <w:p w:rsidR="00E76208" w:rsidRPr="006C2F7A" w:rsidRDefault="00E76208" w:rsidP="00E76208">
            <w:pPr>
              <w:rPr>
                <w:b/>
                <w:bCs/>
                <w:sz w:val="20"/>
                <w:szCs w:val="20"/>
              </w:rPr>
            </w:pPr>
            <w:r w:rsidRPr="006C2F7A">
              <w:rPr>
                <w:b/>
                <w:bCs/>
                <w:sz w:val="20"/>
                <w:szCs w:val="20"/>
              </w:rPr>
              <w:t>10.       Pjesmarrja e zjarrfik</w:t>
            </w:r>
            <w:r w:rsidRPr="006C2F7A">
              <w:rPr>
                <w:rFonts w:ascii="Arial" w:hAnsi="Arial" w:cs="Arial"/>
                <w:b/>
                <w:bCs/>
                <w:sz w:val="20"/>
                <w:szCs w:val="20"/>
              </w:rPr>
              <w:t>ë</w:t>
            </w:r>
            <w:r w:rsidRPr="006C2F7A">
              <w:rPr>
                <w:b/>
                <w:bCs/>
                <w:sz w:val="20"/>
                <w:szCs w:val="20"/>
              </w:rPr>
              <w:t>sve:</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10.1</w:t>
            </w:r>
          </w:p>
        </w:tc>
        <w:tc>
          <w:tcPr>
            <w:tcW w:w="3079" w:type="dxa"/>
            <w:tcBorders>
              <w:top w:val="nil"/>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Zjarrfikësa aktiv</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74</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183</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100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108</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72</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79</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pPr>
            <w:r w:rsidRPr="006C2F7A">
              <w:t>616</w:t>
            </w:r>
          </w:p>
        </w:tc>
      </w:tr>
      <w:tr w:rsidR="00E76208" w:rsidRPr="006C2F7A" w:rsidTr="00E76208">
        <w:trPr>
          <w:gridAfter w:val="1"/>
          <w:wAfter w:w="6" w:type="dxa"/>
          <w:trHeight w:val="251"/>
        </w:trPr>
        <w:tc>
          <w:tcPr>
            <w:tcW w:w="752" w:type="dxa"/>
            <w:tcBorders>
              <w:top w:val="nil"/>
              <w:left w:val="single" w:sz="8" w:space="0" w:color="auto"/>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10.2</w:t>
            </w:r>
          </w:p>
        </w:tc>
        <w:tc>
          <w:tcPr>
            <w:tcW w:w="3079" w:type="dxa"/>
            <w:tcBorders>
              <w:top w:val="single" w:sz="4" w:space="0" w:color="auto"/>
              <w:left w:val="nil"/>
              <w:bottom w:val="nil"/>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Zjarrfikësa vullnetar</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40</w:t>
            </w:r>
          </w:p>
        </w:tc>
        <w:tc>
          <w:tcPr>
            <w:tcW w:w="778"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120</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61</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67</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37</w:t>
            </w:r>
          </w:p>
        </w:tc>
        <w:tc>
          <w:tcPr>
            <w:tcW w:w="796"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39</w:t>
            </w:r>
          </w:p>
        </w:tc>
        <w:tc>
          <w:tcPr>
            <w:tcW w:w="743"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nil"/>
              <w:right w:val="single" w:sz="8" w:space="0" w:color="auto"/>
            </w:tcBorders>
            <w:shd w:val="clear" w:color="auto" w:fill="auto"/>
            <w:hideMark/>
          </w:tcPr>
          <w:p w:rsidR="00E76208" w:rsidRPr="006C2F7A" w:rsidRDefault="00E76208" w:rsidP="00E76208">
            <w:pPr>
              <w:jc w:val="right"/>
            </w:pPr>
            <w:r w:rsidRPr="006C2F7A">
              <w:t>364</w:t>
            </w:r>
          </w:p>
        </w:tc>
      </w:tr>
      <w:tr w:rsidR="00E76208" w:rsidRPr="006C2F7A" w:rsidTr="00E76208">
        <w:trPr>
          <w:trHeight w:val="251"/>
        </w:trPr>
        <w:tc>
          <w:tcPr>
            <w:tcW w:w="14204" w:type="dxa"/>
            <w:gridSpan w:val="16"/>
            <w:tcBorders>
              <w:top w:val="single" w:sz="8" w:space="0" w:color="auto"/>
              <w:left w:val="single" w:sz="8" w:space="0" w:color="auto"/>
              <w:bottom w:val="single" w:sz="8" w:space="0" w:color="auto"/>
              <w:right w:val="single" w:sz="8" w:space="0" w:color="000000"/>
            </w:tcBorders>
            <w:shd w:val="clear" w:color="auto" w:fill="auto"/>
            <w:hideMark/>
          </w:tcPr>
          <w:p w:rsidR="00E76208" w:rsidRPr="006C2F7A" w:rsidRDefault="00E76208" w:rsidP="00E76208">
            <w:pPr>
              <w:rPr>
                <w:b/>
                <w:bCs/>
                <w:sz w:val="20"/>
                <w:szCs w:val="20"/>
              </w:rPr>
            </w:pPr>
            <w:r w:rsidRPr="006C2F7A">
              <w:rPr>
                <w:b/>
                <w:bCs/>
                <w:sz w:val="20"/>
                <w:szCs w:val="20"/>
              </w:rPr>
              <w:t>5</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11.1</w:t>
            </w:r>
          </w:p>
        </w:tc>
        <w:tc>
          <w:tcPr>
            <w:tcW w:w="3079" w:type="dxa"/>
            <w:tcBorders>
              <w:top w:val="single" w:sz="8"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Komandues - 1-K1</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7</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11.2</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Sulmues - 1-S1</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15</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15</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14</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16</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13</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83</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11.3</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Sulmues - 1-S2</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4</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6</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18</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11.4</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Sulmues - 1-S3</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2</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11.5</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Tanker - 1-T1</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2</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11.6</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Ambulanca - 1-A1</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11.7</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Sulmues - 2-S1</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11.8</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Malor - 1-M1</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10</w:t>
            </w:r>
          </w:p>
        </w:tc>
        <w:tc>
          <w:tcPr>
            <w:tcW w:w="778"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81</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24</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30</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10</w:t>
            </w:r>
          </w:p>
        </w:tc>
        <w:tc>
          <w:tcPr>
            <w:tcW w:w="796"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19</w:t>
            </w:r>
          </w:p>
        </w:tc>
        <w:tc>
          <w:tcPr>
            <w:tcW w:w="743"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nil"/>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174</w:t>
            </w:r>
          </w:p>
        </w:tc>
      </w:tr>
      <w:tr w:rsidR="00E76208" w:rsidRPr="006C2F7A" w:rsidTr="00E76208">
        <w:trPr>
          <w:trHeight w:val="251"/>
        </w:trPr>
        <w:tc>
          <w:tcPr>
            <w:tcW w:w="14204" w:type="dxa"/>
            <w:gridSpan w:val="16"/>
            <w:tcBorders>
              <w:top w:val="single" w:sz="8" w:space="0" w:color="auto"/>
              <w:left w:val="single" w:sz="8" w:space="0" w:color="auto"/>
              <w:bottom w:val="single" w:sz="8" w:space="0" w:color="auto"/>
              <w:right w:val="single" w:sz="8" w:space="0" w:color="000000"/>
            </w:tcBorders>
            <w:shd w:val="clear" w:color="auto" w:fill="auto"/>
            <w:hideMark/>
          </w:tcPr>
          <w:p w:rsidR="00E76208" w:rsidRPr="006C2F7A" w:rsidRDefault="00E76208" w:rsidP="00E76208">
            <w:pPr>
              <w:rPr>
                <w:b/>
                <w:bCs/>
                <w:sz w:val="20"/>
                <w:szCs w:val="20"/>
              </w:rPr>
            </w:pPr>
            <w:r w:rsidRPr="006C2F7A">
              <w:rPr>
                <w:b/>
                <w:bCs/>
                <w:sz w:val="20"/>
                <w:szCs w:val="20"/>
              </w:rPr>
              <w:lastRenderedPageBreak/>
              <w:t>12.        Mjete t</w:t>
            </w:r>
            <w:r w:rsidRPr="006C2F7A">
              <w:rPr>
                <w:rFonts w:ascii="Arial" w:hAnsi="Arial" w:cs="Arial"/>
                <w:b/>
                <w:bCs/>
                <w:sz w:val="20"/>
                <w:szCs w:val="20"/>
              </w:rPr>
              <w:t>ë</w:t>
            </w:r>
            <w:r w:rsidRPr="006C2F7A">
              <w:rPr>
                <w:b/>
                <w:bCs/>
                <w:sz w:val="20"/>
                <w:szCs w:val="20"/>
              </w:rPr>
              <w:t xml:space="preserve"> shpenzuara:</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12.1</w:t>
            </w:r>
          </w:p>
        </w:tc>
        <w:tc>
          <w:tcPr>
            <w:tcW w:w="3079" w:type="dxa"/>
            <w:tcBorders>
              <w:top w:val="nil"/>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Uj</w:t>
            </w:r>
            <w:r w:rsidRPr="006C2F7A">
              <w:rPr>
                <w:rFonts w:ascii="Arial" w:hAnsi="Arial" w:cs="Arial"/>
                <w:sz w:val="20"/>
                <w:szCs w:val="20"/>
              </w:rPr>
              <w:t>ë / m³</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49.3</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29.5</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19.6</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30.5</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20.1</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149.97</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12.2</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Shkumë / lit.</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300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300</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12.3</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Pluhur / kg.</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9</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27</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27</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63</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12.4</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CO2 / kg</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r>
      <w:tr w:rsidR="00E76208" w:rsidRPr="006C2F7A" w:rsidTr="00E76208">
        <w:trPr>
          <w:gridAfter w:val="1"/>
          <w:wAfter w:w="6" w:type="dxa"/>
          <w:trHeight w:val="251"/>
        </w:trPr>
        <w:tc>
          <w:tcPr>
            <w:tcW w:w="752" w:type="dxa"/>
            <w:tcBorders>
              <w:top w:val="nil"/>
              <w:left w:val="single" w:sz="8" w:space="0" w:color="auto"/>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12.5</w:t>
            </w:r>
          </w:p>
        </w:tc>
        <w:tc>
          <w:tcPr>
            <w:tcW w:w="3079" w:type="dxa"/>
            <w:tcBorders>
              <w:top w:val="single" w:sz="4" w:space="0" w:color="auto"/>
              <w:left w:val="nil"/>
              <w:bottom w:val="nil"/>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Mjete tjera</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18</w:t>
            </w:r>
          </w:p>
        </w:tc>
        <w:tc>
          <w:tcPr>
            <w:tcW w:w="778"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58</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17</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30</w:t>
            </w:r>
          </w:p>
        </w:tc>
        <w:tc>
          <w:tcPr>
            <w:tcW w:w="752"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w:t>
            </w:r>
          </w:p>
        </w:tc>
        <w:tc>
          <w:tcPr>
            <w:tcW w:w="796" w:type="dxa"/>
            <w:tcBorders>
              <w:top w:val="nil"/>
              <w:left w:val="nil"/>
              <w:bottom w:val="nil"/>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9</w:t>
            </w:r>
          </w:p>
        </w:tc>
        <w:tc>
          <w:tcPr>
            <w:tcW w:w="743"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nil"/>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nil"/>
              <w:right w:val="single" w:sz="8" w:space="0" w:color="auto"/>
            </w:tcBorders>
            <w:shd w:val="clear" w:color="auto" w:fill="auto"/>
            <w:hideMark/>
          </w:tcPr>
          <w:p w:rsidR="00E76208" w:rsidRPr="006C2F7A" w:rsidRDefault="00E76208" w:rsidP="00E76208">
            <w:pPr>
              <w:jc w:val="right"/>
              <w:rPr>
                <w:sz w:val="20"/>
                <w:szCs w:val="20"/>
              </w:rPr>
            </w:pPr>
            <w:r w:rsidRPr="006C2F7A">
              <w:rPr>
                <w:sz w:val="20"/>
                <w:szCs w:val="20"/>
              </w:rPr>
              <w:t>135</w:t>
            </w:r>
          </w:p>
        </w:tc>
      </w:tr>
      <w:tr w:rsidR="00E76208" w:rsidRPr="006C2F7A" w:rsidTr="00E76208">
        <w:trPr>
          <w:trHeight w:val="251"/>
        </w:trPr>
        <w:tc>
          <w:tcPr>
            <w:tcW w:w="14204" w:type="dxa"/>
            <w:gridSpan w:val="16"/>
            <w:tcBorders>
              <w:top w:val="single" w:sz="8" w:space="0" w:color="auto"/>
              <w:left w:val="single" w:sz="8" w:space="0" w:color="auto"/>
              <w:bottom w:val="single" w:sz="8" w:space="0" w:color="auto"/>
              <w:right w:val="single" w:sz="8" w:space="0" w:color="000000"/>
            </w:tcBorders>
            <w:shd w:val="clear" w:color="auto" w:fill="auto"/>
            <w:hideMark/>
          </w:tcPr>
          <w:p w:rsidR="00E76208" w:rsidRPr="006C2F7A" w:rsidRDefault="00E76208" w:rsidP="00E76208">
            <w:pPr>
              <w:rPr>
                <w:b/>
                <w:bCs/>
                <w:sz w:val="20"/>
                <w:szCs w:val="20"/>
              </w:rPr>
            </w:pPr>
            <w:r w:rsidRPr="006C2F7A">
              <w:rPr>
                <w:b/>
                <w:bCs/>
                <w:sz w:val="20"/>
                <w:szCs w:val="20"/>
              </w:rPr>
              <w:t>13.        Or</w:t>
            </w:r>
            <w:r w:rsidRPr="006C2F7A">
              <w:rPr>
                <w:rFonts w:ascii="Arial" w:hAnsi="Arial" w:cs="Arial"/>
                <w:b/>
                <w:bCs/>
                <w:sz w:val="20"/>
                <w:szCs w:val="20"/>
              </w:rPr>
              <w:t>ë</w:t>
            </w:r>
            <w:r w:rsidRPr="006C2F7A">
              <w:rPr>
                <w:b/>
                <w:bCs/>
                <w:sz w:val="20"/>
                <w:szCs w:val="20"/>
              </w:rPr>
              <w:t xml:space="preserve"> pune:</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13.1</w:t>
            </w:r>
          </w:p>
        </w:tc>
        <w:tc>
          <w:tcPr>
            <w:tcW w:w="3079" w:type="dxa"/>
            <w:tcBorders>
              <w:top w:val="nil"/>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Orë pune</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23</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114</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49</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84</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22</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31</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single" w:sz="4" w:space="0" w:color="auto"/>
              <w:left w:val="nil"/>
              <w:bottom w:val="single" w:sz="4" w:space="0" w:color="auto"/>
              <w:right w:val="single" w:sz="8" w:space="0" w:color="auto"/>
            </w:tcBorders>
            <w:shd w:val="clear" w:color="auto" w:fill="auto"/>
            <w:hideMark/>
          </w:tcPr>
          <w:p w:rsidR="00E76208" w:rsidRPr="006C2F7A" w:rsidRDefault="00E76208" w:rsidP="00E76208">
            <w:pPr>
              <w:rPr>
                <w:sz w:val="20"/>
                <w:szCs w:val="20"/>
              </w:rPr>
            </w:pPr>
            <w:r w:rsidRPr="006C2F7A">
              <w:rPr>
                <w:sz w:val="20"/>
                <w:szCs w:val="20"/>
              </w:rPr>
              <w:t> </w:t>
            </w:r>
          </w:p>
        </w:tc>
      </w:tr>
      <w:tr w:rsidR="00E76208" w:rsidRPr="006C2F7A" w:rsidTr="00E76208">
        <w:trPr>
          <w:gridAfter w:val="1"/>
          <w:wAfter w:w="6" w:type="dxa"/>
          <w:trHeight w:val="251"/>
        </w:trPr>
        <w:tc>
          <w:tcPr>
            <w:tcW w:w="752" w:type="dxa"/>
            <w:tcBorders>
              <w:top w:val="nil"/>
              <w:left w:val="single" w:sz="8" w:space="0" w:color="auto"/>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13.2</w:t>
            </w:r>
          </w:p>
        </w:tc>
        <w:tc>
          <w:tcPr>
            <w:tcW w:w="3079" w:type="dxa"/>
            <w:tcBorders>
              <w:top w:val="single" w:sz="4" w:space="0" w:color="auto"/>
              <w:left w:val="nil"/>
              <w:bottom w:val="single" w:sz="4" w:space="0" w:color="auto"/>
              <w:right w:val="single" w:sz="4" w:space="0" w:color="000000"/>
            </w:tcBorders>
            <w:shd w:val="clear" w:color="auto" w:fill="auto"/>
            <w:hideMark/>
          </w:tcPr>
          <w:p w:rsidR="00E76208" w:rsidRPr="006C2F7A" w:rsidRDefault="00E76208" w:rsidP="00E76208">
            <w:pPr>
              <w:rPr>
                <w:sz w:val="20"/>
                <w:szCs w:val="20"/>
              </w:rPr>
            </w:pPr>
            <w:r w:rsidRPr="006C2F7A">
              <w:rPr>
                <w:sz w:val="20"/>
                <w:szCs w:val="20"/>
              </w:rPr>
              <w:t>Minuta</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78"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52" w:type="dxa"/>
            <w:tcBorders>
              <w:top w:val="nil"/>
              <w:left w:val="nil"/>
              <w:bottom w:val="single" w:sz="4" w:space="0" w:color="auto"/>
              <w:right w:val="single" w:sz="4" w:space="0" w:color="auto"/>
            </w:tcBorders>
            <w:shd w:val="clear" w:color="auto" w:fill="auto"/>
            <w:hideMark/>
          </w:tcPr>
          <w:p w:rsidR="00E76208" w:rsidRPr="006C2F7A" w:rsidRDefault="00E76208" w:rsidP="00E76208">
            <w:pPr>
              <w:jc w:val="right"/>
              <w:rPr>
                <w:sz w:val="20"/>
                <w:szCs w:val="20"/>
              </w:rPr>
            </w:pPr>
            <w:r w:rsidRPr="006C2F7A">
              <w:rPr>
                <w:sz w:val="20"/>
                <w:szCs w:val="20"/>
              </w:rPr>
              <w:t>0</w:t>
            </w:r>
          </w:p>
        </w:tc>
        <w:tc>
          <w:tcPr>
            <w:tcW w:w="796"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43"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90"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1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629"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755" w:type="dxa"/>
            <w:tcBorders>
              <w:top w:val="nil"/>
              <w:left w:val="nil"/>
              <w:bottom w:val="single" w:sz="4" w:space="0" w:color="auto"/>
              <w:right w:val="single" w:sz="4" w:space="0" w:color="auto"/>
            </w:tcBorders>
            <w:shd w:val="clear" w:color="auto" w:fill="auto"/>
            <w:hideMark/>
          </w:tcPr>
          <w:p w:rsidR="00E76208" w:rsidRPr="006C2F7A" w:rsidRDefault="00E76208" w:rsidP="00E76208">
            <w:pPr>
              <w:rPr>
                <w:sz w:val="20"/>
                <w:szCs w:val="20"/>
              </w:rPr>
            </w:pPr>
            <w:r w:rsidRPr="006C2F7A">
              <w:rPr>
                <w:sz w:val="20"/>
                <w:szCs w:val="20"/>
              </w:rPr>
              <w:t> </w:t>
            </w:r>
          </w:p>
        </w:tc>
        <w:tc>
          <w:tcPr>
            <w:tcW w:w="1517" w:type="dxa"/>
            <w:tcBorders>
              <w:top w:val="nil"/>
              <w:left w:val="nil"/>
              <w:bottom w:val="single" w:sz="4" w:space="0" w:color="auto"/>
              <w:right w:val="single" w:sz="8" w:space="0" w:color="auto"/>
            </w:tcBorders>
            <w:shd w:val="clear" w:color="auto" w:fill="auto"/>
            <w:hideMark/>
          </w:tcPr>
          <w:p w:rsidR="00E76208" w:rsidRPr="006C2F7A" w:rsidRDefault="00E76208" w:rsidP="00E76208">
            <w:pPr>
              <w:rPr>
                <w:sz w:val="20"/>
                <w:szCs w:val="20"/>
              </w:rPr>
            </w:pPr>
            <w:r w:rsidRPr="006C2F7A">
              <w:rPr>
                <w:sz w:val="20"/>
                <w:szCs w:val="20"/>
              </w:rPr>
              <w:t> </w:t>
            </w:r>
          </w:p>
        </w:tc>
      </w:tr>
      <w:tr w:rsidR="00E76208" w:rsidRPr="006C2F7A" w:rsidTr="00E76208">
        <w:trPr>
          <w:gridAfter w:val="1"/>
          <w:wAfter w:w="6" w:type="dxa"/>
          <w:trHeight w:val="473"/>
        </w:trPr>
        <w:tc>
          <w:tcPr>
            <w:tcW w:w="752" w:type="dxa"/>
            <w:tcBorders>
              <w:top w:val="nil"/>
              <w:left w:val="single" w:sz="8" w:space="0" w:color="auto"/>
              <w:bottom w:val="single" w:sz="8" w:space="0" w:color="auto"/>
              <w:right w:val="single" w:sz="4" w:space="0" w:color="auto"/>
            </w:tcBorders>
            <w:shd w:val="clear" w:color="auto" w:fill="auto"/>
            <w:hideMark/>
          </w:tcPr>
          <w:p w:rsidR="00E76208" w:rsidRPr="006C2F7A" w:rsidRDefault="00E76208" w:rsidP="00E76208">
            <w:pPr>
              <w:rPr>
                <w:sz w:val="16"/>
                <w:szCs w:val="16"/>
              </w:rPr>
            </w:pPr>
            <w:r w:rsidRPr="006C2F7A">
              <w:rPr>
                <w:sz w:val="16"/>
                <w:szCs w:val="16"/>
              </w:rPr>
              <w:t> </w:t>
            </w:r>
          </w:p>
        </w:tc>
        <w:tc>
          <w:tcPr>
            <w:tcW w:w="3079" w:type="dxa"/>
            <w:tcBorders>
              <w:top w:val="nil"/>
              <w:left w:val="nil"/>
              <w:bottom w:val="single" w:sz="8" w:space="0" w:color="auto"/>
              <w:right w:val="single" w:sz="4" w:space="0" w:color="000000"/>
            </w:tcBorders>
            <w:shd w:val="clear" w:color="auto" w:fill="auto"/>
            <w:hideMark/>
          </w:tcPr>
          <w:p w:rsidR="00E76208" w:rsidRPr="006C2F7A" w:rsidRDefault="00E76208" w:rsidP="00E76208">
            <w:pPr>
              <w:jc w:val="center"/>
              <w:rPr>
                <w:b/>
                <w:bCs/>
              </w:rPr>
            </w:pPr>
            <w:r w:rsidRPr="006C2F7A">
              <w:rPr>
                <w:b/>
                <w:bCs/>
              </w:rPr>
              <w:t>GJITHËSEJTË:</w:t>
            </w:r>
          </w:p>
        </w:tc>
        <w:tc>
          <w:tcPr>
            <w:tcW w:w="629" w:type="dxa"/>
            <w:tcBorders>
              <w:top w:val="nil"/>
              <w:left w:val="nil"/>
              <w:bottom w:val="single" w:sz="8" w:space="0" w:color="auto"/>
              <w:right w:val="single" w:sz="4" w:space="0" w:color="auto"/>
            </w:tcBorders>
            <w:shd w:val="clear" w:color="000000" w:fill="CCFFFF"/>
            <w:hideMark/>
          </w:tcPr>
          <w:p w:rsidR="00E76208" w:rsidRPr="006C2F7A" w:rsidRDefault="00E76208" w:rsidP="00E76208">
            <w:pPr>
              <w:jc w:val="right"/>
              <w:rPr>
                <w:b/>
                <w:bCs/>
                <w:sz w:val="20"/>
                <w:szCs w:val="20"/>
              </w:rPr>
            </w:pPr>
            <w:r w:rsidRPr="006C2F7A">
              <w:rPr>
                <w:b/>
                <w:bCs/>
                <w:sz w:val="20"/>
                <w:szCs w:val="20"/>
              </w:rPr>
              <w:t>23</w:t>
            </w:r>
          </w:p>
        </w:tc>
        <w:tc>
          <w:tcPr>
            <w:tcW w:w="778" w:type="dxa"/>
            <w:tcBorders>
              <w:top w:val="nil"/>
              <w:left w:val="nil"/>
              <w:bottom w:val="single" w:sz="8" w:space="0" w:color="auto"/>
              <w:right w:val="single" w:sz="4" w:space="0" w:color="auto"/>
            </w:tcBorders>
            <w:shd w:val="clear" w:color="000000" w:fill="CCFFFF"/>
            <w:hideMark/>
          </w:tcPr>
          <w:p w:rsidR="00E76208" w:rsidRPr="006C2F7A" w:rsidRDefault="00E76208" w:rsidP="00E76208">
            <w:pPr>
              <w:jc w:val="right"/>
              <w:rPr>
                <w:b/>
                <w:bCs/>
                <w:sz w:val="20"/>
                <w:szCs w:val="20"/>
              </w:rPr>
            </w:pPr>
            <w:r w:rsidRPr="006C2F7A">
              <w:rPr>
                <w:b/>
                <w:bCs/>
                <w:sz w:val="20"/>
                <w:szCs w:val="20"/>
              </w:rPr>
              <w:t>114</w:t>
            </w:r>
          </w:p>
        </w:tc>
        <w:tc>
          <w:tcPr>
            <w:tcW w:w="752" w:type="dxa"/>
            <w:tcBorders>
              <w:top w:val="nil"/>
              <w:left w:val="nil"/>
              <w:bottom w:val="single" w:sz="8" w:space="0" w:color="auto"/>
              <w:right w:val="single" w:sz="4" w:space="0" w:color="auto"/>
            </w:tcBorders>
            <w:shd w:val="clear" w:color="000000" w:fill="CCFFFF"/>
            <w:hideMark/>
          </w:tcPr>
          <w:p w:rsidR="00E76208" w:rsidRPr="006C2F7A" w:rsidRDefault="00E76208" w:rsidP="00E76208">
            <w:pPr>
              <w:jc w:val="right"/>
              <w:rPr>
                <w:b/>
                <w:bCs/>
                <w:sz w:val="20"/>
                <w:szCs w:val="20"/>
              </w:rPr>
            </w:pPr>
            <w:r w:rsidRPr="006C2F7A">
              <w:rPr>
                <w:b/>
                <w:bCs/>
                <w:sz w:val="20"/>
                <w:szCs w:val="20"/>
              </w:rPr>
              <w:t>49</w:t>
            </w:r>
          </w:p>
        </w:tc>
        <w:tc>
          <w:tcPr>
            <w:tcW w:w="752" w:type="dxa"/>
            <w:tcBorders>
              <w:top w:val="nil"/>
              <w:left w:val="nil"/>
              <w:bottom w:val="single" w:sz="8" w:space="0" w:color="auto"/>
              <w:right w:val="single" w:sz="4" w:space="0" w:color="auto"/>
            </w:tcBorders>
            <w:shd w:val="clear" w:color="000000" w:fill="CCFFFF"/>
            <w:hideMark/>
          </w:tcPr>
          <w:p w:rsidR="00E76208" w:rsidRPr="006C2F7A" w:rsidRDefault="00E76208" w:rsidP="00E76208">
            <w:pPr>
              <w:jc w:val="right"/>
              <w:rPr>
                <w:b/>
                <w:bCs/>
                <w:sz w:val="20"/>
                <w:szCs w:val="20"/>
              </w:rPr>
            </w:pPr>
            <w:r w:rsidRPr="006C2F7A">
              <w:rPr>
                <w:b/>
                <w:bCs/>
                <w:sz w:val="20"/>
                <w:szCs w:val="20"/>
              </w:rPr>
              <w:t>84</w:t>
            </w:r>
          </w:p>
        </w:tc>
        <w:tc>
          <w:tcPr>
            <w:tcW w:w="752" w:type="dxa"/>
            <w:tcBorders>
              <w:top w:val="nil"/>
              <w:left w:val="nil"/>
              <w:bottom w:val="single" w:sz="8" w:space="0" w:color="auto"/>
              <w:right w:val="single" w:sz="4" w:space="0" w:color="auto"/>
            </w:tcBorders>
            <w:shd w:val="clear" w:color="000000" w:fill="CCFFFF"/>
            <w:hideMark/>
          </w:tcPr>
          <w:p w:rsidR="00E76208" w:rsidRPr="006C2F7A" w:rsidRDefault="00E76208" w:rsidP="00E76208">
            <w:pPr>
              <w:jc w:val="right"/>
              <w:rPr>
                <w:b/>
                <w:bCs/>
                <w:sz w:val="20"/>
                <w:szCs w:val="20"/>
              </w:rPr>
            </w:pPr>
            <w:r w:rsidRPr="006C2F7A">
              <w:rPr>
                <w:b/>
                <w:bCs/>
                <w:sz w:val="20"/>
                <w:szCs w:val="20"/>
              </w:rPr>
              <w:t>26</w:t>
            </w:r>
          </w:p>
        </w:tc>
        <w:tc>
          <w:tcPr>
            <w:tcW w:w="796" w:type="dxa"/>
            <w:tcBorders>
              <w:top w:val="nil"/>
              <w:left w:val="nil"/>
              <w:bottom w:val="single" w:sz="8" w:space="0" w:color="auto"/>
              <w:right w:val="single" w:sz="4" w:space="0" w:color="auto"/>
            </w:tcBorders>
            <w:shd w:val="clear" w:color="000000" w:fill="CCFFFF"/>
            <w:hideMark/>
          </w:tcPr>
          <w:p w:rsidR="00E76208" w:rsidRPr="006C2F7A" w:rsidRDefault="00E76208" w:rsidP="00E76208">
            <w:pPr>
              <w:jc w:val="right"/>
              <w:rPr>
                <w:b/>
                <w:bCs/>
                <w:sz w:val="20"/>
                <w:szCs w:val="20"/>
              </w:rPr>
            </w:pPr>
            <w:r w:rsidRPr="006C2F7A">
              <w:rPr>
                <w:b/>
                <w:bCs/>
                <w:sz w:val="20"/>
                <w:szCs w:val="20"/>
              </w:rPr>
              <w:t>31</w:t>
            </w:r>
          </w:p>
        </w:tc>
        <w:tc>
          <w:tcPr>
            <w:tcW w:w="743" w:type="dxa"/>
            <w:tcBorders>
              <w:top w:val="nil"/>
              <w:left w:val="nil"/>
              <w:bottom w:val="single" w:sz="8" w:space="0" w:color="auto"/>
              <w:right w:val="single" w:sz="4" w:space="0" w:color="auto"/>
            </w:tcBorders>
            <w:shd w:val="clear" w:color="000000" w:fill="CCFFFF"/>
            <w:hideMark/>
          </w:tcPr>
          <w:p w:rsidR="00E76208" w:rsidRPr="006C2F7A" w:rsidRDefault="00E76208" w:rsidP="00E76208">
            <w:pPr>
              <w:jc w:val="right"/>
              <w:rPr>
                <w:b/>
                <w:bCs/>
                <w:sz w:val="20"/>
                <w:szCs w:val="20"/>
              </w:rPr>
            </w:pPr>
            <w:r w:rsidRPr="006C2F7A">
              <w:rPr>
                <w:b/>
                <w:bCs/>
                <w:sz w:val="20"/>
                <w:szCs w:val="20"/>
              </w:rPr>
              <w:t>0</w:t>
            </w:r>
          </w:p>
        </w:tc>
        <w:tc>
          <w:tcPr>
            <w:tcW w:w="790" w:type="dxa"/>
            <w:tcBorders>
              <w:top w:val="nil"/>
              <w:left w:val="nil"/>
              <w:bottom w:val="single" w:sz="8" w:space="0" w:color="auto"/>
              <w:right w:val="single" w:sz="4" w:space="0" w:color="auto"/>
            </w:tcBorders>
            <w:shd w:val="clear" w:color="000000" w:fill="CCFFFF"/>
            <w:hideMark/>
          </w:tcPr>
          <w:p w:rsidR="00E76208" w:rsidRPr="006C2F7A" w:rsidRDefault="00E76208" w:rsidP="00E76208">
            <w:pPr>
              <w:jc w:val="right"/>
              <w:rPr>
                <w:b/>
                <w:bCs/>
                <w:sz w:val="20"/>
                <w:szCs w:val="20"/>
              </w:rPr>
            </w:pPr>
            <w:r w:rsidRPr="006C2F7A">
              <w:rPr>
                <w:b/>
                <w:bCs/>
                <w:sz w:val="20"/>
                <w:szCs w:val="20"/>
              </w:rPr>
              <w:t>0</w:t>
            </w:r>
          </w:p>
        </w:tc>
        <w:tc>
          <w:tcPr>
            <w:tcW w:w="719" w:type="dxa"/>
            <w:tcBorders>
              <w:top w:val="nil"/>
              <w:left w:val="nil"/>
              <w:bottom w:val="single" w:sz="8" w:space="0" w:color="auto"/>
              <w:right w:val="single" w:sz="4" w:space="0" w:color="auto"/>
            </w:tcBorders>
            <w:shd w:val="clear" w:color="000000" w:fill="CCFFFF"/>
            <w:hideMark/>
          </w:tcPr>
          <w:p w:rsidR="00E76208" w:rsidRPr="006C2F7A" w:rsidRDefault="00E76208" w:rsidP="00E76208">
            <w:pPr>
              <w:jc w:val="right"/>
              <w:rPr>
                <w:b/>
                <w:bCs/>
                <w:sz w:val="20"/>
                <w:szCs w:val="20"/>
              </w:rPr>
            </w:pPr>
            <w:r w:rsidRPr="006C2F7A">
              <w:rPr>
                <w:b/>
                <w:bCs/>
                <w:sz w:val="20"/>
                <w:szCs w:val="20"/>
              </w:rPr>
              <w:t>0</w:t>
            </w:r>
          </w:p>
        </w:tc>
        <w:tc>
          <w:tcPr>
            <w:tcW w:w="629" w:type="dxa"/>
            <w:tcBorders>
              <w:top w:val="nil"/>
              <w:left w:val="nil"/>
              <w:bottom w:val="single" w:sz="8" w:space="0" w:color="auto"/>
              <w:right w:val="single" w:sz="4" w:space="0" w:color="auto"/>
            </w:tcBorders>
            <w:shd w:val="clear" w:color="000000" w:fill="CCFFFF"/>
            <w:hideMark/>
          </w:tcPr>
          <w:p w:rsidR="00E76208" w:rsidRPr="006C2F7A" w:rsidRDefault="00E76208" w:rsidP="00E76208">
            <w:pPr>
              <w:jc w:val="right"/>
              <w:rPr>
                <w:b/>
                <w:bCs/>
                <w:sz w:val="20"/>
                <w:szCs w:val="20"/>
              </w:rPr>
            </w:pPr>
            <w:r w:rsidRPr="006C2F7A">
              <w:rPr>
                <w:b/>
                <w:bCs/>
                <w:sz w:val="20"/>
                <w:szCs w:val="20"/>
              </w:rPr>
              <w:t>0</w:t>
            </w:r>
          </w:p>
        </w:tc>
        <w:tc>
          <w:tcPr>
            <w:tcW w:w="755" w:type="dxa"/>
            <w:tcBorders>
              <w:top w:val="nil"/>
              <w:left w:val="nil"/>
              <w:bottom w:val="single" w:sz="8" w:space="0" w:color="auto"/>
              <w:right w:val="single" w:sz="4" w:space="0" w:color="auto"/>
            </w:tcBorders>
            <w:shd w:val="clear" w:color="000000" w:fill="CCFFFF"/>
            <w:hideMark/>
          </w:tcPr>
          <w:p w:rsidR="00E76208" w:rsidRPr="006C2F7A" w:rsidRDefault="00E76208" w:rsidP="00E76208">
            <w:pPr>
              <w:jc w:val="right"/>
              <w:rPr>
                <w:b/>
                <w:bCs/>
                <w:sz w:val="20"/>
                <w:szCs w:val="20"/>
              </w:rPr>
            </w:pPr>
            <w:r w:rsidRPr="006C2F7A">
              <w:rPr>
                <w:b/>
                <w:bCs/>
                <w:sz w:val="20"/>
                <w:szCs w:val="20"/>
              </w:rPr>
              <w:t>0</w:t>
            </w:r>
          </w:p>
        </w:tc>
        <w:tc>
          <w:tcPr>
            <w:tcW w:w="755" w:type="dxa"/>
            <w:tcBorders>
              <w:top w:val="nil"/>
              <w:left w:val="nil"/>
              <w:bottom w:val="single" w:sz="8" w:space="0" w:color="auto"/>
              <w:right w:val="single" w:sz="4" w:space="0" w:color="auto"/>
            </w:tcBorders>
            <w:shd w:val="clear" w:color="000000" w:fill="CCFFFF"/>
            <w:hideMark/>
          </w:tcPr>
          <w:p w:rsidR="00E76208" w:rsidRPr="006C2F7A" w:rsidRDefault="00E76208" w:rsidP="00E76208">
            <w:pPr>
              <w:jc w:val="right"/>
              <w:rPr>
                <w:b/>
                <w:bCs/>
                <w:sz w:val="20"/>
                <w:szCs w:val="20"/>
              </w:rPr>
            </w:pPr>
            <w:r w:rsidRPr="006C2F7A">
              <w:rPr>
                <w:b/>
                <w:bCs/>
                <w:sz w:val="20"/>
                <w:szCs w:val="20"/>
              </w:rPr>
              <w:t>0</w:t>
            </w:r>
          </w:p>
        </w:tc>
        <w:tc>
          <w:tcPr>
            <w:tcW w:w="1517" w:type="dxa"/>
            <w:tcBorders>
              <w:top w:val="nil"/>
              <w:left w:val="nil"/>
              <w:bottom w:val="single" w:sz="8" w:space="0" w:color="auto"/>
              <w:right w:val="single" w:sz="8" w:space="0" w:color="auto"/>
            </w:tcBorders>
            <w:shd w:val="clear" w:color="000000" w:fill="CCFFFF"/>
            <w:hideMark/>
          </w:tcPr>
          <w:p w:rsidR="00E76208" w:rsidRPr="006C2F7A" w:rsidRDefault="00E76208" w:rsidP="00E76208">
            <w:pPr>
              <w:jc w:val="right"/>
              <w:rPr>
                <w:b/>
                <w:bCs/>
                <w:sz w:val="20"/>
                <w:szCs w:val="20"/>
              </w:rPr>
            </w:pPr>
            <w:r w:rsidRPr="006C2F7A">
              <w:rPr>
                <w:b/>
                <w:bCs/>
                <w:sz w:val="20"/>
                <w:szCs w:val="20"/>
              </w:rPr>
              <w:t>327</w:t>
            </w:r>
          </w:p>
        </w:tc>
      </w:tr>
    </w:tbl>
    <w:p w:rsidR="00E76208" w:rsidRDefault="00E76208" w:rsidP="00E76208">
      <w:pPr>
        <w:tabs>
          <w:tab w:val="left" w:pos="5265"/>
        </w:tabs>
        <w:spacing w:line="240" w:lineRule="atLeast"/>
        <w:jc w:val="both"/>
        <w:rPr>
          <w:rFonts w:eastAsia="MS Mincho"/>
          <w:b/>
          <w:sz w:val="28"/>
          <w:szCs w:val="28"/>
        </w:rPr>
      </w:pPr>
    </w:p>
    <w:p w:rsidR="00E76208" w:rsidRDefault="00E76208" w:rsidP="00E76208">
      <w:pPr>
        <w:tabs>
          <w:tab w:val="left" w:pos="5265"/>
        </w:tabs>
        <w:spacing w:line="240" w:lineRule="atLeast"/>
        <w:jc w:val="both"/>
        <w:rPr>
          <w:rFonts w:eastAsia="MS Mincho"/>
          <w:b/>
          <w:sz w:val="28"/>
          <w:szCs w:val="28"/>
        </w:rPr>
      </w:pPr>
    </w:p>
    <w:p w:rsidR="00E76208" w:rsidRDefault="00E76208" w:rsidP="00E76208">
      <w:pPr>
        <w:tabs>
          <w:tab w:val="left" w:pos="5265"/>
        </w:tabs>
        <w:spacing w:line="240" w:lineRule="atLeast"/>
        <w:jc w:val="both"/>
        <w:rPr>
          <w:u w:val="single"/>
        </w:rPr>
      </w:pPr>
    </w:p>
    <w:p w:rsidR="00E76208" w:rsidRDefault="00E76208" w:rsidP="00E76208">
      <w:pPr>
        <w:pStyle w:val="HTMLPreformatted"/>
        <w:rPr>
          <w:rFonts w:eastAsia="MS Mincho"/>
        </w:rPr>
      </w:pPr>
    </w:p>
    <w:p w:rsidR="0003481B" w:rsidRDefault="0003481B" w:rsidP="00E76208">
      <w:pPr>
        <w:pStyle w:val="HTMLPreformatted"/>
        <w:rPr>
          <w:rFonts w:eastAsia="MS Mincho"/>
        </w:rPr>
      </w:pPr>
    </w:p>
    <w:p w:rsidR="0003481B" w:rsidRDefault="0003481B" w:rsidP="00E76208">
      <w:pPr>
        <w:pStyle w:val="HTMLPreformatted"/>
        <w:rPr>
          <w:rFonts w:eastAsia="MS Mincho"/>
        </w:rPr>
      </w:pPr>
    </w:p>
    <w:p w:rsidR="0003481B" w:rsidRDefault="0003481B" w:rsidP="00E76208">
      <w:pPr>
        <w:pStyle w:val="HTMLPreformatted"/>
        <w:rPr>
          <w:rFonts w:eastAsia="MS Mincho"/>
        </w:rPr>
      </w:pPr>
    </w:p>
    <w:p w:rsidR="0003481B" w:rsidRDefault="0003481B" w:rsidP="00E76208">
      <w:pPr>
        <w:pStyle w:val="HTMLPreformatted"/>
        <w:rPr>
          <w:rFonts w:eastAsia="MS Mincho"/>
        </w:rPr>
      </w:pPr>
    </w:p>
    <w:p w:rsidR="0003481B" w:rsidRDefault="0003481B" w:rsidP="00E76208">
      <w:pPr>
        <w:pStyle w:val="HTMLPreformatted"/>
        <w:rPr>
          <w:rFonts w:eastAsia="MS Mincho"/>
        </w:rPr>
      </w:pPr>
    </w:p>
    <w:p w:rsidR="0003481B" w:rsidRDefault="0003481B" w:rsidP="00E76208">
      <w:pPr>
        <w:pStyle w:val="HTMLPreformatted"/>
        <w:rPr>
          <w:rFonts w:eastAsia="MS Mincho"/>
        </w:rPr>
      </w:pPr>
    </w:p>
    <w:p w:rsidR="0003481B" w:rsidRDefault="0003481B" w:rsidP="00E76208">
      <w:pPr>
        <w:pStyle w:val="HTMLPreformatted"/>
        <w:rPr>
          <w:rFonts w:eastAsia="MS Mincho"/>
        </w:rPr>
      </w:pPr>
    </w:p>
    <w:p w:rsidR="0003481B" w:rsidRDefault="0003481B" w:rsidP="00E76208">
      <w:pPr>
        <w:pStyle w:val="HTMLPreformatted"/>
        <w:rPr>
          <w:rFonts w:eastAsia="MS Mincho"/>
        </w:rPr>
      </w:pPr>
    </w:p>
    <w:p w:rsidR="00E76208" w:rsidRDefault="00E76208" w:rsidP="00E76208">
      <w:pPr>
        <w:pStyle w:val="HTMLPreformatted"/>
        <w:rPr>
          <w:rFonts w:eastAsia="MS Mincho"/>
        </w:rPr>
      </w:pPr>
    </w:p>
    <w:p w:rsidR="0093762B" w:rsidRDefault="0093762B" w:rsidP="00E76208"/>
    <w:p w:rsidR="0093762B" w:rsidRDefault="0093762B" w:rsidP="00E76208"/>
    <w:p w:rsidR="0093762B" w:rsidRDefault="00776CAF" w:rsidP="00776CAF">
      <w:pPr>
        <w:tabs>
          <w:tab w:val="left" w:pos="2550"/>
        </w:tabs>
      </w:pPr>
      <w:r>
        <w:tab/>
      </w:r>
    </w:p>
    <w:p w:rsidR="00776CAF" w:rsidRDefault="00776CAF" w:rsidP="00776CAF">
      <w:pPr>
        <w:tabs>
          <w:tab w:val="left" w:pos="2550"/>
        </w:tabs>
      </w:pPr>
    </w:p>
    <w:p w:rsidR="00FF349E" w:rsidRDefault="00FF349E" w:rsidP="008713C3">
      <w:pPr>
        <w:jc w:val="center"/>
        <w:rPr>
          <w:sz w:val="24"/>
          <w:szCs w:val="24"/>
        </w:rPr>
      </w:pPr>
    </w:p>
    <w:p w:rsidR="00CE5EA1" w:rsidRPr="005210B0" w:rsidRDefault="00CE5EA1" w:rsidP="008713C3">
      <w:pPr>
        <w:jc w:val="center"/>
        <w:rPr>
          <w:rFonts w:ascii="Times New Roman" w:hAnsi="Times New Roman" w:cs="Times New Roman"/>
          <w:sz w:val="24"/>
          <w:szCs w:val="24"/>
        </w:rPr>
      </w:pPr>
    </w:p>
    <w:p w:rsidR="00CE5EA1" w:rsidRPr="005210B0" w:rsidRDefault="00734299" w:rsidP="002424B0">
      <w:pPr>
        <w:pStyle w:val="ListParagraph"/>
        <w:numPr>
          <w:ilvl w:val="0"/>
          <w:numId w:val="78"/>
        </w:numPr>
        <w:rPr>
          <w:rFonts w:ascii="Times New Roman" w:hAnsi="Times New Roman" w:cs="Times New Roman"/>
          <w:sz w:val="24"/>
          <w:szCs w:val="24"/>
        </w:rPr>
      </w:pPr>
      <w:r w:rsidRPr="005210B0">
        <w:rPr>
          <w:rFonts w:ascii="Times New Roman" w:hAnsi="Times New Roman" w:cs="Times New Roman"/>
          <w:sz w:val="24"/>
          <w:szCs w:val="24"/>
        </w:rPr>
        <w:t>Drejtoria për Gjeodezi, Kadastër dhe Pronë</w:t>
      </w:r>
    </w:p>
    <w:p w:rsidR="00CE5EA1" w:rsidRPr="005210B0" w:rsidRDefault="00CE5EA1" w:rsidP="00CE5EA1">
      <w:pPr>
        <w:spacing w:line="276" w:lineRule="auto"/>
        <w:ind w:firstLine="720"/>
        <w:jc w:val="both"/>
        <w:rPr>
          <w:rFonts w:ascii="Times New Roman" w:hAnsi="Times New Roman" w:cs="Times New Roman"/>
          <w:sz w:val="24"/>
          <w:szCs w:val="24"/>
        </w:rPr>
      </w:pPr>
      <w:r w:rsidRPr="005210B0">
        <w:rPr>
          <w:rFonts w:ascii="Times New Roman" w:hAnsi="Times New Roman" w:cs="Times New Roman"/>
          <w:sz w:val="24"/>
          <w:szCs w:val="24"/>
        </w:rPr>
        <w:t xml:space="preserve">Gjatë kësaj periudhe  (03. Janar – 30 QERSHOR - 2024 )  në DGJKP janë kryer këto punë dhe aktivitete si në vijim: </w:t>
      </w:r>
    </w:p>
    <w:p w:rsidR="00CE5EA1" w:rsidRPr="005210B0" w:rsidRDefault="00CE5EA1" w:rsidP="00CE5EA1">
      <w:pPr>
        <w:spacing w:line="276" w:lineRule="auto"/>
        <w:jc w:val="both"/>
        <w:rPr>
          <w:rFonts w:ascii="Times New Roman" w:hAnsi="Times New Roman" w:cs="Times New Roman"/>
          <w:sz w:val="24"/>
          <w:szCs w:val="24"/>
        </w:rPr>
      </w:pPr>
    </w:p>
    <w:p w:rsidR="00CE5EA1" w:rsidRPr="005210B0" w:rsidRDefault="00CE5EA1" w:rsidP="00484D87">
      <w:pPr>
        <w:numPr>
          <w:ilvl w:val="0"/>
          <w:numId w:val="46"/>
        </w:numPr>
        <w:spacing w:after="0" w:line="276" w:lineRule="auto"/>
        <w:jc w:val="both"/>
        <w:rPr>
          <w:rFonts w:ascii="Times New Roman" w:hAnsi="Times New Roman" w:cs="Times New Roman"/>
          <w:sz w:val="24"/>
          <w:szCs w:val="24"/>
        </w:rPr>
      </w:pPr>
      <w:r w:rsidRPr="005210B0">
        <w:rPr>
          <w:rFonts w:ascii="Times New Roman" w:hAnsi="Times New Roman" w:cs="Times New Roman"/>
          <w:b/>
          <w:sz w:val="24"/>
          <w:szCs w:val="24"/>
          <w:u w:val="single"/>
        </w:rPr>
        <w:t>Sektori i Kadastrit</w:t>
      </w:r>
      <w:r w:rsidRPr="005210B0">
        <w:rPr>
          <w:rFonts w:ascii="Times New Roman" w:hAnsi="Times New Roman" w:cs="Times New Roman"/>
          <w:b/>
          <w:sz w:val="24"/>
          <w:szCs w:val="24"/>
        </w:rPr>
        <w:t xml:space="preserve"> </w:t>
      </w:r>
      <w:r w:rsidRPr="005210B0">
        <w:rPr>
          <w:rFonts w:ascii="Times New Roman" w:hAnsi="Times New Roman" w:cs="Times New Roman"/>
          <w:sz w:val="24"/>
          <w:szCs w:val="24"/>
        </w:rPr>
        <w:t>për regjistrimin e të drejtave në Regjistrin e të Drejtave të Pronave të Paluajtshme</w:t>
      </w:r>
      <w:r w:rsidRPr="005210B0">
        <w:rPr>
          <w:rFonts w:ascii="Times New Roman" w:hAnsi="Times New Roman" w:cs="Times New Roman"/>
          <w:b/>
          <w:sz w:val="24"/>
          <w:szCs w:val="24"/>
        </w:rPr>
        <w:t xml:space="preserve"> </w:t>
      </w:r>
      <w:r w:rsidRPr="005210B0">
        <w:rPr>
          <w:rFonts w:ascii="Times New Roman" w:hAnsi="Times New Roman" w:cs="Times New Roman"/>
          <w:sz w:val="24"/>
          <w:szCs w:val="24"/>
        </w:rPr>
        <w:t xml:space="preserve">nga Qendra për shërbim me qytetar janë pranuar kërkesa të ndryshme sipas akteve: Kontratave të ndryshme, Vendimeve Gjyqësore (Aktgjykime, Aktvendime, Ujdi gjyqësore), vendosja e masave të perkohshme, regjistrimi i hipotekave, barrave tatimore,  shënime për përmbaruesit privat, servitute, korrigjime të të dhënave personale etj. </w:t>
      </w:r>
    </w:p>
    <w:p w:rsidR="00CE5EA1" w:rsidRPr="005210B0" w:rsidRDefault="00CE5EA1" w:rsidP="00CE5EA1">
      <w:pPr>
        <w:spacing w:line="276" w:lineRule="auto"/>
        <w:ind w:firstLine="720"/>
        <w:jc w:val="both"/>
        <w:rPr>
          <w:rFonts w:ascii="Times New Roman" w:hAnsi="Times New Roman" w:cs="Times New Roman"/>
          <w:sz w:val="24"/>
          <w:szCs w:val="24"/>
        </w:rPr>
      </w:pPr>
      <w:r w:rsidRPr="005210B0">
        <w:rPr>
          <w:rFonts w:ascii="Times New Roman" w:hAnsi="Times New Roman" w:cs="Times New Roman"/>
          <w:sz w:val="24"/>
          <w:szCs w:val="24"/>
        </w:rPr>
        <w:t>Në kuadër të procedurës së shqyrtimit të lëndëve, kryhen këto veprime: shqyrtimi i kërkesës, nxjerrja e aktvendimit, skanimi i lëndës, përpunimi-azhurnimi në bazën tekstuale në SIKTK, dhe në fund aprovimi, që do të thotë se mesatarisht pesë veprime duhet të ndërmiren për kryerjen e një kërkese-lënde.</w:t>
      </w:r>
    </w:p>
    <w:p w:rsidR="00CE5EA1" w:rsidRPr="008D7B3D" w:rsidRDefault="00CE5EA1" w:rsidP="00CE5EA1">
      <w:pPr>
        <w:spacing w:line="276" w:lineRule="auto"/>
        <w:ind w:left="720"/>
        <w:jc w:val="both"/>
      </w:pPr>
    </w:p>
    <w:p w:rsidR="00CE5EA1" w:rsidRPr="008D7B3D" w:rsidRDefault="00CE5EA1" w:rsidP="00484D87">
      <w:pPr>
        <w:numPr>
          <w:ilvl w:val="0"/>
          <w:numId w:val="45"/>
        </w:numPr>
        <w:spacing w:after="0" w:line="276" w:lineRule="auto"/>
        <w:rPr>
          <w:b/>
        </w:rPr>
      </w:pPr>
      <w:r w:rsidRPr="008D7B3D">
        <w:rPr>
          <w:b/>
        </w:rPr>
        <w:t>Regjistrimi i të drejtave mbi pronën e paluajtshme - bartjet;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3420"/>
        <w:gridCol w:w="2880"/>
        <w:gridCol w:w="2880"/>
      </w:tblGrid>
      <w:tr w:rsidR="00CE5EA1" w:rsidRPr="008D7B3D" w:rsidTr="00EA4EA9">
        <w:trPr>
          <w:trHeight w:val="167"/>
        </w:trPr>
        <w:tc>
          <w:tcPr>
            <w:tcW w:w="1188" w:type="dxa"/>
            <w:vMerge w:val="restart"/>
            <w:shd w:val="clear" w:color="auto" w:fill="auto"/>
          </w:tcPr>
          <w:p w:rsidR="00CE5EA1" w:rsidRPr="008D7B3D" w:rsidRDefault="00CE5EA1" w:rsidP="00EA4EA9">
            <w:pPr>
              <w:spacing w:line="276" w:lineRule="auto"/>
              <w:jc w:val="both"/>
            </w:pPr>
            <w:r w:rsidRPr="008D7B3D">
              <w:t>Nr. rend.</w:t>
            </w:r>
          </w:p>
        </w:tc>
        <w:tc>
          <w:tcPr>
            <w:tcW w:w="3420" w:type="dxa"/>
            <w:vMerge w:val="restart"/>
            <w:shd w:val="clear" w:color="auto" w:fill="auto"/>
          </w:tcPr>
          <w:p w:rsidR="00CE5EA1" w:rsidRPr="008D7B3D" w:rsidRDefault="00CE5EA1" w:rsidP="00EA4EA9">
            <w:pPr>
              <w:spacing w:line="276" w:lineRule="auto"/>
              <w:jc w:val="both"/>
            </w:pPr>
            <w:r w:rsidRPr="008D7B3D">
              <w:t xml:space="preserve">     Përshkrimi i aktivitetit</w:t>
            </w:r>
          </w:p>
        </w:tc>
        <w:tc>
          <w:tcPr>
            <w:tcW w:w="5760" w:type="dxa"/>
            <w:gridSpan w:val="2"/>
            <w:tcBorders>
              <w:bottom w:val="single" w:sz="6" w:space="0" w:color="auto"/>
            </w:tcBorders>
            <w:shd w:val="clear" w:color="auto" w:fill="auto"/>
          </w:tcPr>
          <w:p w:rsidR="00CE5EA1" w:rsidRPr="008D7B3D" w:rsidRDefault="00CE5EA1" w:rsidP="00EA4EA9">
            <w:pPr>
              <w:spacing w:line="276" w:lineRule="auto"/>
              <w:jc w:val="both"/>
            </w:pPr>
            <w:r w:rsidRPr="008D7B3D">
              <w:t xml:space="preserve">       Periudha e raportimit  JANAR–QERSHOR 2024</w:t>
            </w:r>
          </w:p>
        </w:tc>
      </w:tr>
      <w:tr w:rsidR="00CE5EA1" w:rsidRPr="008D7B3D" w:rsidTr="00EA4EA9">
        <w:trPr>
          <w:trHeight w:val="133"/>
        </w:trPr>
        <w:tc>
          <w:tcPr>
            <w:tcW w:w="1188" w:type="dxa"/>
            <w:vMerge/>
            <w:shd w:val="clear" w:color="auto" w:fill="auto"/>
          </w:tcPr>
          <w:p w:rsidR="00CE5EA1" w:rsidRPr="008D7B3D" w:rsidRDefault="00CE5EA1" w:rsidP="00EA4EA9">
            <w:pPr>
              <w:spacing w:line="276" w:lineRule="auto"/>
              <w:jc w:val="both"/>
            </w:pPr>
          </w:p>
        </w:tc>
        <w:tc>
          <w:tcPr>
            <w:tcW w:w="3420" w:type="dxa"/>
            <w:vMerge/>
            <w:shd w:val="clear" w:color="auto" w:fill="auto"/>
          </w:tcPr>
          <w:p w:rsidR="00CE5EA1" w:rsidRPr="008D7B3D" w:rsidRDefault="00CE5EA1" w:rsidP="00EA4EA9">
            <w:pPr>
              <w:spacing w:line="276" w:lineRule="auto"/>
              <w:jc w:val="both"/>
            </w:pPr>
          </w:p>
        </w:tc>
        <w:tc>
          <w:tcPr>
            <w:tcW w:w="2880" w:type="dxa"/>
            <w:tcBorders>
              <w:top w:val="single" w:sz="6" w:space="0" w:color="auto"/>
            </w:tcBorders>
            <w:shd w:val="clear" w:color="auto" w:fill="auto"/>
          </w:tcPr>
          <w:p w:rsidR="00CE5EA1" w:rsidRPr="008D7B3D" w:rsidRDefault="00CE5EA1" w:rsidP="00EA4EA9">
            <w:pPr>
              <w:spacing w:line="276" w:lineRule="auto"/>
              <w:jc w:val="both"/>
            </w:pPr>
            <w:r w:rsidRPr="008D7B3D">
              <w:t xml:space="preserve">    Të pranuara</w:t>
            </w:r>
          </w:p>
        </w:tc>
        <w:tc>
          <w:tcPr>
            <w:tcW w:w="2880" w:type="dxa"/>
            <w:tcBorders>
              <w:top w:val="single" w:sz="6" w:space="0" w:color="auto"/>
            </w:tcBorders>
            <w:shd w:val="clear" w:color="auto" w:fill="auto"/>
          </w:tcPr>
          <w:p w:rsidR="00CE5EA1" w:rsidRPr="008D7B3D" w:rsidRDefault="00CE5EA1" w:rsidP="00EA4EA9">
            <w:pPr>
              <w:spacing w:line="276" w:lineRule="auto"/>
              <w:jc w:val="both"/>
            </w:pPr>
            <w:r w:rsidRPr="008D7B3D">
              <w:t xml:space="preserve">     Të dorëzuara</w:t>
            </w:r>
          </w:p>
        </w:tc>
      </w:tr>
      <w:tr w:rsidR="00CE5EA1" w:rsidRPr="008D7B3D" w:rsidTr="00EA4EA9">
        <w:tc>
          <w:tcPr>
            <w:tcW w:w="1188" w:type="dxa"/>
            <w:shd w:val="clear" w:color="auto" w:fill="auto"/>
          </w:tcPr>
          <w:p w:rsidR="00CE5EA1" w:rsidRPr="008D7B3D" w:rsidRDefault="00CE5EA1" w:rsidP="00484D87">
            <w:pPr>
              <w:numPr>
                <w:ilvl w:val="0"/>
                <w:numId w:val="42"/>
              </w:numPr>
              <w:spacing w:after="0" w:line="276" w:lineRule="auto"/>
              <w:jc w:val="both"/>
            </w:pPr>
          </w:p>
        </w:tc>
        <w:tc>
          <w:tcPr>
            <w:tcW w:w="3420" w:type="dxa"/>
            <w:shd w:val="clear" w:color="auto" w:fill="auto"/>
          </w:tcPr>
          <w:p w:rsidR="00CE5EA1" w:rsidRPr="008D7B3D" w:rsidRDefault="00CE5EA1" w:rsidP="00EA4EA9">
            <w:pPr>
              <w:spacing w:line="276" w:lineRule="auto"/>
              <w:jc w:val="both"/>
            </w:pPr>
            <w:r w:rsidRPr="008D7B3D">
              <w:t xml:space="preserve">Lëndët – kërkesat </w:t>
            </w:r>
          </w:p>
        </w:tc>
        <w:tc>
          <w:tcPr>
            <w:tcW w:w="2880" w:type="dxa"/>
            <w:shd w:val="clear" w:color="auto" w:fill="auto"/>
          </w:tcPr>
          <w:p w:rsidR="00CE5EA1" w:rsidRPr="008D7B3D" w:rsidRDefault="00CE5EA1" w:rsidP="00EA4EA9">
            <w:pPr>
              <w:spacing w:line="276" w:lineRule="auto"/>
              <w:jc w:val="both"/>
              <w:rPr>
                <w:b/>
              </w:rPr>
            </w:pPr>
            <w:r w:rsidRPr="008D7B3D">
              <w:t xml:space="preserve">     </w:t>
            </w:r>
            <w:r w:rsidRPr="008D7B3D">
              <w:rPr>
                <w:b/>
              </w:rPr>
              <w:t xml:space="preserve">833 lëndë </w:t>
            </w:r>
          </w:p>
        </w:tc>
        <w:tc>
          <w:tcPr>
            <w:tcW w:w="2880" w:type="dxa"/>
            <w:shd w:val="clear" w:color="auto" w:fill="auto"/>
          </w:tcPr>
          <w:p w:rsidR="00CE5EA1" w:rsidRPr="008D7B3D" w:rsidRDefault="00CE5EA1" w:rsidP="00EA4EA9">
            <w:pPr>
              <w:spacing w:line="276" w:lineRule="auto"/>
              <w:ind w:left="600"/>
              <w:jc w:val="both"/>
            </w:pPr>
            <w:r w:rsidRPr="008D7B3D">
              <w:rPr>
                <w:b/>
                <w:bCs/>
                <w:color w:val="000000"/>
              </w:rPr>
              <w:t>823 lëndë</w:t>
            </w:r>
          </w:p>
        </w:tc>
      </w:tr>
    </w:tbl>
    <w:p w:rsidR="00CE5EA1" w:rsidRPr="008D7B3D" w:rsidRDefault="00CE5EA1" w:rsidP="00CE5EA1">
      <w:pPr>
        <w:spacing w:line="276" w:lineRule="auto"/>
        <w:jc w:val="both"/>
      </w:pPr>
    </w:p>
    <w:p w:rsidR="00CE5EA1" w:rsidRPr="008D7B3D" w:rsidRDefault="00CE5EA1" w:rsidP="00CE5EA1">
      <w:pPr>
        <w:spacing w:line="276" w:lineRule="auto"/>
        <w:jc w:val="both"/>
      </w:pPr>
    </w:p>
    <w:p w:rsidR="00CE5EA1" w:rsidRPr="008D7B3D" w:rsidRDefault="00CE5EA1" w:rsidP="00484D87">
      <w:pPr>
        <w:numPr>
          <w:ilvl w:val="0"/>
          <w:numId w:val="42"/>
        </w:numPr>
        <w:spacing w:after="0" w:line="276" w:lineRule="auto"/>
        <w:jc w:val="both"/>
      </w:pPr>
      <w:r w:rsidRPr="008D7B3D">
        <w:rPr>
          <w:b/>
        </w:rPr>
        <w:t>Nga sistemi On-line Bankat kanë aplikuar për regjistrim, modifikim dhe fshirje të hipotekave</w:t>
      </w:r>
      <w:r w:rsidRPr="008D7B3D">
        <w:t xml:space="preserve"> :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3755"/>
        <w:gridCol w:w="3034"/>
        <w:gridCol w:w="2340"/>
      </w:tblGrid>
      <w:tr w:rsidR="00CE5EA1" w:rsidRPr="008D7B3D" w:rsidTr="00EA4EA9">
        <w:trPr>
          <w:trHeight w:val="192"/>
        </w:trPr>
        <w:tc>
          <w:tcPr>
            <w:tcW w:w="1239" w:type="dxa"/>
            <w:vMerge w:val="restart"/>
            <w:shd w:val="clear" w:color="auto" w:fill="auto"/>
          </w:tcPr>
          <w:p w:rsidR="00CE5EA1" w:rsidRPr="008D7B3D" w:rsidRDefault="00CE5EA1" w:rsidP="00EA4EA9">
            <w:pPr>
              <w:spacing w:line="276" w:lineRule="auto"/>
              <w:jc w:val="both"/>
            </w:pPr>
            <w:r w:rsidRPr="008D7B3D">
              <w:t>Nr. rend.</w:t>
            </w:r>
          </w:p>
        </w:tc>
        <w:tc>
          <w:tcPr>
            <w:tcW w:w="3755" w:type="dxa"/>
            <w:vMerge w:val="restart"/>
            <w:shd w:val="clear" w:color="auto" w:fill="auto"/>
          </w:tcPr>
          <w:p w:rsidR="00CE5EA1" w:rsidRPr="008D7B3D" w:rsidRDefault="00CE5EA1" w:rsidP="00EA4EA9">
            <w:pPr>
              <w:spacing w:line="276" w:lineRule="auto"/>
              <w:jc w:val="both"/>
            </w:pPr>
            <w:r w:rsidRPr="008D7B3D">
              <w:t xml:space="preserve">     Përshkrimi i aktivitetit</w:t>
            </w:r>
          </w:p>
        </w:tc>
        <w:tc>
          <w:tcPr>
            <w:tcW w:w="5374" w:type="dxa"/>
            <w:gridSpan w:val="2"/>
            <w:tcBorders>
              <w:bottom w:val="single" w:sz="6" w:space="0" w:color="auto"/>
            </w:tcBorders>
            <w:shd w:val="clear" w:color="auto" w:fill="auto"/>
          </w:tcPr>
          <w:p w:rsidR="00CE5EA1" w:rsidRPr="008D7B3D" w:rsidRDefault="00CE5EA1" w:rsidP="00EA4EA9">
            <w:pPr>
              <w:spacing w:line="276" w:lineRule="auto"/>
              <w:jc w:val="both"/>
            </w:pPr>
            <w:r w:rsidRPr="008D7B3D">
              <w:t xml:space="preserve">   Periudha e raportimit  JANAR–MARS 2024</w:t>
            </w:r>
          </w:p>
        </w:tc>
      </w:tr>
      <w:tr w:rsidR="00CE5EA1" w:rsidRPr="008D7B3D" w:rsidTr="00EA4EA9">
        <w:trPr>
          <w:trHeight w:val="153"/>
        </w:trPr>
        <w:tc>
          <w:tcPr>
            <w:tcW w:w="1239" w:type="dxa"/>
            <w:vMerge/>
            <w:shd w:val="clear" w:color="auto" w:fill="auto"/>
          </w:tcPr>
          <w:p w:rsidR="00CE5EA1" w:rsidRPr="008D7B3D" w:rsidRDefault="00CE5EA1" w:rsidP="00EA4EA9">
            <w:pPr>
              <w:spacing w:line="276" w:lineRule="auto"/>
              <w:jc w:val="both"/>
            </w:pPr>
          </w:p>
        </w:tc>
        <w:tc>
          <w:tcPr>
            <w:tcW w:w="3755" w:type="dxa"/>
            <w:vMerge/>
            <w:shd w:val="clear" w:color="auto" w:fill="auto"/>
          </w:tcPr>
          <w:p w:rsidR="00CE5EA1" w:rsidRPr="008D7B3D" w:rsidRDefault="00CE5EA1" w:rsidP="00EA4EA9">
            <w:pPr>
              <w:spacing w:line="276" w:lineRule="auto"/>
              <w:jc w:val="both"/>
            </w:pPr>
          </w:p>
        </w:tc>
        <w:tc>
          <w:tcPr>
            <w:tcW w:w="3034" w:type="dxa"/>
            <w:tcBorders>
              <w:top w:val="single" w:sz="6" w:space="0" w:color="auto"/>
            </w:tcBorders>
            <w:shd w:val="clear" w:color="auto" w:fill="auto"/>
          </w:tcPr>
          <w:p w:rsidR="00CE5EA1" w:rsidRPr="008D7B3D" w:rsidRDefault="00CE5EA1" w:rsidP="00EA4EA9">
            <w:pPr>
              <w:spacing w:line="276" w:lineRule="auto"/>
              <w:jc w:val="both"/>
            </w:pPr>
            <w:r w:rsidRPr="008D7B3D">
              <w:t xml:space="preserve">    Të pranuara</w:t>
            </w:r>
          </w:p>
        </w:tc>
        <w:tc>
          <w:tcPr>
            <w:tcW w:w="2340" w:type="dxa"/>
            <w:tcBorders>
              <w:top w:val="single" w:sz="6" w:space="0" w:color="auto"/>
            </w:tcBorders>
            <w:shd w:val="clear" w:color="auto" w:fill="auto"/>
          </w:tcPr>
          <w:p w:rsidR="00CE5EA1" w:rsidRPr="008D7B3D" w:rsidRDefault="00CE5EA1" w:rsidP="00EA4EA9">
            <w:pPr>
              <w:spacing w:line="276" w:lineRule="auto"/>
              <w:jc w:val="both"/>
            </w:pPr>
            <w:r w:rsidRPr="008D7B3D">
              <w:t>Të përfunduara</w:t>
            </w:r>
          </w:p>
        </w:tc>
      </w:tr>
      <w:tr w:rsidR="00CE5EA1" w:rsidRPr="008D7B3D" w:rsidTr="00EA4EA9">
        <w:trPr>
          <w:trHeight w:val="333"/>
        </w:trPr>
        <w:tc>
          <w:tcPr>
            <w:tcW w:w="1239" w:type="dxa"/>
            <w:shd w:val="clear" w:color="auto" w:fill="auto"/>
          </w:tcPr>
          <w:p w:rsidR="00CE5EA1" w:rsidRPr="008D7B3D" w:rsidRDefault="00CE5EA1" w:rsidP="00484D87">
            <w:pPr>
              <w:numPr>
                <w:ilvl w:val="0"/>
                <w:numId w:val="44"/>
              </w:numPr>
              <w:spacing w:after="0" w:line="276" w:lineRule="auto"/>
              <w:jc w:val="both"/>
            </w:pPr>
          </w:p>
        </w:tc>
        <w:tc>
          <w:tcPr>
            <w:tcW w:w="3755" w:type="dxa"/>
            <w:shd w:val="clear" w:color="auto" w:fill="auto"/>
          </w:tcPr>
          <w:p w:rsidR="00CE5EA1" w:rsidRPr="008D7B3D" w:rsidRDefault="00CE5EA1" w:rsidP="00EA4EA9">
            <w:pPr>
              <w:spacing w:line="276" w:lineRule="auto"/>
              <w:jc w:val="both"/>
            </w:pPr>
            <w:r w:rsidRPr="008D7B3D">
              <w:t xml:space="preserve">Lëndët – kërkesat </w:t>
            </w:r>
          </w:p>
        </w:tc>
        <w:tc>
          <w:tcPr>
            <w:tcW w:w="3034" w:type="dxa"/>
            <w:shd w:val="clear" w:color="auto" w:fill="auto"/>
          </w:tcPr>
          <w:p w:rsidR="00CE5EA1" w:rsidRPr="008D7B3D" w:rsidRDefault="00CE5EA1" w:rsidP="00EA4EA9">
            <w:pPr>
              <w:spacing w:line="276" w:lineRule="auto"/>
              <w:jc w:val="both"/>
              <w:rPr>
                <w:b/>
              </w:rPr>
            </w:pPr>
            <w:r w:rsidRPr="008D7B3D">
              <w:rPr>
                <w:b/>
              </w:rPr>
              <w:t>102 lëndë</w:t>
            </w:r>
          </w:p>
        </w:tc>
        <w:tc>
          <w:tcPr>
            <w:tcW w:w="2340" w:type="dxa"/>
            <w:shd w:val="clear" w:color="auto" w:fill="auto"/>
          </w:tcPr>
          <w:p w:rsidR="00CE5EA1" w:rsidRPr="008D7B3D" w:rsidRDefault="00CE5EA1" w:rsidP="00EA4EA9">
            <w:pPr>
              <w:spacing w:line="276" w:lineRule="auto"/>
              <w:jc w:val="both"/>
              <w:rPr>
                <w:b/>
              </w:rPr>
            </w:pPr>
            <w:r w:rsidRPr="008D7B3D">
              <w:rPr>
                <w:b/>
              </w:rPr>
              <w:t>102 lëndë</w:t>
            </w:r>
          </w:p>
        </w:tc>
      </w:tr>
    </w:tbl>
    <w:p w:rsidR="00CE5EA1" w:rsidRPr="008D7B3D" w:rsidRDefault="00CE5EA1" w:rsidP="00CE5EA1">
      <w:pPr>
        <w:spacing w:line="276" w:lineRule="auto"/>
        <w:jc w:val="both"/>
      </w:pPr>
    </w:p>
    <w:p w:rsidR="00CE5EA1" w:rsidRPr="008D7B3D" w:rsidRDefault="00CE5EA1" w:rsidP="00CE5EA1">
      <w:pPr>
        <w:spacing w:line="276" w:lineRule="auto"/>
        <w:jc w:val="both"/>
      </w:pPr>
    </w:p>
    <w:p w:rsidR="00CE5EA1" w:rsidRPr="008D7B3D" w:rsidRDefault="00CE5EA1" w:rsidP="00CE5EA1">
      <w:pPr>
        <w:spacing w:line="276" w:lineRule="auto"/>
        <w:jc w:val="both"/>
      </w:pPr>
    </w:p>
    <w:p w:rsidR="00CE5EA1" w:rsidRPr="008D7B3D" w:rsidRDefault="00CE5EA1" w:rsidP="00484D87">
      <w:pPr>
        <w:numPr>
          <w:ilvl w:val="0"/>
          <w:numId w:val="42"/>
        </w:numPr>
        <w:spacing w:after="0" w:line="276" w:lineRule="auto"/>
        <w:jc w:val="both"/>
      </w:pPr>
      <w:r w:rsidRPr="008D7B3D">
        <w:rPr>
          <w:b/>
        </w:rPr>
        <w:lastRenderedPageBreak/>
        <w:t>Nga sistemi On-line për herë të parë, me dt.07.04.2023 ATK-ja ka aplikuar për regjistrim, modifikim dhe fshirje të barrave tatimore</w:t>
      </w:r>
      <w:r w:rsidRPr="008D7B3D">
        <w:t xml:space="preserve">: </w:t>
      </w:r>
    </w:p>
    <w:p w:rsidR="00CE5EA1" w:rsidRPr="008D7B3D" w:rsidRDefault="00CE5EA1" w:rsidP="00CE5EA1">
      <w:pPr>
        <w:spacing w:line="276" w:lineRule="auto"/>
        <w:jc w:val="both"/>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3755"/>
        <w:gridCol w:w="3034"/>
        <w:gridCol w:w="2340"/>
      </w:tblGrid>
      <w:tr w:rsidR="00CE5EA1" w:rsidRPr="008D7B3D" w:rsidTr="00EA4EA9">
        <w:trPr>
          <w:trHeight w:val="192"/>
        </w:trPr>
        <w:tc>
          <w:tcPr>
            <w:tcW w:w="1239" w:type="dxa"/>
            <w:vMerge w:val="restart"/>
            <w:shd w:val="clear" w:color="auto" w:fill="auto"/>
          </w:tcPr>
          <w:p w:rsidR="00CE5EA1" w:rsidRPr="008D7B3D" w:rsidRDefault="00CE5EA1" w:rsidP="00EA4EA9">
            <w:pPr>
              <w:spacing w:line="276" w:lineRule="auto"/>
              <w:jc w:val="both"/>
            </w:pPr>
            <w:r w:rsidRPr="008D7B3D">
              <w:t>Nr. rend.</w:t>
            </w:r>
          </w:p>
        </w:tc>
        <w:tc>
          <w:tcPr>
            <w:tcW w:w="3755" w:type="dxa"/>
            <w:vMerge w:val="restart"/>
            <w:shd w:val="clear" w:color="auto" w:fill="auto"/>
          </w:tcPr>
          <w:p w:rsidR="00CE5EA1" w:rsidRPr="008D7B3D" w:rsidRDefault="00CE5EA1" w:rsidP="00EA4EA9">
            <w:pPr>
              <w:spacing w:line="276" w:lineRule="auto"/>
              <w:jc w:val="both"/>
            </w:pPr>
            <w:r w:rsidRPr="008D7B3D">
              <w:t xml:space="preserve">     Përshkrimi i aktivitetit</w:t>
            </w:r>
          </w:p>
        </w:tc>
        <w:tc>
          <w:tcPr>
            <w:tcW w:w="5374" w:type="dxa"/>
            <w:gridSpan w:val="2"/>
            <w:tcBorders>
              <w:bottom w:val="single" w:sz="6" w:space="0" w:color="auto"/>
            </w:tcBorders>
            <w:shd w:val="clear" w:color="auto" w:fill="auto"/>
          </w:tcPr>
          <w:p w:rsidR="00CE5EA1" w:rsidRPr="008D7B3D" w:rsidRDefault="00CE5EA1" w:rsidP="00EA4EA9">
            <w:pPr>
              <w:spacing w:line="276" w:lineRule="auto"/>
              <w:jc w:val="both"/>
            </w:pPr>
            <w:r w:rsidRPr="008D7B3D">
              <w:t xml:space="preserve">   Periudha e raportimit  JANAR–MARS 2024</w:t>
            </w:r>
          </w:p>
        </w:tc>
      </w:tr>
      <w:tr w:rsidR="00CE5EA1" w:rsidRPr="008D7B3D" w:rsidTr="00EA4EA9">
        <w:trPr>
          <w:trHeight w:val="153"/>
        </w:trPr>
        <w:tc>
          <w:tcPr>
            <w:tcW w:w="1239" w:type="dxa"/>
            <w:vMerge/>
            <w:shd w:val="clear" w:color="auto" w:fill="auto"/>
          </w:tcPr>
          <w:p w:rsidR="00CE5EA1" w:rsidRPr="008D7B3D" w:rsidRDefault="00CE5EA1" w:rsidP="00EA4EA9">
            <w:pPr>
              <w:spacing w:line="276" w:lineRule="auto"/>
              <w:jc w:val="both"/>
            </w:pPr>
          </w:p>
        </w:tc>
        <w:tc>
          <w:tcPr>
            <w:tcW w:w="3755" w:type="dxa"/>
            <w:vMerge/>
            <w:shd w:val="clear" w:color="auto" w:fill="auto"/>
          </w:tcPr>
          <w:p w:rsidR="00CE5EA1" w:rsidRPr="008D7B3D" w:rsidRDefault="00CE5EA1" w:rsidP="00EA4EA9">
            <w:pPr>
              <w:spacing w:line="276" w:lineRule="auto"/>
              <w:jc w:val="both"/>
            </w:pPr>
          </w:p>
        </w:tc>
        <w:tc>
          <w:tcPr>
            <w:tcW w:w="3034" w:type="dxa"/>
            <w:tcBorders>
              <w:top w:val="single" w:sz="6" w:space="0" w:color="auto"/>
            </w:tcBorders>
            <w:shd w:val="clear" w:color="auto" w:fill="auto"/>
          </w:tcPr>
          <w:p w:rsidR="00CE5EA1" w:rsidRPr="008D7B3D" w:rsidRDefault="00CE5EA1" w:rsidP="00EA4EA9">
            <w:pPr>
              <w:spacing w:line="276" w:lineRule="auto"/>
              <w:jc w:val="both"/>
            </w:pPr>
            <w:r w:rsidRPr="008D7B3D">
              <w:t xml:space="preserve">    Të pranuara</w:t>
            </w:r>
          </w:p>
        </w:tc>
        <w:tc>
          <w:tcPr>
            <w:tcW w:w="2340" w:type="dxa"/>
            <w:tcBorders>
              <w:top w:val="single" w:sz="6" w:space="0" w:color="auto"/>
            </w:tcBorders>
            <w:shd w:val="clear" w:color="auto" w:fill="auto"/>
          </w:tcPr>
          <w:p w:rsidR="00CE5EA1" w:rsidRPr="008D7B3D" w:rsidRDefault="00CE5EA1" w:rsidP="00EA4EA9">
            <w:pPr>
              <w:spacing w:line="276" w:lineRule="auto"/>
              <w:jc w:val="both"/>
            </w:pPr>
            <w:r w:rsidRPr="008D7B3D">
              <w:t>Të përfunduara</w:t>
            </w:r>
          </w:p>
        </w:tc>
      </w:tr>
      <w:tr w:rsidR="00CE5EA1" w:rsidRPr="008D7B3D" w:rsidTr="00EA4EA9">
        <w:trPr>
          <w:trHeight w:val="333"/>
        </w:trPr>
        <w:tc>
          <w:tcPr>
            <w:tcW w:w="1239" w:type="dxa"/>
            <w:shd w:val="clear" w:color="auto" w:fill="auto"/>
          </w:tcPr>
          <w:p w:rsidR="00CE5EA1" w:rsidRPr="008D7B3D" w:rsidRDefault="00CE5EA1" w:rsidP="00EA4EA9">
            <w:pPr>
              <w:spacing w:line="276" w:lineRule="auto"/>
              <w:ind w:left="360"/>
              <w:jc w:val="both"/>
            </w:pPr>
            <w:r w:rsidRPr="008D7B3D">
              <w:t>1.</w:t>
            </w:r>
          </w:p>
        </w:tc>
        <w:tc>
          <w:tcPr>
            <w:tcW w:w="3755" w:type="dxa"/>
            <w:shd w:val="clear" w:color="auto" w:fill="auto"/>
          </w:tcPr>
          <w:p w:rsidR="00CE5EA1" w:rsidRPr="008D7B3D" w:rsidRDefault="00CE5EA1" w:rsidP="00EA4EA9">
            <w:pPr>
              <w:spacing w:line="276" w:lineRule="auto"/>
              <w:jc w:val="both"/>
            </w:pPr>
            <w:r w:rsidRPr="008D7B3D">
              <w:t xml:space="preserve">Lëndët – kërkesat </w:t>
            </w:r>
          </w:p>
        </w:tc>
        <w:tc>
          <w:tcPr>
            <w:tcW w:w="3034" w:type="dxa"/>
            <w:shd w:val="clear" w:color="auto" w:fill="auto"/>
          </w:tcPr>
          <w:p w:rsidR="00CE5EA1" w:rsidRPr="008D7B3D" w:rsidRDefault="00CE5EA1" w:rsidP="00EA4EA9">
            <w:pPr>
              <w:spacing w:line="276" w:lineRule="auto"/>
              <w:jc w:val="both"/>
              <w:rPr>
                <w:b/>
              </w:rPr>
            </w:pPr>
            <w:r w:rsidRPr="008D7B3D">
              <w:rPr>
                <w:b/>
              </w:rPr>
              <w:t>9 lëndë</w:t>
            </w:r>
          </w:p>
        </w:tc>
        <w:tc>
          <w:tcPr>
            <w:tcW w:w="2340" w:type="dxa"/>
            <w:shd w:val="clear" w:color="auto" w:fill="auto"/>
          </w:tcPr>
          <w:p w:rsidR="00CE5EA1" w:rsidRPr="008D7B3D" w:rsidRDefault="00CE5EA1" w:rsidP="00EA4EA9">
            <w:pPr>
              <w:spacing w:line="276" w:lineRule="auto"/>
              <w:jc w:val="both"/>
              <w:rPr>
                <w:b/>
              </w:rPr>
            </w:pPr>
            <w:r w:rsidRPr="008D7B3D">
              <w:rPr>
                <w:b/>
              </w:rPr>
              <w:t>9 lëndë</w:t>
            </w:r>
          </w:p>
        </w:tc>
      </w:tr>
    </w:tbl>
    <w:p w:rsidR="00CE5EA1" w:rsidRPr="008D7B3D" w:rsidRDefault="00CE5EA1" w:rsidP="00CE5EA1">
      <w:pPr>
        <w:spacing w:line="276" w:lineRule="auto"/>
        <w:jc w:val="both"/>
      </w:pPr>
    </w:p>
    <w:p w:rsidR="00CE5EA1" w:rsidRPr="008D7B3D" w:rsidRDefault="00CE5EA1" w:rsidP="00CE5EA1">
      <w:pPr>
        <w:spacing w:line="276" w:lineRule="auto"/>
        <w:jc w:val="both"/>
        <w:rPr>
          <w:b/>
        </w:rPr>
      </w:pPr>
      <w:r w:rsidRPr="008D7B3D">
        <w:rPr>
          <w:b/>
        </w:rPr>
        <w:t>Gjendja e lëndëve të vitit 2023 është kjo:</w:t>
      </w:r>
    </w:p>
    <w:p w:rsidR="00CE5EA1" w:rsidRPr="008D7B3D" w:rsidRDefault="00CE5EA1" w:rsidP="00CE5EA1">
      <w:pPr>
        <w:spacing w:line="276" w:lineRule="auto"/>
        <w:jc w:val="both"/>
      </w:pPr>
    </w:p>
    <w:tbl>
      <w:tblPr>
        <w:tblW w:w="5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948"/>
        <w:gridCol w:w="1828"/>
      </w:tblGrid>
      <w:tr w:rsidR="00CE5EA1" w:rsidRPr="008D7B3D" w:rsidTr="00EA4EA9">
        <w:trPr>
          <w:trHeight w:val="610"/>
        </w:trPr>
        <w:tc>
          <w:tcPr>
            <w:tcW w:w="1443" w:type="dxa"/>
            <w:shd w:val="clear" w:color="auto" w:fill="auto"/>
          </w:tcPr>
          <w:p w:rsidR="00CE5EA1" w:rsidRPr="008D7B3D" w:rsidRDefault="00CE5EA1" w:rsidP="00EA4EA9">
            <w:pPr>
              <w:spacing w:line="276" w:lineRule="auto"/>
              <w:jc w:val="center"/>
            </w:pPr>
            <w:r w:rsidRPr="008D7B3D">
              <w:t>Te bartura në vitin 2024</w:t>
            </w:r>
          </w:p>
        </w:tc>
        <w:tc>
          <w:tcPr>
            <w:tcW w:w="1948" w:type="dxa"/>
            <w:shd w:val="clear" w:color="auto" w:fill="auto"/>
          </w:tcPr>
          <w:p w:rsidR="00CE5EA1" w:rsidRPr="008D7B3D" w:rsidRDefault="00CE5EA1" w:rsidP="00EA4EA9">
            <w:pPr>
              <w:spacing w:line="276" w:lineRule="auto"/>
              <w:jc w:val="center"/>
            </w:pPr>
            <w:r w:rsidRPr="008D7B3D">
              <w:t xml:space="preserve">Ne procedurë </w:t>
            </w:r>
          </w:p>
          <w:p w:rsidR="00CE5EA1" w:rsidRPr="008D7B3D" w:rsidRDefault="00CE5EA1" w:rsidP="00EA4EA9">
            <w:pPr>
              <w:spacing w:line="276" w:lineRule="auto"/>
              <w:jc w:val="center"/>
            </w:pPr>
          </w:p>
        </w:tc>
        <w:tc>
          <w:tcPr>
            <w:tcW w:w="1828" w:type="dxa"/>
            <w:shd w:val="clear" w:color="auto" w:fill="auto"/>
          </w:tcPr>
          <w:p w:rsidR="00CE5EA1" w:rsidRPr="008D7B3D" w:rsidRDefault="00CE5EA1" w:rsidP="00EA4EA9">
            <w:pPr>
              <w:spacing w:line="276" w:lineRule="auto"/>
              <w:jc w:val="center"/>
            </w:pPr>
            <w:r w:rsidRPr="008D7B3D">
              <w:t>Të përfunduara</w:t>
            </w:r>
          </w:p>
        </w:tc>
      </w:tr>
      <w:tr w:rsidR="00CE5EA1" w:rsidRPr="008D7B3D" w:rsidTr="00EA4EA9">
        <w:trPr>
          <w:trHeight w:val="295"/>
        </w:trPr>
        <w:tc>
          <w:tcPr>
            <w:tcW w:w="1443" w:type="dxa"/>
            <w:shd w:val="clear" w:color="auto" w:fill="auto"/>
            <w:vAlign w:val="center"/>
          </w:tcPr>
          <w:p w:rsidR="00CE5EA1" w:rsidRPr="008D7B3D" w:rsidRDefault="00CE5EA1" w:rsidP="00EA4EA9">
            <w:pPr>
              <w:spacing w:line="276" w:lineRule="auto"/>
              <w:jc w:val="center"/>
              <w:rPr>
                <w:b/>
                <w:bCs/>
                <w:color w:val="000000"/>
              </w:rPr>
            </w:pPr>
            <w:r w:rsidRPr="008D7B3D">
              <w:rPr>
                <w:b/>
                <w:bCs/>
                <w:color w:val="000000"/>
              </w:rPr>
              <w:t>312</w:t>
            </w:r>
          </w:p>
        </w:tc>
        <w:tc>
          <w:tcPr>
            <w:tcW w:w="1948" w:type="dxa"/>
            <w:shd w:val="clear" w:color="auto" w:fill="auto"/>
            <w:vAlign w:val="center"/>
          </w:tcPr>
          <w:p w:rsidR="00CE5EA1" w:rsidRPr="008D7B3D" w:rsidRDefault="00CE5EA1" w:rsidP="00EA4EA9">
            <w:pPr>
              <w:spacing w:line="276" w:lineRule="auto"/>
              <w:jc w:val="center"/>
              <w:rPr>
                <w:b/>
                <w:bCs/>
                <w:color w:val="000000"/>
              </w:rPr>
            </w:pPr>
            <w:r w:rsidRPr="008D7B3D">
              <w:rPr>
                <w:b/>
                <w:bCs/>
                <w:color w:val="000000"/>
              </w:rPr>
              <w:t>7</w:t>
            </w:r>
          </w:p>
        </w:tc>
        <w:tc>
          <w:tcPr>
            <w:tcW w:w="1828" w:type="dxa"/>
            <w:shd w:val="clear" w:color="auto" w:fill="auto"/>
            <w:vAlign w:val="center"/>
          </w:tcPr>
          <w:p w:rsidR="00CE5EA1" w:rsidRPr="008D7B3D" w:rsidRDefault="00CE5EA1" w:rsidP="00EA4EA9">
            <w:pPr>
              <w:spacing w:line="276" w:lineRule="auto"/>
              <w:jc w:val="center"/>
              <w:rPr>
                <w:b/>
                <w:bCs/>
                <w:color w:val="000000"/>
              </w:rPr>
            </w:pPr>
            <w:r w:rsidRPr="008D7B3D">
              <w:rPr>
                <w:b/>
                <w:bCs/>
                <w:color w:val="000000"/>
              </w:rPr>
              <w:t>305</w:t>
            </w:r>
          </w:p>
        </w:tc>
      </w:tr>
    </w:tbl>
    <w:p w:rsidR="00CE5EA1" w:rsidRPr="008D7B3D" w:rsidRDefault="00CE5EA1" w:rsidP="00CE5EA1">
      <w:pPr>
        <w:spacing w:line="276" w:lineRule="auto"/>
        <w:jc w:val="both"/>
      </w:pPr>
    </w:p>
    <w:p w:rsidR="00CE5EA1" w:rsidRPr="008D7B3D" w:rsidRDefault="00CE5EA1" w:rsidP="00484D87">
      <w:pPr>
        <w:numPr>
          <w:ilvl w:val="0"/>
          <w:numId w:val="42"/>
        </w:numPr>
        <w:spacing w:after="0" w:line="276" w:lineRule="auto"/>
        <w:jc w:val="both"/>
      </w:pPr>
      <w:r w:rsidRPr="008D7B3D">
        <w:t>Në kuadër të ofrimit të shërbimeve qytetarëve janë lëshuar këto dokumente:</w:t>
      </w:r>
    </w:p>
    <w:p w:rsidR="00CE5EA1" w:rsidRPr="008D7B3D" w:rsidRDefault="00CE5EA1" w:rsidP="00CE5EA1">
      <w:pPr>
        <w:spacing w:line="276" w:lineRule="auto"/>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3690"/>
        <w:gridCol w:w="2700"/>
        <w:gridCol w:w="2520"/>
      </w:tblGrid>
      <w:tr w:rsidR="00CE5EA1" w:rsidRPr="008D7B3D" w:rsidTr="00EA4EA9">
        <w:trPr>
          <w:trHeight w:val="167"/>
        </w:trPr>
        <w:tc>
          <w:tcPr>
            <w:tcW w:w="1188" w:type="dxa"/>
            <w:vMerge w:val="restart"/>
            <w:shd w:val="clear" w:color="auto" w:fill="auto"/>
          </w:tcPr>
          <w:p w:rsidR="00CE5EA1" w:rsidRPr="008D7B3D" w:rsidRDefault="00CE5EA1" w:rsidP="00EA4EA9">
            <w:pPr>
              <w:spacing w:line="276" w:lineRule="auto"/>
              <w:jc w:val="center"/>
            </w:pPr>
            <w:r w:rsidRPr="008D7B3D">
              <w:t>Nr. rend.</w:t>
            </w:r>
          </w:p>
        </w:tc>
        <w:tc>
          <w:tcPr>
            <w:tcW w:w="3690" w:type="dxa"/>
            <w:vMerge w:val="restart"/>
            <w:shd w:val="clear" w:color="auto" w:fill="auto"/>
          </w:tcPr>
          <w:p w:rsidR="00CE5EA1" w:rsidRPr="008D7B3D" w:rsidRDefault="00CE5EA1" w:rsidP="00EA4EA9">
            <w:pPr>
              <w:spacing w:line="276" w:lineRule="auto"/>
              <w:jc w:val="center"/>
            </w:pPr>
            <w:r w:rsidRPr="008D7B3D">
              <w:t>Përshkrimi i aktivitetit</w:t>
            </w:r>
          </w:p>
        </w:tc>
        <w:tc>
          <w:tcPr>
            <w:tcW w:w="5220" w:type="dxa"/>
            <w:gridSpan w:val="2"/>
            <w:tcBorders>
              <w:bottom w:val="single" w:sz="6" w:space="0" w:color="auto"/>
            </w:tcBorders>
            <w:shd w:val="clear" w:color="auto" w:fill="auto"/>
          </w:tcPr>
          <w:p w:rsidR="00CE5EA1" w:rsidRPr="008D7B3D" w:rsidRDefault="00CE5EA1" w:rsidP="00EA4EA9">
            <w:pPr>
              <w:spacing w:line="276" w:lineRule="auto"/>
              <w:jc w:val="center"/>
            </w:pPr>
            <w:r w:rsidRPr="008D7B3D">
              <w:t>Periudha e raportimit</w:t>
            </w:r>
          </w:p>
        </w:tc>
      </w:tr>
      <w:tr w:rsidR="00CE5EA1" w:rsidRPr="008D7B3D" w:rsidTr="00EA4EA9">
        <w:trPr>
          <w:trHeight w:val="133"/>
        </w:trPr>
        <w:tc>
          <w:tcPr>
            <w:tcW w:w="1188" w:type="dxa"/>
            <w:vMerge/>
            <w:shd w:val="clear" w:color="auto" w:fill="auto"/>
          </w:tcPr>
          <w:p w:rsidR="00CE5EA1" w:rsidRPr="008D7B3D" w:rsidRDefault="00CE5EA1" w:rsidP="00EA4EA9">
            <w:pPr>
              <w:spacing w:line="276" w:lineRule="auto"/>
              <w:jc w:val="center"/>
            </w:pPr>
          </w:p>
        </w:tc>
        <w:tc>
          <w:tcPr>
            <w:tcW w:w="3690" w:type="dxa"/>
            <w:vMerge/>
            <w:shd w:val="clear" w:color="auto" w:fill="auto"/>
          </w:tcPr>
          <w:p w:rsidR="00CE5EA1" w:rsidRPr="008D7B3D" w:rsidRDefault="00CE5EA1" w:rsidP="00EA4EA9">
            <w:pPr>
              <w:spacing w:line="276" w:lineRule="auto"/>
              <w:jc w:val="center"/>
            </w:pPr>
          </w:p>
        </w:tc>
        <w:tc>
          <w:tcPr>
            <w:tcW w:w="2700" w:type="dxa"/>
            <w:tcBorders>
              <w:top w:val="single" w:sz="6" w:space="0" w:color="auto"/>
            </w:tcBorders>
            <w:shd w:val="clear" w:color="auto" w:fill="auto"/>
          </w:tcPr>
          <w:p w:rsidR="00CE5EA1" w:rsidRPr="008D7B3D" w:rsidRDefault="00CE5EA1" w:rsidP="00EA4EA9">
            <w:pPr>
              <w:spacing w:line="276" w:lineRule="auto"/>
              <w:jc w:val="center"/>
            </w:pPr>
            <w:r w:rsidRPr="008D7B3D">
              <w:t>JANAR– MARS 2024</w:t>
            </w:r>
          </w:p>
        </w:tc>
        <w:tc>
          <w:tcPr>
            <w:tcW w:w="2520" w:type="dxa"/>
            <w:tcBorders>
              <w:top w:val="single" w:sz="6" w:space="0" w:color="auto"/>
            </w:tcBorders>
            <w:shd w:val="clear" w:color="auto" w:fill="auto"/>
          </w:tcPr>
          <w:p w:rsidR="00CE5EA1" w:rsidRPr="008D7B3D" w:rsidRDefault="00CE5EA1" w:rsidP="00EA4EA9">
            <w:pPr>
              <w:spacing w:line="276" w:lineRule="auto"/>
              <w:jc w:val="center"/>
            </w:pPr>
          </w:p>
        </w:tc>
      </w:tr>
      <w:tr w:rsidR="00CE5EA1" w:rsidRPr="008D7B3D" w:rsidTr="00EA4EA9">
        <w:tc>
          <w:tcPr>
            <w:tcW w:w="1188" w:type="dxa"/>
            <w:shd w:val="clear" w:color="auto" w:fill="auto"/>
          </w:tcPr>
          <w:p w:rsidR="00CE5EA1" w:rsidRPr="008D7B3D" w:rsidRDefault="00CE5EA1" w:rsidP="00484D87">
            <w:pPr>
              <w:numPr>
                <w:ilvl w:val="0"/>
                <w:numId w:val="43"/>
              </w:numPr>
              <w:spacing w:after="0" w:line="276" w:lineRule="auto"/>
              <w:jc w:val="center"/>
            </w:pPr>
          </w:p>
        </w:tc>
        <w:tc>
          <w:tcPr>
            <w:tcW w:w="3690" w:type="dxa"/>
            <w:shd w:val="clear" w:color="auto" w:fill="auto"/>
          </w:tcPr>
          <w:p w:rsidR="00CE5EA1" w:rsidRPr="008D7B3D" w:rsidRDefault="00CE5EA1" w:rsidP="00EA4EA9">
            <w:pPr>
              <w:spacing w:line="276" w:lineRule="auto"/>
              <w:jc w:val="center"/>
            </w:pPr>
            <w:r w:rsidRPr="008D7B3D">
              <w:t>Certifikata të pronës</w:t>
            </w:r>
          </w:p>
        </w:tc>
        <w:tc>
          <w:tcPr>
            <w:tcW w:w="2700" w:type="dxa"/>
            <w:shd w:val="clear" w:color="auto" w:fill="auto"/>
          </w:tcPr>
          <w:p w:rsidR="00CE5EA1" w:rsidRPr="008D7B3D" w:rsidRDefault="00CE5EA1" w:rsidP="00EA4EA9">
            <w:pPr>
              <w:spacing w:line="276" w:lineRule="auto"/>
              <w:jc w:val="center"/>
            </w:pPr>
            <w:r w:rsidRPr="008D7B3D">
              <w:t>2570 me pagesë</w:t>
            </w:r>
          </w:p>
        </w:tc>
        <w:tc>
          <w:tcPr>
            <w:tcW w:w="2520" w:type="dxa"/>
            <w:shd w:val="clear" w:color="auto" w:fill="auto"/>
          </w:tcPr>
          <w:p w:rsidR="00CE5EA1" w:rsidRPr="008D7B3D" w:rsidRDefault="00CE5EA1" w:rsidP="00EA4EA9">
            <w:pPr>
              <w:spacing w:line="276" w:lineRule="auto"/>
              <w:jc w:val="center"/>
            </w:pPr>
            <w:r w:rsidRPr="008D7B3D">
              <w:t>774 pa pagesë</w:t>
            </w:r>
          </w:p>
        </w:tc>
      </w:tr>
      <w:tr w:rsidR="00CE5EA1" w:rsidRPr="008D7B3D" w:rsidTr="00EA4EA9">
        <w:tc>
          <w:tcPr>
            <w:tcW w:w="1188" w:type="dxa"/>
            <w:shd w:val="clear" w:color="auto" w:fill="auto"/>
          </w:tcPr>
          <w:p w:rsidR="00CE5EA1" w:rsidRPr="008D7B3D" w:rsidRDefault="00CE5EA1" w:rsidP="00484D87">
            <w:pPr>
              <w:numPr>
                <w:ilvl w:val="0"/>
                <w:numId w:val="43"/>
              </w:numPr>
              <w:spacing w:after="0" w:line="276" w:lineRule="auto"/>
              <w:jc w:val="center"/>
            </w:pPr>
          </w:p>
        </w:tc>
        <w:tc>
          <w:tcPr>
            <w:tcW w:w="3690" w:type="dxa"/>
            <w:shd w:val="clear" w:color="auto" w:fill="auto"/>
          </w:tcPr>
          <w:p w:rsidR="00CE5EA1" w:rsidRPr="008D7B3D" w:rsidRDefault="00CE5EA1" w:rsidP="00EA4EA9">
            <w:pPr>
              <w:spacing w:line="276" w:lineRule="auto"/>
              <w:jc w:val="center"/>
            </w:pPr>
            <w:r w:rsidRPr="008D7B3D">
              <w:t>Certifikata të gjendjes ekonomike</w:t>
            </w:r>
          </w:p>
        </w:tc>
        <w:tc>
          <w:tcPr>
            <w:tcW w:w="2700" w:type="dxa"/>
            <w:shd w:val="clear" w:color="auto" w:fill="auto"/>
          </w:tcPr>
          <w:p w:rsidR="00CE5EA1" w:rsidRPr="008D7B3D" w:rsidRDefault="00CE5EA1" w:rsidP="00EA4EA9">
            <w:pPr>
              <w:spacing w:line="276" w:lineRule="auto"/>
              <w:jc w:val="center"/>
            </w:pPr>
            <w:r w:rsidRPr="008D7B3D">
              <w:t>315</w:t>
            </w:r>
          </w:p>
        </w:tc>
        <w:tc>
          <w:tcPr>
            <w:tcW w:w="2520" w:type="dxa"/>
            <w:shd w:val="clear" w:color="auto" w:fill="auto"/>
          </w:tcPr>
          <w:p w:rsidR="00CE5EA1" w:rsidRPr="008D7B3D" w:rsidRDefault="00CE5EA1" w:rsidP="00EA4EA9">
            <w:pPr>
              <w:spacing w:line="276" w:lineRule="auto"/>
              <w:jc w:val="center"/>
            </w:pPr>
          </w:p>
        </w:tc>
      </w:tr>
      <w:tr w:rsidR="00CE5EA1" w:rsidRPr="008D7B3D" w:rsidTr="00EA4EA9">
        <w:tc>
          <w:tcPr>
            <w:tcW w:w="1188" w:type="dxa"/>
            <w:shd w:val="clear" w:color="auto" w:fill="auto"/>
          </w:tcPr>
          <w:p w:rsidR="00CE5EA1" w:rsidRPr="008D7B3D" w:rsidRDefault="00CE5EA1" w:rsidP="00484D87">
            <w:pPr>
              <w:numPr>
                <w:ilvl w:val="0"/>
                <w:numId w:val="43"/>
              </w:numPr>
              <w:spacing w:after="0" w:line="276" w:lineRule="auto"/>
              <w:jc w:val="center"/>
            </w:pPr>
          </w:p>
        </w:tc>
        <w:tc>
          <w:tcPr>
            <w:tcW w:w="3690" w:type="dxa"/>
            <w:shd w:val="clear" w:color="auto" w:fill="auto"/>
          </w:tcPr>
          <w:p w:rsidR="00CE5EA1" w:rsidRPr="008D7B3D" w:rsidRDefault="00CE5EA1" w:rsidP="00EA4EA9">
            <w:pPr>
              <w:spacing w:line="276" w:lineRule="auto"/>
              <w:jc w:val="center"/>
            </w:pPr>
            <w:r w:rsidRPr="008D7B3D">
              <w:t>Certifikata që nuk posedon pronë</w:t>
            </w:r>
          </w:p>
        </w:tc>
        <w:tc>
          <w:tcPr>
            <w:tcW w:w="2700" w:type="dxa"/>
            <w:shd w:val="clear" w:color="auto" w:fill="auto"/>
          </w:tcPr>
          <w:p w:rsidR="00CE5EA1" w:rsidRPr="008D7B3D" w:rsidRDefault="00CE5EA1" w:rsidP="00EA4EA9">
            <w:pPr>
              <w:spacing w:line="276" w:lineRule="auto"/>
              <w:jc w:val="center"/>
            </w:pPr>
            <w:r w:rsidRPr="008D7B3D">
              <w:t>441</w:t>
            </w:r>
          </w:p>
        </w:tc>
        <w:tc>
          <w:tcPr>
            <w:tcW w:w="2520" w:type="dxa"/>
            <w:shd w:val="clear" w:color="auto" w:fill="auto"/>
          </w:tcPr>
          <w:p w:rsidR="00CE5EA1" w:rsidRPr="008D7B3D" w:rsidRDefault="00CE5EA1" w:rsidP="00EA4EA9">
            <w:pPr>
              <w:spacing w:line="276" w:lineRule="auto"/>
              <w:jc w:val="center"/>
            </w:pPr>
          </w:p>
        </w:tc>
      </w:tr>
      <w:tr w:rsidR="00CE5EA1" w:rsidRPr="008D7B3D" w:rsidTr="00EA4EA9">
        <w:tc>
          <w:tcPr>
            <w:tcW w:w="1188" w:type="dxa"/>
            <w:shd w:val="clear" w:color="auto" w:fill="auto"/>
          </w:tcPr>
          <w:p w:rsidR="00CE5EA1" w:rsidRPr="008D7B3D" w:rsidRDefault="00CE5EA1" w:rsidP="00484D87">
            <w:pPr>
              <w:numPr>
                <w:ilvl w:val="0"/>
                <w:numId w:val="43"/>
              </w:numPr>
              <w:spacing w:after="0" w:line="276" w:lineRule="auto"/>
              <w:jc w:val="center"/>
            </w:pPr>
          </w:p>
        </w:tc>
        <w:tc>
          <w:tcPr>
            <w:tcW w:w="3690" w:type="dxa"/>
            <w:shd w:val="clear" w:color="auto" w:fill="auto"/>
          </w:tcPr>
          <w:p w:rsidR="00CE5EA1" w:rsidRPr="008D7B3D" w:rsidRDefault="00CE5EA1" w:rsidP="00EA4EA9">
            <w:pPr>
              <w:spacing w:line="276" w:lineRule="auto"/>
              <w:jc w:val="center"/>
            </w:pPr>
            <w:r w:rsidRPr="008D7B3D">
              <w:t>Kërkesa zyrtare</w:t>
            </w:r>
          </w:p>
        </w:tc>
        <w:tc>
          <w:tcPr>
            <w:tcW w:w="2700" w:type="dxa"/>
            <w:shd w:val="clear" w:color="auto" w:fill="auto"/>
          </w:tcPr>
          <w:p w:rsidR="00CE5EA1" w:rsidRPr="008D7B3D" w:rsidRDefault="00CE5EA1" w:rsidP="00EA4EA9">
            <w:pPr>
              <w:spacing w:line="276" w:lineRule="auto"/>
              <w:jc w:val="center"/>
            </w:pPr>
            <w:r w:rsidRPr="008D7B3D">
              <w:t>101</w:t>
            </w:r>
          </w:p>
        </w:tc>
        <w:tc>
          <w:tcPr>
            <w:tcW w:w="2520" w:type="dxa"/>
            <w:shd w:val="clear" w:color="auto" w:fill="auto"/>
          </w:tcPr>
          <w:p w:rsidR="00CE5EA1" w:rsidRPr="008D7B3D" w:rsidRDefault="00CE5EA1" w:rsidP="00EA4EA9">
            <w:pPr>
              <w:spacing w:line="276" w:lineRule="auto"/>
              <w:jc w:val="center"/>
            </w:pPr>
          </w:p>
        </w:tc>
      </w:tr>
    </w:tbl>
    <w:p w:rsidR="00CE5EA1" w:rsidRPr="008D7B3D" w:rsidRDefault="00CE5EA1" w:rsidP="00CE5EA1">
      <w:pPr>
        <w:spacing w:line="276" w:lineRule="auto"/>
        <w:jc w:val="both"/>
      </w:pPr>
      <w:r w:rsidRPr="008D7B3D">
        <w:t xml:space="preserve"> </w:t>
      </w:r>
    </w:p>
    <w:p w:rsidR="00CE5EA1" w:rsidRPr="008D7B3D" w:rsidRDefault="00CE5EA1" w:rsidP="00CE5EA1">
      <w:pPr>
        <w:spacing w:line="276" w:lineRule="auto"/>
        <w:jc w:val="both"/>
      </w:pPr>
    </w:p>
    <w:p w:rsidR="00CE5EA1" w:rsidRPr="008D7B3D" w:rsidRDefault="00CE5EA1" w:rsidP="00CE5EA1">
      <w:pPr>
        <w:spacing w:line="276" w:lineRule="auto"/>
        <w:jc w:val="both"/>
      </w:pPr>
    </w:p>
    <w:tbl>
      <w:tblPr>
        <w:tblW w:w="8640" w:type="dxa"/>
        <w:jc w:val="center"/>
        <w:tblLook w:val="04A0" w:firstRow="1" w:lastRow="0" w:firstColumn="1" w:lastColumn="0" w:noHBand="0" w:noVBand="1"/>
      </w:tblPr>
      <w:tblGrid>
        <w:gridCol w:w="7124"/>
        <w:gridCol w:w="1516"/>
      </w:tblGrid>
      <w:tr w:rsidR="00CE5EA1" w:rsidRPr="008D7B3D" w:rsidTr="00EA4EA9">
        <w:trPr>
          <w:trHeight w:val="315"/>
          <w:jc w:val="center"/>
        </w:trPr>
        <w:tc>
          <w:tcPr>
            <w:tcW w:w="8640" w:type="dxa"/>
            <w:gridSpan w:val="2"/>
            <w:tcBorders>
              <w:top w:val="nil"/>
              <w:left w:val="nil"/>
              <w:bottom w:val="nil"/>
              <w:right w:val="nil"/>
            </w:tcBorders>
            <w:shd w:val="clear" w:color="auto" w:fill="auto"/>
            <w:noWrap/>
            <w:vAlign w:val="bottom"/>
            <w:hideMark/>
          </w:tcPr>
          <w:p w:rsidR="00CE5EA1" w:rsidRPr="008D7B3D" w:rsidRDefault="00CE5EA1" w:rsidP="00EA4EA9">
            <w:pPr>
              <w:spacing w:line="276" w:lineRule="auto"/>
              <w:jc w:val="center"/>
              <w:rPr>
                <w:color w:val="000000"/>
              </w:rPr>
            </w:pPr>
            <w:r w:rsidRPr="008D7B3D">
              <w:rPr>
                <w:color w:val="000000"/>
              </w:rPr>
              <w:lastRenderedPageBreak/>
              <w:t>AZHURNIMET SIPAS LLOJIT TE LENDEVE JANAR- MARS PËR VITIN 2024</w:t>
            </w:r>
          </w:p>
        </w:tc>
      </w:tr>
      <w:tr w:rsidR="00CE5EA1" w:rsidRPr="008D7B3D" w:rsidTr="00EA4EA9">
        <w:trPr>
          <w:trHeight w:val="300"/>
          <w:jc w:val="center"/>
        </w:trPr>
        <w:tc>
          <w:tcPr>
            <w:tcW w:w="712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b/>
                <w:bCs/>
                <w:color w:val="000000"/>
              </w:rPr>
            </w:pPr>
            <w:r w:rsidRPr="008D7B3D">
              <w:rPr>
                <w:b/>
                <w:bCs/>
                <w:color w:val="000000"/>
              </w:rPr>
              <w:t>LLOJI I LENDES</w:t>
            </w:r>
          </w:p>
        </w:tc>
        <w:tc>
          <w:tcPr>
            <w:tcW w:w="1516" w:type="dxa"/>
            <w:tcBorders>
              <w:top w:val="single" w:sz="8" w:space="0" w:color="auto"/>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b/>
                <w:bCs/>
                <w:color w:val="000000"/>
              </w:rPr>
            </w:pPr>
            <w:r w:rsidRPr="008D7B3D">
              <w:rPr>
                <w:b/>
                <w:bCs/>
                <w:color w:val="000000"/>
              </w:rPr>
              <w:t>numri</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Kont.shitblerje</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549</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Kontrata dhurate</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367</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 xml:space="preserve">Trashëgimi </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114</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Aktgjykim</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34</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Hipoteke</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74</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Fshirje Hipoteke</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29</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Modifikim Hipoteke</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1</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Barra Tatimore</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3</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Fshirje Barres Tatimore</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5</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Kontrata Ndarje fizike</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16</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Kontrata Këmbimi</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16</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Kon.Mbajtje Perhersh</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5</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Regj.Qirambajt.Nënqir</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31</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Bratje e Nënqirambajt</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2</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Servituti</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1</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Modifikim Personit pa njesi</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36</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Modifikim atrib. Parceles</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26</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Modifikim i te drejtave</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1</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Bashkim pers ID ndryshe</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18</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Regjistrim Pjes.Ndertese</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6</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lastRenderedPageBreak/>
              <w:t xml:space="preserve">Regj. Vrejtjes vendim Gjyk. </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6</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Fshirje Vrejt. me vend.Gjyk.</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8</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Regj.Vrejt.me Kerk pales</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4</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Fshirje.Vrejt.me Kerk.pales</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10</w:t>
            </w:r>
          </w:p>
        </w:tc>
      </w:tr>
      <w:tr w:rsidR="00CE5EA1" w:rsidRPr="008D7B3D" w:rsidTr="00EA4EA9">
        <w:trPr>
          <w:trHeight w:val="315"/>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Shpronësim</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6</w:t>
            </w:r>
          </w:p>
        </w:tc>
      </w:tr>
      <w:tr w:rsidR="00CE5EA1" w:rsidRPr="008D7B3D" w:rsidTr="00EA4EA9">
        <w:trPr>
          <w:trHeight w:val="330"/>
          <w:jc w:val="center"/>
        </w:trPr>
        <w:tc>
          <w:tcPr>
            <w:tcW w:w="7124" w:type="dxa"/>
            <w:tcBorders>
              <w:top w:val="nil"/>
              <w:left w:val="single" w:sz="8" w:space="0" w:color="auto"/>
              <w:bottom w:val="single" w:sz="4" w:space="0" w:color="auto"/>
              <w:right w:val="single" w:sz="4"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Fshirje. drjt. Shfrytezimit</w:t>
            </w:r>
          </w:p>
        </w:tc>
        <w:tc>
          <w:tcPr>
            <w:tcW w:w="1516" w:type="dxa"/>
            <w:tcBorders>
              <w:top w:val="nil"/>
              <w:left w:val="nil"/>
              <w:bottom w:val="single" w:sz="4"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color w:val="000000"/>
              </w:rPr>
            </w:pPr>
            <w:r w:rsidRPr="008D7B3D">
              <w:rPr>
                <w:color w:val="000000"/>
              </w:rPr>
              <w:t>5</w:t>
            </w:r>
          </w:p>
        </w:tc>
      </w:tr>
      <w:tr w:rsidR="00CE5EA1" w:rsidRPr="008D7B3D" w:rsidTr="00EA4EA9">
        <w:trPr>
          <w:trHeight w:val="330"/>
          <w:jc w:val="center"/>
        </w:trPr>
        <w:tc>
          <w:tcPr>
            <w:tcW w:w="7124" w:type="dxa"/>
            <w:tcBorders>
              <w:top w:val="nil"/>
              <w:left w:val="single" w:sz="8" w:space="0" w:color="auto"/>
              <w:bottom w:val="single" w:sz="4" w:space="0" w:color="auto"/>
              <w:right w:val="single" w:sz="4" w:space="0" w:color="auto"/>
            </w:tcBorders>
            <w:shd w:val="clear" w:color="auto" w:fill="auto"/>
            <w:noWrap/>
            <w:vAlign w:val="center"/>
          </w:tcPr>
          <w:p w:rsidR="00CE5EA1" w:rsidRPr="008D7B3D" w:rsidRDefault="00CE5EA1" w:rsidP="00EA4EA9">
            <w:pPr>
              <w:spacing w:line="276" w:lineRule="auto"/>
              <w:jc w:val="center"/>
              <w:rPr>
                <w:color w:val="000000"/>
              </w:rPr>
            </w:pPr>
            <w:r w:rsidRPr="008D7B3D">
              <w:rPr>
                <w:color w:val="000000"/>
              </w:rPr>
              <w:t>Bartje me komision</w:t>
            </w:r>
          </w:p>
        </w:tc>
        <w:tc>
          <w:tcPr>
            <w:tcW w:w="1516" w:type="dxa"/>
            <w:tcBorders>
              <w:top w:val="nil"/>
              <w:left w:val="nil"/>
              <w:bottom w:val="single" w:sz="4" w:space="0" w:color="auto"/>
              <w:right w:val="single" w:sz="8" w:space="0" w:color="auto"/>
            </w:tcBorders>
            <w:shd w:val="clear" w:color="auto" w:fill="auto"/>
            <w:noWrap/>
            <w:vAlign w:val="center"/>
          </w:tcPr>
          <w:p w:rsidR="00CE5EA1" w:rsidRPr="008D7B3D" w:rsidRDefault="00CE5EA1" w:rsidP="00EA4EA9">
            <w:pPr>
              <w:spacing w:line="276" w:lineRule="auto"/>
              <w:jc w:val="center"/>
              <w:rPr>
                <w:color w:val="000000"/>
              </w:rPr>
            </w:pPr>
            <w:r w:rsidRPr="008D7B3D">
              <w:rPr>
                <w:color w:val="000000"/>
              </w:rPr>
              <w:t>1</w:t>
            </w:r>
          </w:p>
        </w:tc>
      </w:tr>
      <w:tr w:rsidR="00CE5EA1" w:rsidRPr="008D7B3D" w:rsidTr="00EA4EA9">
        <w:trPr>
          <w:trHeight w:val="330"/>
          <w:jc w:val="center"/>
        </w:trPr>
        <w:tc>
          <w:tcPr>
            <w:tcW w:w="7124" w:type="dxa"/>
            <w:tcBorders>
              <w:top w:val="nil"/>
              <w:left w:val="single" w:sz="8" w:space="0" w:color="auto"/>
              <w:bottom w:val="single" w:sz="4" w:space="0" w:color="auto"/>
              <w:right w:val="single" w:sz="4" w:space="0" w:color="auto"/>
            </w:tcBorders>
            <w:shd w:val="clear" w:color="auto" w:fill="auto"/>
            <w:noWrap/>
            <w:vAlign w:val="center"/>
          </w:tcPr>
          <w:p w:rsidR="00CE5EA1" w:rsidRPr="008D7B3D" w:rsidRDefault="00CE5EA1" w:rsidP="00EA4EA9">
            <w:pPr>
              <w:spacing w:line="276" w:lineRule="auto"/>
              <w:jc w:val="center"/>
              <w:rPr>
                <w:color w:val="000000"/>
              </w:rPr>
            </w:pPr>
            <w:r w:rsidRPr="008D7B3D">
              <w:rPr>
                <w:color w:val="000000"/>
              </w:rPr>
              <w:t>Ujdi gjyqësore</w:t>
            </w:r>
          </w:p>
        </w:tc>
        <w:tc>
          <w:tcPr>
            <w:tcW w:w="1516" w:type="dxa"/>
            <w:tcBorders>
              <w:top w:val="nil"/>
              <w:left w:val="nil"/>
              <w:bottom w:val="single" w:sz="4" w:space="0" w:color="auto"/>
              <w:right w:val="single" w:sz="8" w:space="0" w:color="auto"/>
            </w:tcBorders>
            <w:shd w:val="clear" w:color="auto" w:fill="auto"/>
            <w:noWrap/>
            <w:vAlign w:val="center"/>
          </w:tcPr>
          <w:p w:rsidR="00CE5EA1" w:rsidRPr="008D7B3D" w:rsidRDefault="00CE5EA1" w:rsidP="00EA4EA9">
            <w:pPr>
              <w:spacing w:line="276" w:lineRule="auto"/>
              <w:jc w:val="center"/>
              <w:rPr>
                <w:color w:val="000000"/>
              </w:rPr>
            </w:pPr>
            <w:r w:rsidRPr="008D7B3D">
              <w:rPr>
                <w:color w:val="000000"/>
              </w:rPr>
              <w:t>1</w:t>
            </w:r>
          </w:p>
        </w:tc>
      </w:tr>
      <w:tr w:rsidR="00CE5EA1" w:rsidRPr="008D7B3D" w:rsidTr="00EA4EA9">
        <w:trPr>
          <w:trHeight w:val="330"/>
          <w:jc w:val="center"/>
        </w:trPr>
        <w:tc>
          <w:tcPr>
            <w:tcW w:w="7124" w:type="dxa"/>
            <w:tcBorders>
              <w:top w:val="single" w:sz="8" w:space="0" w:color="auto"/>
              <w:left w:val="single" w:sz="8" w:space="0" w:color="auto"/>
              <w:bottom w:val="single" w:sz="8" w:space="0" w:color="auto"/>
              <w:right w:val="nil"/>
            </w:tcBorders>
            <w:shd w:val="clear" w:color="auto" w:fill="auto"/>
            <w:noWrap/>
            <w:vAlign w:val="center"/>
            <w:hideMark/>
          </w:tcPr>
          <w:p w:rsidR="00CE5EA1" w:rsidRPr="008D7B3D" w:rsidRDefault="00CE5EA1" w:rsidP="00EA4EA9">
            <w:pPr>
              <w:spacing w:line="276" w:lineRule="auto"/>
              <w:jc w:val="center"/>
              <w:rPr>
                <w:bCs/>
                <w:iCs/>
                <w:color w:val="000000"/>
              </w:rPr>
            </w:pPr>
            <w:r w:rsidRPr="008D7B3D">
              <w:rPr>
                <w:bCs/>
                <w:iCs/>
                <w:color w:val="000000"/>
              </w:rPr>
              <w:t>Pronësi e Përbashkët</w:t>
            </w:r>
          </w:p>
        </w:tc>
        <w:tc>
          <w:tcPr>
            <w:tcW w:w="151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E5EA1" w:rsidRPr="008D7B3D" w:rsidRDefault="00CE5EA1" w:rsidP="00EA4EA9">
            <w:pPr>
              <w:spacing w:line="276" w:lineRule="auto"/>
              <w:jc w:val="center"/>
              <w:rPr>
                <w:bCs/>
                <w:color w:val="000000"/>
              </w:rPr>
            </w:pPr>
            <w:r w:rsidRPr="008D7B3D">
              <w:rPr>
                <w:bCs/>
                <w:color w:val="000000"/>
              </w:rPr>
              <w:t>190</w:t>
            </w:r>
          </w:p>
        </w:tc>
      </w:tr>
    </w:tbl>
    <w:p w:rsidR="00CE5EA1" w:rsidRPr="008D7B3D" w:rsidRDefault="00CE5EA1" w:rsidP="00CE5EA1">
      <w:pPr>
        <w:spacing w:line="276" w:lineRule="auto"/>
        <w:jc w:val="both"/>
      </w:pPr>
    </w:p>
    <w:p w:rsidR="00CE5EA1" w:rsidRPr="008D7B3D" w:rsidRDefault="00CE5EA1" w:rsidP="00CE5EA1">
      <w:pPr>
        <w:spacing w:line="276" w:lineRule="auto"/>
        <w:jc w:val="both"/>
      </w:pPr>
    </w:p>
    <w:p w:rsidR="00CE5EA1" w:rsidRPr="00FF349E" w:rsidRDefault="00CE5EA1" w:rsidP="00FF349E">
      <w:pPr>
        <w:numPr>
          <w:ilvl w:val="0"/>
          <w:numId w:val="46"/>
        </w:numPr>
        <w:spacing w:after="0" w:line="276" w:lineRule="auto"/>
        <w:jc w:val="both"/>
        <w:rPr>
          <w:u w:val="single"/>
        </w:rPr>
      </w:pPr>
      <w:r w:rsidRPr="008D7B3D">
        <w:rPr>
          <w:u w:val="single"/>
        </w:rPr>
        <w:t>SEKTORI PRONËS</w:t>
      </w:r>
    </w:p>
    <w:p w:rsidR="00CE5EA1" w:rsidRPr="008D7B3D" w:rsidRDefault="00CE5EA1" w:rsidP="00CE5EA1">
      <w:pPr>
        <w:spacing w:line="276" w:lineRule="auto"/>
        <w:rPr>
          <w:b/>
        </w:rPr>
      </w:pPr>
      <w:r w:rsidRPr="008D7B3D">
        <w:t xml:space="preserve">                                                                                                                              </w:t>
      </w:r>
    </w:p>
    <w:p w:rsidR="00CE5EA1" w:rsidRPr="008D7B3D" w:rsidRDefault="00CE5EA1" w:rsidP="00CE5EA1">
      <w:pPr>
        <w:spacing w:line="276" w:lineRule="auto"/>
      </w:pPr>
      <w:r w:rsidRPr="008D7B3D">
        <w:rPr>
          <w:b/>
          <w:i/>
        </w:rPr>
        <w:t xml:space="preserve">   </w:t>
      </w:r>
      <w:r w:rsidRPr="008D7B3D">
        <w:rPr>
          <w:b/>
        </w:rPr>
        <w:t xml:space="preserve">             </w:t>
      </w:r>
      <w:r w:rsidRPr="008D7B3D">
        <w:rPr>
          <w:b/>
          <w:i/>
        </w:rPr>
        <w:t xml:space="preserve">RAPORTI I PUNËS Sektori i Pronës  Janar – </w:t>
      </w:r>
      <w:r>
        <w:rPr>
          <w:b/>
          <w:i/>
        </w:rPr>
        <w:t>Qershor</w:t>
      </w:r>
      <w:r w:rsidRPr="008D7B3D">
        <w:rPr>
          <w:b/>
          <w:i/>
        </w:rPr>
        <w:t xml:space="preserve"> 2024</w:t>
      </w:r>
    </w:p>
    <w:tbl>
      <w:tblPr>
        <w:tblW w:w="10440" w:type="dxa"/>
        <w:tblInd w:w="108" w:type="dxa"/>
        <w:tblLook w:val="04A0" w:firstRow="1" w:lastRow="0" w:firstColumn="1" w:lastColumn="0" w:noHBand="0" w:noVBand="1"/>
      </w:tblPr>
      <w:tblGrid>
        <w:gridCol w:w="4750"/>
        <w:gridCol w:w="1050"/>
        <w:gridCol w:w="4640"/>
      </w:tblGrid>
      <w:tr w:rsidR="00CE5EA1" w:rsidRPr="00DB6506" w:rsidTr="00EA4EA9">
        <w:trPr>
          <w:trHeight w:val="300"/>
        </w:trPr>
        <w:tc>
          <w:tcPr>
            <w:tcW w:w="4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xml:space="preserve">    </w:t>
            </w:r>
            <w:r w:rsidRPr="00DB6506">
              <w:rPr>
                <w:b/>
                <w:bCs/>
                <w:i/>
                <w:iCs/>
                <w:color w:val="000000"/>
              </w:rPr>
              <w:t>EMRI I LËNDËS-KËRKESËS</w:t>
            </w:r>
          </w:p>
        </w:tc>
        <w:tc>
          <w:tcPr>
            <w:tcW w:w="1050" w:type="dxa"/>
            <w:tcBorders>
              <w:top w:val="single" w:sz="4" w:space="0" w:color="auto"/>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b/>
                <w:bCs/>
                <w:color w:val="000000"/>
                <w:sz w:val="20"/>
                <w:szCs w:val="20"/>
              </w:rPr>
            </w:pPr>
            <w:r w:rsidRPr="00DB6506">
              <w:rPr>
                <w:b/>
                <w:bCs/>
                <w:color w:val="000000"/>
                <w:sz w:val="20"/>
              </w:rPr>
              <w:t>NUMËRI</w:t>
            </w:r>
          </w:p>
        </w:tc>
        <w:tc>
          <w:tcPr>
            <w:tcW w:w="4640" w:type="dxa"/>
            <w:tcBorders>
              <w:top w:val="single" w:sz="4" w:space="0" w:color="auto"/>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b/>
                <w:bCs/>
                <w:color w:val="000000"/>
                <w:sz w:val="20"/>
                <w:szCs w:val="20"/>
              </w:rPr>
            </w:pPr>
            <w:r w:rsidRPr="00DB6506">
              <w:rPr>
                <w:b/>
                <w:bCs/>
                <w:color w:val="000000"/>
                <w:sz w:val="20"/>
              </w:rPr>
              <w:t>VËREJTËJE</w:t>
            </w:r>
          </w:p>
        </w:tc>
      </w:tr>
      <w:tr w:rsidR="00CE5EA1" w:rsidRPr="00DB6506" w:rsidTr="00EA4EA9">
        <w:trPr>
          <w:trHeight w:val="6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KERKESA PER BARTJE NE RDPP-SHPRONESIME</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Pr>
                <w:color w:val="000000"/>
              </w:rPr>
              <w:t>33</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w:t>
            </w:r>
          </w:p>
        </w:tc>
      </w:tr>
      <w:tr w:rsidR="00CE5EA1" w:rsidRPr="00DB6506" w:rsidTr="00EA4EA9">
        <w:trPr>
          <w:trHeight w:val="6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xml:space="preserve">VLERSIME PËR SHQYRTIMIN E TRASHËGIMISË </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1</w:t>
            </w:r>
            <w:r>
              <w:rPr>
                <w:color w:val="000000"/>
              </w:rPr>
              <w:t>50</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w:t>
            </w:r>
          </w:p>
        </w:tc>
      </w:tr>
      <w:tr w:rsidR="00CE5EA1" w:rsidRPr="00DB6506" w:rsidTr="00EA4EA9">
        <w:trPr>
          <w:trHeight w:val="3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KËRKESA PËR KOMISION</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5</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w:t>
            </w:r>
          </w:p>
        </w:tc>
      </w:tr>
      <w:tr w:rsidR="00CE5EA1" w:rsidRPr="00DB6506" w:rsidTr="00EA4EA9">
        <w:trPr>
          <w:trHeight w:val="3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lang w:eastAsia="ja-JP"/>
              </w:rPr>
              <w:t>KERKESA  PER SHQYRTIMIN UZURPIMIT</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Pr>
                <w:color w:val="000000"/>
              </w:rPr>
              <w:t>4</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w:t>
            </w:r>
          </w:p>
        </w:tc>
      </w:tr>
      <w:tr w:rsidR="00CE5EA1" w:rsidRPr="00DB6506" w:rsidTr="00EA4EA9">
        <w:trPr>
          <w:trHeight w:val="6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lang w:eastAsia="ja-JP"/>
              </w:rPr>
              <w:t xml:space="preserve">PËRGJIGJE GJYKATËS- HISTORIK TE PRONAVE </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Pr>
                <w:color w:val="000000"/>
              </w:rPr>
              <w:t>50</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w:t>
            </w:r>
          </w:p>
        </w:tc>
      </w:tr>
      <w:tr w:rsidR="00CE5EA1" w:rsidRPr="00DB6506" w:rsidTr="00EA4EA9">
        <w:trPr>
          <w:trHeight w:val="3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KËRKESA TË NDRYSHME PËR INFORMATA</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5</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w:t>
            </w:r>
          </w:p>
        </w:tc>
      </w:tr>
      <w:tr w:rsidR="00CE5EA1" w:rsidRPr="00DB6506" w:rsidTr="00EA4EA9">
        <w:trPr>
          <w:trHeight w:val="6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lastRenderedPageBreak/>
              <w:t>KËRKESA PËR KËMBIM TË PRONAVE</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Pr>
                <w:color w:val="000000"/>
              </w:rPr>
              <w:t>3</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p>
        </w:tc>
      </w:tr>
      <w:tr w:rsidR="00CE5EA1" w:rsidRPr="00DB6506" w:rsidTr="00EA4EA9">
        <w:trPr>
          <w:trHeight w:val="6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DALJE NË TEREN ME SEKTORIN E GJEODEZISË</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2</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w:t>
            </w:r>
          </w:p>
        </w:tc>
      </w:tr>
      <w:tr w:rsidR="00CE5EA1" w:rsidRPr="00DB6506" w:rsidTr="00EA4EA9">
        <w:trPr>
          <w:trHeight w:val="6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DEKLARATA MBI HEQJEN DORE NGA PRONESIA</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22</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w:t>
            </w:r>
          </w:p>
        </w:tc>
      </w:tr>
      <w:tr w:rsidR="00CE5EA1" w:rsidRPr="00DB6506" w:rsidTr="00EA4EA9">
        <w:trPr>
          <w:trHeight w:val="3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KERKESA PER PARCELIM</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1</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w:t>
            </w:r>
          </w:p>
        </w:tc>
      </w:tr>
      <w:tr w:rsidR="00CE5EA1" w:rsidRPr="00DB6506" w:rsidTr="00EA4EA9">
        <w:trPr>
          <w:trHeight w:val="300"/>
        </w:trPr>
        <w:tc>
          <w:tcPr>
            <w:tcW w:w="4750" w:type="dxa"/>
            <w:vMerge w:val="restart"/>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xml:space="preserve">AKTVENDIME PER FSHIRJE TE VEREJTJES </w:t>
            </w:r>
          </w:p>
        </w:tc>
        <w:tc>
          <w:tcPr>
            <w:tcW w:w="1050" w:type="dxa"/>
            <w:vMerge w:val="restart"/>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5</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xml:space="preserve">ZK LIVOÇ I ULËT ; ZK GJILAN </w:t>
            </w:r>
          </w:p>
        </w:tc>
      </w:tr>
      <w:tr w:rsidR="00CE5EA1" w:rsidRPr="00DB6506" w:rsidTr="00EA4EA9">
        <w:trPr>
          <w:trHeight w:val="600"/>
        </w:trPr>
        <w:tc>
          <w:tcPr>
            <w:tcW w:w="4750" w:type="dxa"/>
            <w:vMerge/>
            <w:tcBorders>
              <w:top w:val="nil"/>
              <w:left w:val="single" w:sz="4" w:space="0" w:color="auto"/>
              <w:bottom w:val="single" w:sz="4" w:space="0" w:color="auto"/>
              <w:right w:val="single" w:sz="4" w:space="0" w:color="auto"/>
            </w:tcBorders>
            <w:vAlign w:val="center"/>
            <w:hideMark/>
          </w:tcPr>
          <w:p w:rsidR="00CE5EA1" w:rsidRPr="00DB6506" w:rsidRDefault="00CE5EA1" w:rsidP="00EA4EA9">
            <w:pPr>
              <w:rPr>
                <w:color w:val="000000"/>
              </w:rPr>
            </w:pPr>
          </w:p>
        </w:tc>
        <w:tc>
          <w:tcPr>
            <w:tcW w:w="1050" w:type="dxa"/>
            <w:vMerge/>
            <w:tcBorders>
              <w:top w:val="nil"/>
              <w:left w:val="single" w:sz="4" w:space="0" w:color="auto"/>
              <w:bottom w:val="single" w:sz="4" w:space="0" w:color="auto"/>
              <w:right w:val="single" w:sz="4" w:space="0" w:color="auto"/>
            </w:tcBorders>
            <w:vAlign w:val="center"/>
            <w:hideMark/>
          </w:tcPr>
          <w:p w:rsidR="00CE5EA1" w:rsidRPr="00DB6506" w:rsidRDefault="00CE5EA1" w:rsidP="00EA4EA9">
            <w:pPr>
              <w:rPr>
                <w:color w:val="000000"/>
              </w:rPr>
            </w:pP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xml:space="preserve">ZK LIVOÇ I EPËRM; ZK PONESH; ZK BRESALC; ZK ZHEGOVC </w:t>
            </w:r>
          </w:p>
        </w:tc>
      </w:tr>
      <w:tr w:rsidR="00CE5EA1" w:rsidRPr="00DB6506" w:rsidTr="00EA4EA9">
        <w:trPr>
          <w:trHeight w:val="6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xml:space="preserve">KONFIRMIME LIDHUR ME PRONAT E AKP-SE </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5</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w:t>
            </w:r>
          </w:p>
        </w:tc>
      </w:tr>
      <w:tr w:rsidR="00CE5EA1" w:rsidRPr="00DB6506" w:rsidTr="00EA4EA9">
        <w:trPr>
          <w:trHeight w:val="6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 xml:space="preserve">VENDIM PRELIMINAR PER SHPRONESIM </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2</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PROJEKTI KOPSHTI I FEMIJEVE DHE SALLA E SPORTEVE ZK LIVOÇ I EPERM</w:t>
            </w:r>
          </w:p>
        </w:tc>
      </w:tr>
      <w:tr w:rsidR="00CE5EA1" w:rsidRPr="00DB6506" w:rsidTr="00EA4EA9">
        <w:trPr>
          <w:trHeight w:val="3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VENDIM PRELIMINAR PER SHPRONESIM</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1</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PROJEKTI SALLA E SPORTEVE DOBËRÇAN</w:t>
            </w:r>
          </w:p>
        </w:tc>
      </w:tr>
      <w:tr w:rsidR="00CE5EA1" w:rsidRPr="00DB6506" w:rsidTr="00EA4EA9">
        <w:trPr>
          <w:trHeight w:val="3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VENDIM PRELIMINAR PER SHPRONESIM</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3</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PROJEKTI STADIUMI I QYTETIT GJILAN</w:t>
            </w:r>
          </w:p>
        </w:tc>
      </w:tr>
      <w:tr w:rsidR="00CE5EA1" w:rsidRPr="00DB6506" w:rsidTr="00EA4EA9">
        <w:trPr>
          <w:trHeight w:val="300"/>
        </w:trPr>
        <w:tc>
          <w:tcPr>
            <w:tcW w:w="4750" w:type="dxa"/>
            <w:tcBorders>
              <w:top w:val="nil"/>
              <w:left w:val="single" w:sz="4" w:space="0" w:color="auto"/>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VENDIM PRELIMINAR PER SHPRONESIM</w:t>
            </w:r>
          </w:p>
        </w:tc>
        <w:tc>
          <w:tcPr>
            <w:tcW w:w="105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5</w:t>
            </w:r>
          </w:p>
        </w:tc>
        <w:tc>
          <w:tcPr>
            <w:tcW w:w="4640" w:type="dxa"/>
            <w:tcBorders>
              <w:top w:val="nil"/>
              <w:left w:val="nil"/>
              <w:bottom w:val="single" w:sz="4" w:space="0" w:color="auto"/>
              <w:right w:val="single" w:sz="4" w:space="0" w:color="auto"/>
            </w:tcBorders>
            <w:shd w:val="clear" w:color="auto" w:fill="auto"/>
            <w:vAlign w:val="center"/>
            <w:hideMark/>
          </w:tcPr>
          <w:p w:rsidR="00CE5EA1" w:rsidRPr="00DB6506" w:rsidRDefault="00CE5EA1" w:rsidP="00EA4EA9">
            <w:pPr>
              <w:jc w:val="center"/>
              <w:rPr>
                <w:color w:val="000000"/>
              </w:rPr>
            </w:pPr>
            <w:r w:rsidRPr="00DB6506">
              <w:rPr>
                <w:color w:val="000000"/>
              </w:rPr>
              <w:t>PROJEKTI RRUGA SIPAS PRRU KAMPI MONTITH</w:t>
            </w:r>
          </w:p>
        </w:tc>
      </w:tr>
      <w:tr w:rsidR="00CE5EA1" w:rsidRPr="00DB6506" w:rsidTr="00EA4EA9">
        <w:trPr>
          <w:trHeight w:val="300"/>
        </w:trPr>
        <w:tc>
          <w:tcPr>
            <w:tcW w:w="4750" w:type="dxa"/>
            <w:tcBorders>
              <w:top w:val="single" w:sz="4" w:space="0" w:color="auto"/>
              <w:left w:val="single" w:sz="4" w:space="0" w:color="auto"/>
              <w:bottom w:val="single" w:sz="4" w:space="0" w:color="auto"/>
              <w:right w:val="single" w:sz="4" w:space="0" w:color="auto"/>
            </w:tcBorders>
            <w:shd w:val="clear" w:color="auto" w:fill="auto"/>
            <w:vAlign w:val="center"/>
          </w:tcPr>
          <w:p w:rsidR="00CE5EA1" w:rsidRPr="00DB6506" w:rsidRDefault="00CE5EA1" w:rsidP="00EA4EA9">
            <w:pPr>
              <w:jc w:val="center"/>
              <w:rPr>
                <w:color w:val="000000"/>
              </w:rPr>
            </w:pPr>
            <w:r>
              <w:t>VENDIME PER MODIFIKIMIN E TE DREJTAVE NE PRONAT KOMUNALE</w:t>
            </w:r>
          </w:p>
        </w:tc>
        <w:tc>
          <w:tcPr>
            <w:tcW w:w="1050" w:type="dxa"/>
            <w:tcBorders>
              <w:top w:val="single" w:sz="4" w:space="0" w:color="auto"/>
              <w:left w:val="nil"/>
              <w:bottom w:val="single" w:sz="4" w:space="0" w:color="auto"/>
              <w:right w:val="single" w:sz="4" w:space="0" w:color="auto"/>
            </w:tcBorders>
            <w:shd w:val="clear" w:color="auto" w:fill="auto"/>
            <w:vAlign w:val="center"/>
          </w:tcPr>
          <w:p w:rsidR="00CE5EA1" w:rsidRPr="00DB6506" w:rsidRDefault="00CE5EA1" w:rsidP="00EA4EA9">
            <w:pPr>
              <w:jc w:val="center"/>
              <w:rPr>
                <w:color w:val="000000"/>
              </w:rPr>
            </w:pPr>
            <w:r>
              <w:rPr>
                <w:color w:val="000000"/>
              </w:rPr>
              <w:t>53</w:t>
            </w:r>
          </w:p>
        </w:tc>
        <w:tc>
          <w:tcPr>
            <w:tcW w:w="4640" w:type="dxa"/>
            <w:tcBorders>
              <w:top w:val="single" w:sz="4" w:space="0" w:color="auto"/>
              <w:left w:val="nil"/>
              <w:bottom w:val="single" w:sz="4" w:space="0" w:color="auto"/>
              <w:right w:val="single" w:sz="4" w:space="0" w:color="auto"/>
            </w:tcBorders>
            <w:shd w:val="clear" w:color="auto" w:fill="auto"/>
            <w:vAlign w:val="center"/>
          </w:tcPr>
          <w:p w:rsidR="00CE5EA1" w:rsidRPr="00DB6506" w:rsidRDefault="00CE5EA1" w:rsidP="00EA4EA9">
            <w:pPr>
              <w:jc w:val="center"/>
              <w:rPr>
                <w:color w:val="000000"/>
              </w:rPr>
            </w:pPr>
          </w:p>
        </w:tc>
      </w:tr>
      <w:tr w:rsidR="00CE5EA1" w:rsidRPr="00DB6506" w:rsidTr="00EA4EA9">
        <w:trPr>
          <w:trHeight w:val="300"/>
        </w:trPr>
        <w:tc>
          <w:tcPr>
            <w:tcW w:w="4750" w:type="dxa"/>
            <w:tcBorders>
              <w:top w:val="single" w:sz="4" w:space="0" w:color="auto"/>
              <w:left w:val="single" w:sz="4" w:space="0" w:color="auto"/>
              <w:bottom w:val="single" w:sz="4" w:space="0" w:color="auto"/>
              <w:right w:val="single" w:sz="4" w:space="0" w:color="auto"/>
            </w:tcBorders>
            <w:shd w:val="clear" w:color="auto" w:fill="auto"/>
          </w:tcPr>
          <w:p w:rsidR="00CE5EA1" w:rsidRDefault="00CE5EA1" w:rsidP="00EA4EA9">
            <w:r>
              <w:t>MODIFIKIMI I ATRIBUTEVE TE PARCELES NE TEKSTUALE</w:t>
            </w:r>
          </w:p>
        </w:tc>
        <w:tc>
          <w:tcPr>
            <w:tcW w:w="1050" w:type="dxa"/>
            <w:tcBorders>
              <w:top w:val="single" w:sz="4" w:space="0" w:color="auto"/>
              <w:left w:val="nil"/>
              <w:bottom w:val="single" w:sz="4" w:space="0" w:color="auto"/>
              <w:right w:val="single" w:sz="4" w:space="0" w:color="auto"/>
            </w:tcBorders>
            <w:shd w:val="clear" w:color="auto" w:fill="auto"/>
            <w:vAlign w:val="center"/>
          </w:tcPr>
          <w:p w:rsidR="00CE5EA1" w:rsidRPr="00DB6506" w:rsidRDefault="00CE5EA1" w:rsidP="00EA4EA9">
            <w:pPr>
              <w:jc w:val="center"/>
              <w:rPr>
                <w:color w:val="000000"/>
              </w:rPr>
            </w:pPr>
            <w:r>
              <w:rPr>
                <w:color w:val="000000"/>
              </w:rPr>
              <w:t>65</w:t>
            </w:r>
          </w:p>
        </w:tc>
        <w:tc>
          <w:tcPr>
            <w:tcW w:w="4640" w:type="dxa"/>
            <w:tcBorders>
              <w:top w:val="single" w:sz="4" w:space="0" w:color="auto"/>
              <w:left w:val="nil"/>
              <w:bottom w:val="single" w:sz="4" w:space="0" w:color="auto"/>
              <w:right w:val="single" w:sz="4" w:space="0" w:color="auto"/>
            </w:tcBorders>
            <w:shd w:val="clear" w:color="auto" w:fill="auto"/>
            <w:vAlign w:val="center"/>
          </w:tcPr>
          <w:p w:rsidR="00CE5EA1" w:rsidRPr="00DB6506" w:rsidRDefault="00CE5EA1" w:rsidP="00EA4EA9">
            <w:pPr>
              <w:jc w:val="center"/>
              <w:rPr>
                <w:color w:val="000000"/>
              </w:rPr>
            </w:pPr>
          </w:p>
        </w:tc>
      </w:tr>
      <w:tr w:rsidR="00CE5EA1" w:rsidRPr="00DB6506" w:rsidTr="00EA4EA9">
        <w:trPr>
          <w:trHeight w:val="300"/>
        </w:trPr>
        <w:tc>
          <w:tcPr>
            <w:tcW w:w="4750" w:type="dxa"/>
            <w:tcBorders>
              <w:top w:val="single" w:sz="4" w:space="0" w:color="auto"/>
              <w:left w:val="single" w:sz="4" w:space="0" w:color="auto"/>
              <w:bottom w:val="single" w:sz="4" w:space="0" w:color="auto"/>
              <w:right w:val="single" w:sz="4" w:space="0" w:color="auto"/>
            </w:tcBorders>
            <w:shd w:val="clear" w:color="auto" w:fill="auto"/>
            <w:vAlign w:val="center"/>
          </w:tcPr>
          <w:p w:rsidR="00CE5EA1" w:rsidRPr="00DB6506" w:rsidRDefault="00CE5EA1" w:rsidP="00EA4EA9">
            <w:pPr>
              <w:jc w:val="center"/>
              <w:rPr>
                <w:color w:val="000000"/>
              </w:rPr>
            </w:pPr>
          </w:p>
        </w:tc>
        <w:tc>
          <w:tcPr>
            <w:tcW w:w="1050" w:type="dxa"/>
            <w:tcBorders>
              <w:top w:val="single" w:sz="4" w:space="0" w:color="auto"/>
              <w:left w:val="nil"/>
              <w:bottom w:val="single" w:sz="4" w:space="0" w:color="auto"/>
              <w:right w:val="single" w:sz="4" w:space="0" w:color="auto"/>
            </w:tcBorders>
            <w:shd w:val="clear" w:color="auto" w:fill="auto"/>
            <w:vAlign w:val="center"/>
          </w:tcPr>
          <w:p w:rsidR="00CE5EA1" w:rsidRPr="00DB6506" w:rsidRDefault="00CE5EA1" w:rsidP="00EA4EA9">
            <w:pPr>
              <w:jc w:val="center"/>
              <w:rPr>
                <w:color w:val="000000"/>
              </w:rPr>
            </w:pPr>
          </w:p>
        </w:tc>
        <w:tc>
          <w:tcPr>
            <w:tcW w:w="4640" w:type="dxa"/>
            <w:tcBorders>
              <w:top w:val="single" w:sz="4" w:space="0" w:color="auto"/>
              <w:left w:val="nil"/>
              <w:bottom w:val="single" w:sz="4" w:space="0" w:color="auto"/>
              <w:right w:val="single" w:sz="4" w:space="0" w:color="auto"/>
            </w:tcBorders>
            <w:shd w:val="clear" w:color="auto" w:fill="auto"/>
            <w:vAlign w:val="center"/>
          </w:tcPr>
          <w:p w:rsidR="00CE5EA1" w:rsidRPr="00DB6506" w:rsidRDefault="00CE5EA1" w:rsidP="00EA4EA9">
            <w:pPr>
              <w:jc w:val="center"/>
              <w:rPr>
                <w:color w:val="000000"/>
              </w:rPr>
            </w:pPr>
          </w:p>
        </w:tc>
      </w:tr>
    </w:tbl>
    <w:p w:rsidR="00CE5EA1" w:rsidRPr="008D7B3D" w:rsidRDefault="00CE5EA1" w:rsidP="00CE5EA1">
      <w:pPr>
        <w:spacing w:line="276" w:lineRule="auto"/>
        <w:jc w:val="both"/>
        <w:rPr>
          <w:u w:val="single"/>
        </w:rPr>
      </w:pPr>
    </w:p>
    <w:p w:rsidR="00CE5EA1" w:rsidRDefault="00CE5EA1" w:rsidP="00CE5EA1">
      <w:pPr>
        <w:spacing w:line="276" w:lineRule="auto"/>
        <w:jc w:val="both"/>
        <w:rPr>
          <w:u w:val="single"/>
        </w:rPr>
      </w:pPr>
    </w:p>
    <w:p w:rsidR="00CE5EA1" w:rsidRDefault="00CE5EA1" w:rsidP="00CE5EA1">
      <w:pPr>
        <w:spacing w:line="276" w:lineRule="auto"/>
        <w:jc w:val="both"/>
        <w:rPr>
          <w:u w:val="single"/>
        </w:rPr>
      </w:pPr>
    </w:p>
    <w:p w:rsidR="00CE5EA1" w:rsidRPr="008D7B3D" w:rsidRDefault="00CE5EA1" w:rsidP="00CE5EA1">
      <w:pPr>
        <w:spacing w:line="276" w:lineRule="auto"/>
        <w:jc w:val="both"/>
        <w:rPr>
          <w:u w:val="single"/>
        </w:rPr>
      </w:pPr>
    </w:p>
    <w:p w:rsidR="00CE5EA1" w:rsidRPr="00324A51" w:rsidRDefault="00CE5EA1" w:rsidP="00484D87">
      <w:pPr>
        <w:numPr>
          <w:ilvl w:val="0"/>
          <w:numId w:val="46"/>
        </w:numPr>
        <w:spacing w:after="0" w:line="276" w:lineRule="auto"/>
        <w:jc w:val="both"/>
        <w:rPr>
          <w:u w:val="single"/>
        </w:rPr>
      </w:pPr>
      <w:r>
        <w:rPr>
          <w:u w:val="single"/>
        </w:rPr>
        <w:br w:type="page"/>
      </w:r>
      <w:r w:rsidRPr="00324A51">
        <w:rPr>
          <w:u w:val="single"/>
        </w:rPr>
        <w:lastRenderedPageBreak/>
        <w:t>SEKTORI GJEODEZISË</w:t>
      </w:r>
    </w:p>
    <w:p w:rsidR="00CE5EA1" w:rsidRPr="008D7B3D" w:rsidRDefault="00CE5EA1" w:rsidP="00CE5EA1">
      <w:pPr>
        <w:spacing w:line="276" w:lineRule="auto"/>
        <w:jc w:val="both"/>
        <w:rPr>
          <w:u w:val="single"/>
        </w:rPr>
      </w:pPr>
    </w:p>
    <w:p w:rsidR="00CE5EA1" w:rsidRPr="008D7B3D" w:rsidRDefault="00CE5EA1" w:rsidP="00CE5EA1">
      <w:pPr>
        <w:spacing w:line="276" w:lineRule="auto"/>
        <w:jc w:val="both"/>
        <w:rPr>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160"/>
      </w:tblGrid>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b/>
                <w:color w:val="000000"/>
              </w:rPr>
            </w:pPr>
            <w:r w:rsidRPr="008D7B3D">
              <w:rPr>
                <w:b/>
                <w:color w:val="000000"/>
              </w:rPr>
              <w:t>LLOJI I LËNDËVE</w:t>
            </w:r>
          </w:p>
        </w:tc>
        <w:tc>
          <w:tcPr>
            <w:tcW w:w="2160" w:type="dxa"/>
            <w:shd w:val="clear" w:color="auto" w:fill="auto"/>
            <w:vAlign w:val="bottom"/>
          </w:tcPr>
          <w:p w:rsidR="00CE5EA1" w:rsidRPr="008D7B3D" w:rsidRDefault="00CE5EA1" w:rsidP="00EA4EA9">
            <w:pPr>
              <w:spacing w:line="276" w:lineRule="auto"/>
              <w:jc w:val="center"/>
              <w:rPr>
                <w:b/>
                <w:color w:val="000000"/>
              </w:rPr>
            </w:pPr>
            <w:r w:rsidRPr="008D7B3D">
              <w:rPr>
                <w:b/>
                <w:color w:val="000000"/>
              </w:rPr>
              <w:t>NUMERIMI</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BASHKIM PARCELAVE</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140</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IDENTIFIKIM</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10</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INFOFRMATA-KERKESA</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4</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KORIGJIM</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3</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MATJE</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30</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MODIFIKIM</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22</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NDRYSHIM KULTURE</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8</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PARCELIM</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478</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PERSERITJE</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8</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REGJISTRIM</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2</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REGJISTRIM I NDERTESES</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3</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REGJISTRIM I PJESEVE TE NDERTESES</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3</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RI-RREGULLIM</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29</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VEKTOR</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550</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LEGALIZIME</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194</w:t>
            </w:r>
          </w:p>
        </w:tc>
      </w:tr>
      <w:tr w:rsidR="00CE5EA1" w:rsidRPr="008D7B3D" w:rsidTr="00EA4EA9">
        <w:trPr>
          <w:jc w:val="center"/>
        </w:trPr>
        <w:tc>
          <w:tcPr>
            <w:tcW w:w="3708" w:type="dxa"/>
            <w:shd w:val="clear" w:color="auto" w:fill="FFFFFF"/>
            <w:vAlign w:val="bottom"/>
          </w:tcPr>
          <w:p w:rsidR="00CE5EA1" w:rsidRPr="0049744C" w:rsidRDefault="00CE5EA1" w:rsidP="00EA4EA9">
            <w:pPr>
              <w:spacing w:line="276" w:lineRule="auto"/>
              <w:jc w:val="center"/>
              <w:rPr>
                <w:highlight w:val="yellow"/>
              </w:rPr>
            </w:pPr>
            <w:r w:rsidRPr="0049744C">
              <w:t>KOPJE PLANI</w:t>
            </w:r>
          </w:p>
        </w:tc>
        <w:tc>
          <w:tcPr>
            <w:tcW w:w="2160" w:type="dxa"/>
            <w:shd w:val="clear" w:color="auto" w:fill="FFFFFF"/>
            <w:vAlign w:val="bottom"/>
          </w:tcPr>
          <w:p w:rsidR="00CE5EA1" w:rsidRPr="000E3F57" w:rsidRDefault="00CE5EA1" w:rsidP="00EA4EA9">
            <w:pPr>
              <w:spacing w:line="276" w:lineRule="auto"/>
              <w:jc w:val="center"/>
              <w:rPr>
                <w:color w:val="FFFFFF"/>
                <w:highlight w:val="yellow"/>
              </w:rPr>
            </w:pPr>
            <w:r w:rsidRPr="000E3F57">
              <w:rPr>
                <w:color w:val="FFFFFF"/>
              </w:rPr>
              <w:t xml:space="preserve">       </w:t>
            </w:r>
            <w:r w:rsidRPr="000E3F57">
              <w:rPr>
                <w:color w:val="000000"/>
              </w:rPr>
              <w:t>1049</w:t>
            </w:r>
            <w:r w:rsidRPr="000E3F57">
              <w:rPr>
                <w:color w:val="FFFFFF"/>
              </w:rPr>
              <w:t>1049</w:t>
            </w:r>
          </w:p>
        </w:tc>
      </w:tr>
      <w:tr w:rsidR="00CE5EA1" w:rsidRPr="008D7B3D" w:rsidTr="00EA4EA9">
        <w:trPr>
          <w:jc w:val="center"/>
        </w:trPr>
        <w:tc>
          <w:tcPr>
            <w:tcW w:w="3708" w:type="dxa"/>
            <w:shd w:val="clear" w:color="auto" w:fill="auto"/>
            <w:vAlign w:val="bottom"/>
          </w:tcPr>
          <w:p w:rsidR="00CE5EA1" w:rsidRPr="008D7B3D" w:rsidRDefault="00CE5EA1" w:rsidP="00EA4EA9">
            <w:pPr>
              <w:spacing w:line="276" w:lineRule="auto"/>
              <w:jc w:val="center"/>
              <w:rPr>
                <w:color w:val="000000"/>
              </w:rPr>
            </w:pPr>
            <w:r w:rsidRPr="008D7B3D">
              <w:rPr>
                <w:color w:val="000000"/>
              </w:rPr>
              <w:t>PERCAKTIM KUFIRI</w:t>
            </w:r>
          </w:p>
        </w:tc>
        <w:tc>
          <w:tcPr>
            <w:tcW w:w="2160" w:type="dxa"/>
            <w:shd w:val="clear" w:color="auto" w:fill="auto"/>
            <w:vAlign w:val="bottom"/>
          </w:tcPr>
          <w:p w:rsidR="00CE5EA1" w:rsidRPr="008D7B3D" w:rsidRDefault="00CE5EA1" w:rsidP="00EA4EA9">
            <w:pPr>
              <w:spacing w:line="276" w:lineRule="auto"/>
              <w:jc w:val="center"/>
              <w:rPr>
                <w:color w:val="000000"/>
              </w:rPr>
            </w:pPr>
            <w:r w:rsidRPr="008D7B3D">
              <w:rPr>
                <w:color w:val="000000"/>
              </w:rPr>
              <w:t>12</w:t>
            </w:r>
          </w:p>
        </w:tc>
      </w:tr>
      <w:tr w:rsidR="00CE5EA1" w:rsidRPr="008D7B3D" w:rsidTr="00EA4EA9">
        <w:trPr>
          <w:jc w:val="center"/>
        </w:trPr>
        <w:tc>
          <w:tcPr>
            <w:tcW w:w="3708" w:type="dxa"/>
            <w:shd w:val="clear" w:color="auto" w:fill="auto"/>
            <w:vAlign w:val="bottom"/>
          </w:tcPr>
          <w:p w:rsidR="00CE5EA1" w:rsidRPr="0049744C" w:rsidRDefault="00CE5EA1" w:rsidP="00EA4EA9">
            <w:pPr>
              <w:spacing w:line="276" w:lineRule="auto"/>
              <w:jc w:val="center"/>
              <w:rPr>
                <w:i/>
                <w:iCs/>
              </w:rPr>
            </w:pPr>
            <w:r w:rsidRPr="0049744C">
              <w:rPr>
                <w:i/>
                <w:iCs/>
              </w:rPr>
              <w:t>TOTALI :</w:t>
            </w:r>
          </w:p>
        </w:tc>
        <w:tc>
          <w:tcPr>
            <w:tcW w:w="2160" w:type="dxa"/>
            <w:shd w:val="clear" w:color="auto" w:fill="auto"/>
            <w:vAlign w:val="bottom"/>
          </w:tcPr>
          <w:p w:rsidR="00CE5EA1" w:rsidRPr="0049744C" w:rsidRDefault="00CE5EA1" w:rsidP="00EA4EA9">
            <w:pPr>
              <w:spacing w:line="276" w:lineRule="auto"/>
              <w:jc w:val="center"/>
              <w:rPr>
                <w:i/>
                <w:iCs/>
              </w:rPr>
            </w:pPr>
            <w:r w:rsidRPr="0049744C">
              <w:rPr>
                <w:i/>
                <w:iCs/>
              </w:rPr>
              <w:t>2535</w:t>
            </w:r>
          </w:p>
        </w:tc>
      </w:tr>
    </w:tbl>
    <w:p w:rsidR="00CE5EA1" w:rsidRPr="008D7B3D" w:rsidRDefault="00CE5EA1" w:rsidP="00CE5EA1">
      <w:pPr>
        <w:spacing w:line="276" w:lineRule="auto"/>
        <w:jc w:val="both"/>
        <w:rPr>
          <w:u w:val="single"/>
        </w:rPr>
      </w:pPr>
    </w:p>
    <w:p w:rsidR="00CE5EA1" w:rsidRPr="005210B0" w:rsidRDefault="00CE5EA1" w:rsidP="00484D87">
      <w:pPr>
        <w:numPr>
          <w:ilvl w:val="0"/>
          <w:numId w:val="41"/>
        </w:numPr>
        <w:spacing w:after="0" w:line="276" w:lineRule="auto"/>
        <w:jc w:val="both"/>
        <w:rPr>
          <w:rFonts w:ascii="Times New Roman" w:hAnsi="Times New Roman" w:cs="Times New Roman"/>
          <w:sz w:val="24"/>
          <w:szCs w:val="24"/>
          <w:u w:val="single"/>
        </w:rPr>
      </w:pPr>
      <w:r w:rsidRPr="005210B0">
        <w:rPr>
          <w:rFonts w:ascii="Times New Roman" w:hAnsi="Times New Roman" w:cs="Times New Roman"/>
          <w:sz w:val="24"/>
          <w:szCs w:val="24"/>
        </w:rPr>
        <w:lastRenderedPageBreak/>
        <w:t>Përpilim i elaboratit të qarkorës së jashtme të qytetit sipas planit zhvillimor Urban (llot 4 dhe llot 5).</w:t>
      </w:r>
    </w:p>
    <w:p w:rsidR="00CE5EA1" w:rsidRPr="005210B0" w:rsidRDefault="00CE5EA1" w:rsidP="00484D87">
      <w:pPr>
        <w:numPr>
          <w:ilvl w:val="0"/>
          <w:numId w:val="41"/>
        </w:numPr>
        <w:spacing w:after="0" w:line="276" w:lineRule="auto"/>
        <w:jc w:val="both"/>
        <w:rPr>
          <w:rFonts w:ascii="Times New Roman" w:hAnsi="Times New Roman" w:cs="Times New Roman"/>
          <w:sz w:val="24"/>
          <w:szCs w:val="24"/>
          <w:u w:val="single"/>
        </w:rPr>
      </w:pPr>
      <w:r w:rsidRPr="005210B0">
        <w:rPr>
          <w:rFonts w:ascii="Times New Roman" w:hAnsi="Times New Roman" w:cs="Times New Roman"/>
          <w:sz w:val="24"/>
          <w:szCs w:val="24"/>
        </w:rPr>
        <w:t>Përpilim i elaboratit të qarkorës së vjetër të qytetit sipas planit zhvillimor  Urban.</w:t>
      </w:r>
    </w:p>
    <w:p w:rsidR="00CE5EA1" w:rsidRPr="005210B0" w:rsidRDefault="00CE5EA1" w:rsidP="00484D87">
      <w:pPr>
        <w:numPr>
          <w:ilvl w:val="0"/>
          <w:numId w:val="41"/>
        </w:numPr>
        <w:spacing w:after="0" w:line="276" w:lineRule="auto"/>
        <w:jc w:val="both"/>
        <w:rPr>
          <w:rFonts w:ascii="Times New Roman" w:hAnsi="Times New Roman" w:cs="Times New Roman"/>
          <w:sz w:val="24"/>
          <w:szCs w:val="24"/>
          <w:u w:val="single"/>
        </w:rPr>
      </w:pPr>
      <w:r w:rsidRPr="005210B0">
        <w:rPr>
          <w:rFonts w:ascii="Times New Roman" w:hAnsi="Times New Roman" w:cs="Times New Roman"/>
          <w:sz w:val="24"/>
          <w:szCs w:val="24"/>
        </w:rPr>
        <w:t>Përpilim i elaboratit të shpronësimit të servitutit, zk.Pasjan, kk.Partesh.</w:t>
      </w:r>
    </w:p>
    <w:p w:rsidR="00CE5EA1" w:rsidRPr="005210B0" w:rsidRDefault="00CE5EA1" w:rsidP="00484D87">
      <w:pPr>
        <w:numPr>
          <w:ilvl w:val="0"/>
          <w:numId w:val="41"/>
        </w:numPr>
        <w:spacing w:after="0" w:line="276" w:lineRule="auto"/>
        <w:jc w:val="both"/>
        <w:rPr>
          <w:rFonts w:ascii="Times New Roman" w:hAnsi="Times New Roman" w:cs="Times New Roman"/>
          <w:sz w:val="24"/>
          <w:szCs w:val="24"/>
          <w:u w:val="single"/>
        </w:rPr>
      </w:pPr>
      <w:r w:rsidRPr="005210B0">
        <w:rPr>
          <w:rFonts w:ascii="Times New Roman" w:hAnsi="Times New Roman" w:cs="Times New Roman"/>
          <w:sz w:val="24"/>
          <w:szCs w:val="24"/>
        </w:rPr>
        <w:t>Azhurnim i pjesës grafike dhe tekstuale të elaboratëve të shpronësimit të magjistralës Gjilan – Ferizaj (Rehabilitimi i rrugës nacionale N25.3, segmenti Kllokot – Gjilan) dhe Gjilan – Prishtinë (Rrugës Nacionale N25.2 &amp; N25.3,Segmenti Prishtinë-Gjilan-Konqul).</w:t>
      </w:r>
    </w:p>
    <w:p w:rsidR="00CE5EA1" w:rsidRPr="005210B0" w:rsidRDefault="00CE5EA1" w:rsidP="00484D87">
      <w:pPr>
        <w:numPr>
          <w:ilvl w:val="0"/>
          <w:numId w:val="41"/>
        </w:numPr>
        <w:spacing w:after="0" w:line="276" w:lineRule="auto"/>
        <w:jc w:val="both"/>
        <w:rPr>
          <w:rFonts w:ascii="Times New Roman" w:hAnsi="Times New Roman" w:cs="Times New Roman"/>
          <w:sz w:val="24"/>
          <w:szCs w:val="24"/>
          <w:u w:val="single"/>
        </w:rPr>
      </w:pPr>
      <w:r w:rsidRPr="005210B0">
        <w:rPr>
          <w:rFonts w:ascii="Times New Roman" w:hAnsi="Times New Roman" w:cs="Times New Roman"/>
          <w:color w:val="000000"/>
          <w:sz w:val="24"/>
          <w:szCs w:val="24"/>
        </w:rPr>
        <w:t xml:space="preserve">Kërkesa në kuvend për këmbim pronave me FSK-në; </w:t>
      </w:r>
    </w:p>
    <w:p w:rsidR="00CE5EA1" w:rsidRPr="005210B0" w:rsidRDefault="00CE5EA1" w:rsidP="00484D87">
      <w:pPr>
        <w:numPr>
          <w:ilvl w:val="0"/>
          <w:numId w:val="41"/>
        </w:numPr>
        <w:spacing w:after="0" w:line="276" w:lineRule="auto"/>
        <w:jc w:val="both"/>
        <w:rPr>
          <w:rFonts w:ascii="Times New Roman" w:hAnsi="Times New Roman" w:cs="Times New Roman"/>
          <w:sz w:val="24"/>
          <w:szCs w:val="24"/>
          <w:u w:val="single"/>
        </w:rPr>
      </w:pPr>
      <w:r w:rsidRPr="005210B0">
        <w:rPr>
          <w:rFonts w:ascii="Times New Roman" w:hAnsi="Times New Roman" w:cs="Times New Roman"/>
          <w:color w:val="000000"/>
          <w:sz w:val="24"/>
          <w:szCs w:val="24"/>
        </w:rPr>
        <w:t xml:space="preserve">Caktimi i lokacionit për Qendrën e Patent Shoferëve, lëndë e shqyrtuar në Kuvend. </w:t>
      </w:r>
    </w:p>
    <w:p w:rsidR="00CE5EA1" w:rsidRPr="005210B0" w:rsidRDefault="00CE5EA1" w:rsidP="00484D87">
      <w:pPr>
        <w:numPr>
          <w:ilvl w:val="0"/>
          <w:numId w:val="41"/>
        </w:numPr>
        <w:spacing w:after="0" w:line="276" w:lineRule="auto"/>
        <w:jc w:val="both"/>
        <w:rPr>
          <w:rFonts w:ascii="Times New Roman" w:hAnsi="Times New Roman" w:cs="Times New Roman"/>
          <w:b/>
          <w:sz w:val="24"/>
          <w:szCs w:val="24"/>
        </w:rPr>
      </w:pPr>
      <w:r w:rsidRPr="005210B0">
        <w:rPr>
          <w:rFonts w:ascii="Times New Roman" w:hAnsi="Times New Roman" w:cs="Times New Roman"/>
          <w:sz w:val="24"/>
          <w:szCs w:val="24"/>
        </w:rPr>
        <w:t xml:space="preserve">Janë realizuar te hyra vetanake  për këtë periudhë (Janar – Qershor ): </w:t>
      </w:r>
      <w:r w:rsidRPr="005210B0">
        <w:rPr>
          <w:rFonts w:ascii="Times New Roman" w:hAnsi="Times New Roman" w:cs="Times New Roman"/>
          <w:b/>
          <w:sz w:val="24"/>
          <w:szCs w:val="24"/>
        </w:rPr>
        <w:t xml:space="preserve">140,080.00 €  apo shprehur në përqindje i bie  56.03  %, realizim i të hyrave të planifikuara në shumën prej 250,000.00  </w:t>
      </w:r>
    </w:p>
    <w:p w:rsidR="00CB0A1C" w:rsidRPr="005210B0" w:rsidRDefault="00CE5EA1" w:rsidP="00484D87">
      <w:pPr>
        <w:numPr>
          <w:ilvl w:val="0"/>
          <w:numId w:val="41"/>
        </w:numPr>
        <w:spacing w:after="0" w:line="276" w:lineRule="auto"/>
        <w:jc w:val="both"/>
        <w:rPr>
          <w:rFonts w:ascii="Times New Roman" w:hAnsi="Times New Roman" w:cs="Times New Roman"/>
          <w:b/>
          <w:sz w:val="24"/>
          <w:szCs w:val="24"/>
        </w:rPr>
      </w:pPr>
      <w:r w:rsidRPr="005210B0">
        <w:rPr>
          <w:rFonts w:ascii="Times New Roman" w:hAnsi="Times New Roman" w:cs="Times New Roman"/>
          <w:b/>
          <w:sz w:val="24"/>
          <w:szCs w:val="24"/>
        </w:rPr>
        <w:t>Janë paguar në emër të kompensimeve të pronave të shpronësuara (Janar –Qershor): 250,000.00 €  që në përqindje i bie 50 % të mjeteve të planifikuara të shumës prej 500,000.00 € për investime kapitale të drejtorisë për vitin 2024.</w:t>
      </w:r>
    </w:p>
    <w:p w:rsidR="00CB0A1C" w:rsidRDefault="00CB0A1C" w:rsidP="00CB0A1C">
      <w:pPr>
        <w:spacing w:after="0" w:line="276" w:lineRule="auto"/>
        <w:jc w:val="both"/>
        <w:rPr>
          <w:b/>
        </w:rPr>
      </w:pPr>
    </w:p>
    <w:p w:rsidR="00CB0A1C" w:rsidRDefault="00CB0A1C" w:rsidP="00CB0A1C">
      <w:pPr>
        <w:spacing w:after="0" w:line="276" w:lineRule="auto"/>
        <w:jc w:val="both"/>
        <w:rPr>
          <w:b/>
        </w:rPr>
      </w:pPr>
    </w:p>
    <w:p w:rsidR="00CB0A1C" w:rsidRDefault="00CB0A1C" w:rsidP="00CB0A1C">
      <w:pPr>
        <w:spacing w:after="0" w:line="276" w:lineRule="auto"/>
        <w:jc w:val="both"/>
        <w:rPr>
          <w:b/>
        </w:rPr>
      </w:pPr>
    </w:p>
    <w:p w:rsidR="00CB0A1C" w:rsidRDefault="00CB0A1C" w:rsidP="00CB0A1C">
      <w:pPr>
        <w:spacing w:after="0" w:line="276" w:lineRule="auto"/>
        <w:jc w:val="both"/>
        <w:rPr>
          <w:b/>
        </w:rPr>
      </w:pPr>
    </w:p>
    <w:p w:rsidR="00CB0A1C" w:rsidRDefault="00CB0A1C" w:rsidP="00CB0A1C">
      <w:pPr>
        <w:spacing w:after="0" w:line="276" w:lineRule="auto"/>
        <w:jc w:val="both"/>
        <w:rPr>
          <w:b/>
        </w:rPr>
      </w:pPr>
    </w:p>
    <w:p w:rsidR="00CB0A1C" w:rsidRDefault="00CB0A1C" w:rsidP="00CB0A1C">
      <w:pPr>
        <w:spacing w:after="0" w:line="276" w:lineRule="auto"/>
        <w:jc w:val="both"/>
        <w:rPr>
          <w:b/>
        </w:rPr>
      </w:pPr>
    </w:p>
    <w:p w:rsidR="00CB0A1C" w:rsidRDefault="00CB0A1C" w:rsidP="00CB0A1C">
      <w:pPr>
        <w:spacing w:after="0" w:line="276" w:lineRule="auto"/>
        <w:jc w:val="both"/>
        <w:rPr>
          <w:b/>
        </w:rPr>
      </w:pPr>
    </w:p>
    <w:p w:rsidR="00CB0A1C" w:rsidRDefault="00CB0A1C" w:rsidP="00CB0A1C">
      <w:pPr>
        <w:spacing w:after="0" w:line="276" w:lineRule="auto"/>
        <w:jc w:val="both"/>
        <w:rPr>
          <w:b/>
        </w:rPr>
      </w:pPr>
    </w:p>
    <w:p w:rsidR="00CB0A1C" w:rsidRDefault="00CB0A1C" w:rsidP="00CB0A1C">
      <w:pPr>
        <w:spacing w:after="0" w:line="276" w:lineRule="auto"/>
        <w:jc w:val="both"/>
        <w:rPr>
          <w:b/>
        </w:rPr>
      </w:pPr>
    </w:p>
    <w:p w:rsidR="00CB0A1C" w:rsidRDefault="00CB0A1C" w:rsidP="00CB0A1C">
      <w:pPr>
        <w:spacing w:after="0" w:line="276" w:lineRule="auto"/>
        <w:jc w:val="both"/>
        <w:rPr>
          <w:b/>
        </w:rPr>
      </w:pPr>
    </w:p>
    <w:p w:rsidR="00734299" w:rsidRDefault="00734299" w:rsidP="00CB0A1C">
      <w:pPr>
        <w:spacing w:after="0" w:line="276" w:lineRule="auto"/>
        <w:jc w:val="both"/>
        <w:rPr>
          <w:b/>
        </w:rPr>
      </w:pPr>
    </w:p>
    <w:p w:rsidR="00734299" w:rsidRDefault="00734299" w:rsidP="00CB0A1C">
      <w:pPr>
        <w:spacing w:after="0" w:line="276" w:lineRule="auto"/>
        <w:jc w:val="both"/>
        <w:rPr>
          <w:b/>
        </w:rPr>
      </w:pPr>
    </w:p>
    <w:p w:rsidR="00734299" w:rsidRDefault="00734299" w:rsidP="00CB0A1C">
      <w:pPr>
        <w:spacing w:after="0" w:line="276" w:lineRule="auto"/>
        <w:jc w:val="both"/>
        <w:rPr>
          <w:b/>
        </w:rPr>
      </w:pPr>
    </w:p>
    <w:p w:rsidR="00734299" w:rsidRDefault="00734299" w:rsidP="00CB0A1C">
      <w:pPr>
        <w:spacing w:after="0" w:line="276" w:lineRule="auto"/>
        <w:jc w:val="both"/>
        <w:rPr>
          <w:b/>
        </w:rPr>
      </w:pPr>
    </w:p>
    <w:p w:rsidR="00734299" w:rsidRDefault="00734299" w:rsidP="00CB0A1C">
      <w:pPr>
        <w:spacing w:after="0" w:line="276" w:lineRule="auto"/>
        <w:jc w:val="both"/>
        <w:rPr>
          <w:b/>
        </w:rPr>
      </w:pPr>
    </w:p>
    <w:p w:rsidR="00CB0A1C" w:rsidRDefault="00CB0A1C" w:rsidP="00CB0A1C">
      <w:pPr>
        <w:spacing w:after="0" w:line="276" w:lineRule="auto"/>
        <w:jc w:val="both"/>
        <w:rPr>
          <w:b/>
        </w:rPr>
      </w:pPr>
    </w:p>
    <w:p w:rsidR="00CB0A1C" w:rsidRDefault="00CB0A1C" w:rsidP="00CB0A1C">
      <w:pPr>
        <w:spacing w:after="0" w:line="276" w:lineRule="auto"/>
        <w:jc w:val="both"/>
        <w:rPr>
          <w:b/>
        </w:rPr>
      </w:pPr>
    </w:p>
    <w:p w:rsidR="00CB0A1C" w:rsidRDefault="00CB0A1C" w:rsidP="00CB0A1C">
      <w:pPr>
        <w:spacing w:after="0" w:line="276" w:lineRule="auto"/>
        <w:jc w:val="both"/>
        <w:rPr>
          <w:b/>
        </w:rPr>
      </w:pPr>
    </w:p>
    <w:p w:rsidR="00CB0A1C" w:rsidRDefault="00CB0A1C" w:rsidP="00CB0A1C">
      <w:pPr>
        <w:rPr>
          <w:lang w:val="sq-AL"/>
        </w:rPr>
      </w:pPr>
    </w:p>
    <w:p w:rsidR="00CB0A1C" w:rsidRDefault="00CB0A1C" w:rsidP="00CB0A1C">
      <w:pPr>
        <w:rPr>
          <w:lang w:val="sq-AL"/>
        </w:rPr>
      </w:pPr>
    </w:p>
    <w:p w:rsidR="00CB0A1C" w:rsidRDefault="00CB0A1C" w:rsidP="00CB0A1C">
      <w:pPr>
        <w:rPr>
          <w:lang w:val="sq-AL"/>
        </w:rPr>
      </w:pPr>
    </w:p>
    <w:p w:rsidR="00CB0A1C" w:rsidRPr="00CB0A1C" w:rsidRDefault="00CB0A1C" w:rsidP="00CB0A1C">
      <w:pPr>
        <w:rPr>
          <w:lang w:val="sq-AL"/>
        </w:rPr>
      </w:pPr>
    </w:p>
    <w:p w:rsidR="00CE5EA1" w:rsidRPr="00434E29" w:rsidRDefault="00CE5EA1" w:rsidP="00CB0A1C">
      <w:pPr>
        <w:spacing w:after="0" w:line="276" w:lineRule="auto"/>
        <w:jc w:val="both"/>
        <w:rPr>
          <w:rFonts w:ascii="Times New Roman" w:hAnsi="Times New Roman" w:cs="Times New Roman"/>
          <w:b/>
          <w:sz w:val="24"/>
          <w:szCs w:val="24"/>
        </w:rPr>
      </w:pPr>
      <w:r w:rsidRPr="00434E29">
        <w:rPr>
          <w:rFonts w:ascii="Times New Roman" w:hAnsi="Times New Roman" w:cs="Times New Roman"/>
          <w:b/>
          <w:sz w:val="24"/>
          <w:szCs w:val="24"/>
        </w:rPr>
        <w:lastRenderedPageBreak/>
        <w:t xml:space="preserve">   </w:t>
      </w:r>
      <w:r w:rsidR="00CB0A1C" w:rsidRPr="00434E29">
        <w:rPr>
          <w:rFonts w:ascii="Times New Roman" w:hAnsi="Times New Roman" w:cs="Times New Roman"/>
          <w:b/>
          <w:sz w:val="24"/>
          <w:szCs w:val="24"/>
        </w:rPr>
        <w:t>X</w:t>
      </w:r>
      <w:r w:rsidR="00734299" w:rsidRPr="00434E29">
        <w:rPr>
          <w:rFonts w:ascii="Times New Roman" w:hAnsi="Times New Roman" w:cs="Times New Roman"/>
          <w:b/>
          <w:sz w:val="24"/>
          <w:szCs w:val="24"/>
        </w:rPr>
        <w:t>I</w:t>
      </w:r>
      <w:r w:rsidR="00CB0A1C" w:rsidRPr="00434E29">
        <w:rPr>
          <w:rFonts w:ascii="Times New Roman" w:hAnsi="Times New Roman" w:cs="Times New Roman"/>
          <w:b/>
          <w:sz w:val="24"/>
          <w:szCs w:val="24"/>
        </w:rPr>
        <w:t>I. Drejtoria per Kulturë, Rini dhe Sport</w:t>
      </w:r>
    </w:p>
    <w:p w:rsidR="00CB0A1C" w:rsidRPr="00434E29" w:rsidRDefault="00CB0A1C" w:rsidP="00CB0A1C">
      <w:pPr>
        <w:spacing w:after="0" w:line="276" w:lineRule="auto"/>
        <w:jc w:val="both"/>
        <w:rPr>
          <w:rFonts w:ascii="Times New Roman" w:hAnsi="Times New Roman" w:cs="Times New Roman"/>
          <w:b/>
          <w:sz w:val="24"/>
          <w:szCs w:val="24"/>
        </w:rPr>
      </w:pPr>
    </w:p>
    <w:p w:rsidR="0090779C" w:rsidRPr="00434E29" w:rsidRDefault="0090779C" w:rsidP="0090779C">
      <w:pPr>
        <w:spacing w:after="0" w:line="360" w:lineRule="auto"/>
        <w:rPr>
          <w:rFonts w:ascii="Times New Roman" w:eastAsia="Times New Roman" w:hAnsi="Times New Roman" w:cs="Times New Roman"/>
          <w:i/>
          <w:sz w:val="24"/>
          <w:szCs w:val="24"/>
        </w:rPr>
      </w:pPr>
      <w:r w:rsidRPr="00434E29">
        <w:rPr>
          <w:rFonts w:ascii="Times New Roman" w:eastAsia="Times New Roman" w:hAnsi="Times New Roman" w:cs="Times New Roman"/>
          <w:b/>
          <w:i/>
          <w:sz w:val="24"/>
          <w:szCs w:val="24"/>
          <w:lang w:val="en-GB"/>
        </w:rPr>
        <w:t>Janar  2024</w:t>
      </w:r>
    </w:p>
    <w:p w:rsidR="0090779C" w:rsidRPr="00434E29" w:rsidRDefault="0090779C" w:rsidP="0090779C">
      <w:pPr>
        <w:rPr>
          <w:rFonts w:ascii="Times New Roman" w:eastAsia="Times New Roman" w:hAnsi="Times New Roman" w:cs="Times New Roman"/>
          <w:b/>
          <w:bCs/>
          <w:sz w:val="24"/>
          <w:szCs w:val="24"/>
          <w:lang w:val="en-GB"/>
        </w:rPr>
      </w:pPr>
    </w:p>
    <w:p w:rsidR="0090779C" w:rsidRPr="00434E29" w:rsidRDefault="0090779C" w:rsidP="0090779C">
      <w:pPr>
        <w:rPr>
          <w:rFonts w:ascii="Times New Roman" w:eastAsia="Times New Roman" w:hAnsi="Times New Roman" w:cs="Times New Roman"/>
          <w:b/>
          <w:bCs/>
          <w:sz w:val="24"/>
          <w:szCs w:val="24"/>
          <w:lang w:val="en-GB"/>
        </w:rPr>
      </w:pPr>
      <w:r w:rsidRPr="00434E29">
        <w:rPr>
          <w:rFonts w:ascii="Times New Roman" w:eastAsia="Times New Roman" w:hAnsi="Times New Roman" w:cs="Times New Roman"/>
          <w:b/>
          <w:bCs/>
          <w:sz w:val="24"/>
          <w:szCs w:val="24"/>
          <w:lang w:val="en-GB"/>
        </w:rPr>
        <w:t>DKRS/ AKTIVITETET KULTURORE</w:t>
      </w:r>
    </w:p>
    <w:p w:rsidR="0090779C" w:rsidRPr="00434E29" w:rsidRDefault="0090779C" w:rsidP="0090779C">
      <w:pPr>
        <w:spacing w:after="0" w:line="360" w:lineRule="auto"/>
        <w:rPr>
          <w:rFonts w:ascii="Times New Roman" w:eastAsia="Times New Roman" w:hAnsi="Times New Roman" w:cs="Times New Roman"/>
          <w:b/>
          <w:bCs/>
          <w:i/>
          <w:sz w:val="24"/>
          <w:szCs w:val="24"/>
          <w:lang w:val="en-GB"/>
        </w:rPr>
      </w:pPr>
      <w:r w:rsidRPr="00434E29">
        <w:rPr>
          <w:rFonts w:ascii="Times New Roman" w:eastAsia="Times New Roman" w:hAnsi="Times New Roman" w:cs="Times New Roman"/>
          <w:b/>
          <w:bCs/>
          <w:i/>
          <w:sz w:val="24"/>
          <w:szCs w:val="24"/>
          <w:lang w:val="en-GB"/>
        </w:rPr>
        <w:t>Flaka  e Janarit 33 Vjet</w:t>
      </w:r>
    </w:p>
    <w:p w:rsidR="0090779C" w:rsidRPr="00434E29" w:rsidRDefault="0090779C" w:rsidP="00484D87">
      <w:pPr>
        <w:pStyle w:val="ListParagraph"/>
        <w:numPr>
          <w:ilvl w:val="0"/>
          <w:numId w:val="55"/>
        </w:numPr>
        <w:spacing w:after="0" w:line="360" w:lineRule="auto"/>
        <w:rPr>
          <w:rFonts w:ascii="Times New Roman" w:eastAsia="Times New Roman" w:hAnsi="Times New Roman" w:cs="Times New Roman"/>
          <w:b/>
          <w:sz w:val="24"/>
          <w:szCs w:val="24"/>
        </w:rPr>
      </w:pPr>
      <w:r w:rsidRPr="00434E29">
        <w:rPr>
          <w:rFonts w:ascii="Times New Roman" w:eastAsia="Times New Roman" w:hAnsi="Times New Roman" w:cs="Times New Roman"/>
          <w:b/>
          <w:sz w:val="24"/>
          <w:szCs w:val="24"/>
        </w:rPr>
        <w:t>Janar 2024 Hapja Solemne e Manifestimit</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Homazhe në kompleksin e Varrezave të Dëshmorëve, Gjilan</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Vizitë Kazermës së FSK-së</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Vizitë e Kryeministrit, Albin Kurti, në shtëpinë e Rexhep Malaj</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Ndezja e Flakadanëve, Teatri i Qytetit, Gjilan</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Hapja e ekspozitës me fotografi dhe video “Flaka ndër vite” Ish-Galeria e Arteve, Gjilan</w:t>
      </w:r>
    </w:p>
    <w:p w:rsidR="0090779C" w:rsidRPr="00434E29" w:rsidRDefault="0090779C" w:rsidP="00484D87">
      <w:pPr>
        <w:pStyle w:val="ListParagraph"/>
        <w:numPr>
          <w:ilvl w:val="0"/>
          <w:numId w:val="56"/>
        </w:numPr>
        <w:jc w:val="both"/>
        <w:rPr>
          <w:rFonts w:ascii="Times New Roman" w:hAnsi="Times New Roman" w:cs="Times New Roman"/>
          <w:b/>
          <w:sz w:val="24"/>
          <w:szCs w:val="24"/>
        </w:rPr>
      </w:pPr>
      <w:r w:rsidRPr="00434E29">
        <w:rPr>
          <w:rFonts w:ascii="Times New Roman" w:hAnsi="Times New Roman" w:cs="Times New Roman"/>
          <w:b/>
          <w:sz w:val="24"/>
          <w:szCs w:val="24"/>
        </w:rPr>
        <w:t xml:space="preserve">Janar 2024 Lidhja e Historianëve “Ali Hadri” </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Tryezë me Historianë, Vali Ranch, Gjilan</w:t>
      </w:r>
    </w:p>
    <w:p w:rsidR="0090779C" w:rsidRPr="00434E29" w:rsidRDefault="0090779C" w:rsidP="00484D87">
      <w:pPr>
        <w:pStyle w:val="ListParagraph"/>
        <w:numPr>
          <w:ilvl w:val="0"/>
          <w:numId w:val="57"/>
        </w:numPr>
        <w:jc w:val="both"/>
        <w:rPr>
          <w:rFonts w:ascii="Times New Roman" w:hAnsi="Times New Roman" w:cs="Times New Roman"/>
          <w:b/>
          <w:sz w:val="24"/>
          <w:szCs w:val="24"/>
        </w:rPr>
      </w:pPr>
      <w:r w:rsidRPr="00434E29">
        <w:rPr>
          <w:rFonts w:ascii="Times New Roman" w:hAnsi="Times New Roman" w:cs="Times New Roman"/>
          <w:b/>
          <w:sz w:val="24"/>
          <w:szCs w:val="24"/>
        </w:rPr>
        <w:t>Janar 2024 Akademia e Flakës</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Inaguarimi i shtatorës së heroit Kadri Zeka</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Akademia kushtuar Kadri Zekës, Teatri i Qytetit, Gjilan</w:t>
      </w:r>
    </w:p>
    <w:p w:rsidR="0090779C" w:rsidRPr="00434E29" w:rsidRDefault="0090779C" w:rsidP="00484D87">
      <w:pPr>
        <w:pStyle w:val="ListParagraph"/>
        <w:numPr>
          <w:ilvl w:val="1"/>
          <w:numId w:val="58"/>
        </w:numPr>
        <w:jc w:val="both"/>
        <w:rPr>
          <w:rFonts w:ascii="Times New Roman" w:hAnsi="Times New Roman" w:cs="Times New Roman"/>
          <w:b/>
          <w:sz w:val="24"/>
          <w:szCs w:val="24"/>
        </w:rPr>
      </w:pPr>
      <w:r w:rsidRPr="00434E29">
        <w:rPr>
          <w:rFonts w:ascii="Times New Roman" w:hAnsi="Times New Roman" w:cs="Times New Roman"/>
          <w:b/>
          <w:sz w:val="24"/>
          <w:szCs w:val="24"/>
        </w:rPr>
        <w:t xml:space="preserve"> Janar 2024 Peneli i Flakës</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Ekspozita e Penelit të Flakës, Galeria e Arteve, Gjilan</w:t>
      </w:r>
    </w:p>
    <w:p w:rsidR="0090779C" w:rsidRPr="00434E29" w:rsidRDefault="0090779C" w:rsidP="00484D87">
      <w:pPr>
        <w:pStyle w:val="ListParagraph"/>
        <w:numPr>
          <w:ilvl w:val="1"/>
          <w:numId w:val="59"/>
        </w:numPr>
        <w:jc w:val="both"/>
        <w:rPr>
          <w:rFonts w:ascii="Times New Roman" w:hAnsi="Times New Roman" w:cs="Times New Roman"/>
          <w:b/>
          <w:sz w:val="24"/>
          <w:szCs w:val="24"/>
        </w:rPr>
      </w:pPr>
      <w:r w:rsidRPr="00434E29">
        <w:rPr>
          <w:rFonts w:ascii="Times New Roman" w:hAnsi="Times New Roman" w:cs="Times New Roman"/>
          <w:b/>
          <w:sz w:val="24"/>
          <w:szCs w:val="24"/>
        </w:rPr>
        <w:t xml:space="preserve"> Janar 2024 Film Flaka – shfaqja e filmit (Teatri i Qytetit)</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Pa Vend (2021)</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Daullet e Rezistencës (2016)</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Kanarinat e Dinë (2014)</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Tisa (2017)</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Një Muaj (2017)</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Rojtari e Bjeshkëve (2010)</w:t>
      </w:r>
    </w:p>
    <w:p w:rsidR="0090779C" w:rsidRPr="00434E29" w:rsidRDefault="0090779C" w:rsidP="00484D87">
      <w:pPr>
        <w:pStyle w:val="ListParagraph"/>
        <w:numPr>
          <w:ilvl w:val="0"/>
          <w:numId w:val="60"/>
        </w:numPr>
        <w:jc w:val="both"/>
        <w:rPr>
          <w:rFonts w:ascii="Times New Roman" w:hAnsi="Times New Roman" w:cs="Times New Roman"/>
          <w:b/>
          <w:sz w:val="24"/>
          <w:szCs w:val="24"/>
        </w:rPr>
      </w:pPr>
      <w:r w:rsidRPr="00434E29">
        <w:rPr>
          <w:rFonts w:ascii="Times New Roman" w:hAnsi="Times New Roman" w:cs="Times New Roman"/>
          <w:b/>
          <w:sz w:val="24"/>
          <w:szCs w:val="24"/>
        </w:rPr>
        <w:t>Janar 2024 Ecja për nderë të Heronjëve</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SH.B.A Gjilani</w:t>
      </w:r>
    </w:p>
    <w:p w:rsidR="0090779C" w:rsidRPr="00434E29" w:rsidRDefault="0090779C" w:rsidP="00484D87">
      <w:pPr>
        <w:pStyle w:val="ListParagraph"/>
        <w:numPr>
          <w:ilvl w:val="0"/>
          <w:numId w:val="61"/>
        </w:numPr>
        <w:jc w:val="both"/>
        <w:rPr>
          <w:rFonts w:ascii="Times New Roman" w:hAnsi="Times New Roman" w:cs="Times New Roman"/>
          <w:b/>
          <w:sz w:val="24"/>
          <w:szCs w:val="24"/>
        </w:rPr>
      </w:pPr>
      <w:r w:rsidRPr="00434E29">
        <w:rPr>
          <w:rFonts w:ascii="Times New Roman" w:hAnsi="Times New Roman" w:cs="Times New Roman"/>
          <w:b/>
          <w:sz w:val="24"/>
          <w:szCs w:val="24"/>
        </w:rPr>
        <w:t>Janar 2024 Akademia për Dr. Ibrahim Rugovën</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Teatri i Qytetit, Gjilan</w:t>
      </w:r>
    </w:p>
    <w:p w:rsidR="0090779C" w:rsidRPr="00434E29" w:rsidRDefault="0090779C" w:rsidP="00484D87">
      <w:pPr>
        <w:pStyle w:val="ListParagraph"/>
        <w:numPr>
          <w:ilvl w:val="1"/>
          <w:numId w:val="62"/>
        </w:numPr>
        <w:jc w:val="both"/>
        <w:rPr>
          <w:rFonts w:ascii="Times New Roman" w:hAnsi="Times New Roman" w:cs="Times New Roman"/>
          <w:b/>
          <w:sz w:val="24"/>
          <w:szCs w:val="24"/>
        </w:rPr>
      </w:pPr>
      <w:r w:rsidRPr="00434E29">
        <w:rPr>
          <w:rFonts w:ascii="Times New Roman" w:hAnsi="Times New Roman" w:cs="Times New Roman"/>
          <w:b/>
          <w:sz w:val="24"/>
          <w:szCs w:val="24"/>
        </w:rPr>
        <w:t xml:space="preserve"> Janar 2024 Talia e Flakës (Teatri i Qytetit)</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 xml:space="preserve">“Kopshti i Hijeve” nga Teatri i Gjilanit </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“Shtëpia e Zotit” nga Teatri Kombëtar i Shqipërisë, Teatri Shqiptar i Maqedonisë së Veriut &amp; Teatri Kombëtar i Kosovës</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lastRenderedPageBreak/>
        <w:t>“Grafitet” nga Teatri i Preshevës</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“Hana po fluturon” nga Teatri “Adriana” i Ferizajt</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“Arbri” nga Teatri “Oda” i Prishtinës</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“Club Albania” nga Teatri Kombëtar i Kosovës</w:t>
      </w:r>
    </w:p>
    <w:p w:rsidR="0090779C" w:rsidRPr="00434E29" w:rsidRDefault="0090779C" w:rsidP="00484D87">
      <w:pPr>
        <w:pStyle w:val="ListParagraph"/>
        <w:numPr>
          <w:ilvl w:val="0"/>
          <w:numId w:val="63"/>
        </w:numPr>
        <w:jc w:val="both"/>
        <w:rPr>
          <w:rFonts w:ascii="Times New Roman" w:hAnsi="Times New Roman" w:cs="Times New Roman"/>
          <w:b/>
          <w:sz w:val="24"/>
          <w:szCs w:val="24"/>
        </w:rPr>
      </w:pPr>
      <w:r w:rsidRPr="00434E29">
        <w:rPr>
          <w:rFonts w:ascii="Times New Roman" w:hAnsi="Times New Roman" w:cs="Times New Roman"/>
          <w:b/>
          <w:sz w:val="24"/>
          <w:szCs w:val="24"/>
        </w:rPr>
        <w:t>Janar 2024 Talia Diskutim (Teatri i Qytetit)</w:t>
      </w:r>
    </w:p>
    <w:p w:rsidR="0090779C" w:rsidRPr="00434E29" w:rsidRDefault="0090779C" w:rsidP="00484D87">
      <w:pPr>
        <w:pStyle w:val="ListParagraph"/>
        <w:numPr>
          <w:ilvl w:val="0"/>
          <w:numId w:val="54"/>
        </w:numPr>
        <w:jc w:val="both"/>
        <w:rPr>
          <w:rFonts w:ascii="Times New Roman" w:hAnsi="Times New Roman" w:cs="Times New Roman"/>
          <w:b/>
          <w:sz w:val="24"/>
          <w:szCs w:val="24"/>
        </w:rPr>
      </w:pPr>
      <w:r w:rsidRPr="00434E29">
        <w:rPr>
          <w:rFonts w:ascii="Times New Roman" w:hAnsi="Times New Roman" w:cs="Times New Roman"/>
          <w:sz w:val="24"/>
          <w:szCs w:val="24"/>
        </w:rPr>
        <w:t>Orhan Kurtuldu – artist me origjinë shqiptare nga Turqia</w:t>
      </w:r>
    </w:p>
    <w:p w:rsidR="0090779C" w:rsidRPr="00434E29" w:rsidRDefault="0090779C" w:rsidP="00484D87">
      <w:pPr>
        <w:pStyle w:val="ListParagraph"/>
        <w:numPr>
          <w:ilvl w:val="0"/>
          <w:numId w:val="64"/>
        </w:numPr>
        <w:jc w:val="both"/>
        <w:rPr>
          <w:rFonts w:ascii="Times New Roman" w:hAnsi="Times New Roman" w:cs="Times New Roman"/>
          <w:b/>
          <w:sz w:val="24"/>
          <w:szCs w:val="24"/>
        </w:rPr>
      </w:pPr>
      <w:r w:rsidRPr="00434E29">
        <w:rPr>
          <w:rFonts w:ascii="Times New Roman" w:hAnsi="Times New Roman" w:cs="Times New Roman"/>
          <w:b/>
          <w:sz w:val="24"/>
          <w:szCs w:val="24"/>
        </w:rPr>
        <w:t>&amp; 31 Janar Pena e Flakës (Biblioteka e Qytetit)</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Tryezë letrare</w:t>
      </w:r>
    </w:p>
    <w:p w:rsidR="0090779C" w:rsidRPr="00434E29" w:rsidRDefault="0090779C" w:rsidP="00484D87">
      <w:pPr>
        <w:pStyle w:val="ListParagraph"/>
        <w:numPr>
          <w:ilvl w:val="1"/>
          <w:numId w:val="47"/>
        </w:numPr>
        <w:jc w:val="both"/>
        <w:rPr>
          <w:rFonts w:ascii="Times New Roman" w:hAnsi="Times New Roman" w:cs="Times New Roman"/>
          <w:sz w:val="24"/>
          <w:szCs w:val="24"/>
        </w:rPr>
      </w:pPr>
      <w:r w:rsidRPr="00434E29">
        <w:rPr>
          <w:rFonts w:ascii="Times New Roman" w:hAnsi="Times New Roman" w:cs="Times New Roman"/>
          <w:sz w:val="24"/>
          <w:szCs w:val="24"/>
        </w:rPr>
        <w:t>Ora e madhe letrare</w:t>
      </w:r>
    </w:p>
    <w:p w:rsidR="0090779C" w:rsidRPr="00434E29" w:rsidRDefault="0090779C" w:rsidP="00484D87">
      <w:pPr>
        <w:pStyle w:val="ListParagraph"/>
        <w:numPr>
          <w:ilvl w:val="0"/>
          <w:numId w:val="64"/>
        </w:numPr>
        <w:jc w:val="both"/>
        <w:rPr>
          <w:rFonts w:ascii="Times New Roman" w:hAnsi="Times New Roman" w:cs="Times New Roman"/>
          <w:b/>
          <w:sz w:val="24"/>
          <w:szCs w:val="24"/>
        </w:rPr>
      </w:pPr>
      <w:r w:rsidRPr="00434E29">
        <w:rPr>
          <w:rFonts w:ascii="Times New Roman" w:hAnsi="Times New Roman" w:cs="Times New Roman"/>
          <w:b/>
          <w:sz w:val="24"/>
          <w:szCs w:val="24"/>
        </w:rPr>
        <w:t>Janar 2024 Garat e Enigmatëve (Biblioteka e Qytetit)</w:t>
      </w:r>
    </w:p>
    <w:p w:rsidR="0090779C" w:rsidRPr="00434E29" w:rsidRDefault="0090779C" w:rsidP="00484D87">
      <w:pPr>
        <w:pStyle w:val="ListParagraph"/>
        <w:numPr>
          <w:ilvl w:val="0"/>
          <w:numId w:val="64"/>
        </w:numPr>
        <w:jc w:val="both"/>
        <w:rPr>
          <w:rFonts w:ascii="Times New Roman" w:hAnsi="Times New Roman" w:cs="Times New Roman"/>
          <w:sz w:val="24"/>
          <w:szCs w:val="24"/>
        </w:rPr>
      </w:pPr>
      <w:r w:rsidRPr="00434E29">
        <w:rPr>
          <w:rFonts w:ascii="Times New Roman" w:hAnsi="Times New Roman" w:cs="Times New Roman"/>
          <w:b/>
          <w:sz w:val="24"/>
          <w:szCs w:val="24"/>
        </w:rPr>
        <w:t>Janar 2024 Yjet e Flakës</w:t>
      </w:r>
      <w:r w:rsidRPr="00434E29">
        <w:rPr>
          <w:rFonts w:ascii="Times New Roman" w:hAnsi="Times New Roman" w:cs="Times New Roman"/>
          <w:sz w:val="24"/>
          <w:szCs w:val="24"/>
        </w:rPr>
        <w:t xml:space="preserve"> – Festivali i këngës për fëmijë – Teatri i Qytetit</w:t>
      </w:r>
    </w:p>
    <w:p w:rsidR="0090779C" w:rsidRPr="00434E29" w:rsidRDefault="0090779C" w:rsidP="0090779C">
      <w:pPr>
        <w:pStyle w:val="ListParagraph"/>
        <w:ind w:left="900"/>
        <w:jc w:val="both"/>
        <w:rPr>
          <w:rFonts w:ascii="Times New Roman" w:hAnsi="Times New Roman" w:cs="Times New Roman"/>
          <w:sz w:val="24"/>
          <w:szCs w:val="24"/>
        </w:rPr>
      </w:pPr>
      <w:r w:rsidRPr="00434E29">
        <w:rPr>
          <w:rFonts w:ascii="Times New Roman" w:hAnsi="Times New Roman" w:cs="Times New Roman"/>
          <w:sz w:val="24"/>
          <w:szCs w:val="24"/>
        </w:rPr>
        <w:t xml:space="preserve">                    </w:t>
      </w:r>
      <w:r w:rsidRPr="00434E29">
        <w:rPr>
          <w:rFonts w:ascii="Times New Roman" w:hAnsi="Times New Roman" w:cs="Times New Roman"/>
          <w:b/>
          <w:sz w:val="24"/>
          <w:szCs w:val="24"/>
        </w:rPr>
        <w:t xml:space="preserve">Këngët e Jusufit – </w:t>
      </w:r>
      <w:r w:rsidRPr="00434E29">
        <w:rPr>
          <w:rFonts w:ascii="Times New Roman" w:hAnsi="Times New Roman" w:cs="Times New Roman"/>
          <w:sz w:val="24"/>
          <w:szCs w:val="24"/>
        </w:rPr>
        <w:t xml:space="preserve"> Muzeu i   Qytetit</w:t>
      </w:r>
    </w:p>
    <w:p w:rsidR="0090779C" w:rsidRPr="00434E29" w:rsidRDefault="0090779C" w:rsidP="00484D87">
      <w:pPr>
        <w:pStyle w:val="ListParagraph"/>
        <w:numPr>
          <w:ilvl w:val="0"/>
          <w:numId w:val="64"/>
        </w:numPr>
        <w:jc w:val="both"/>
        <w:rPr>
          <w:rFonts w:ascii="Times New Roman" w:hAnsi="Times New Roman" w:cs="Times New Roman"/>
          <w:b/>
          <w:sz w:val="24"/>
          <w:szCs w:val="24"/>
        </w:rPr>
      </w:pPr>
      <w:r w:rsidRPr="00434E29">
        <w:rPr>
          <w:rFonts w:ascii="Times New Roman" w:hAnsi="Times New Roman" w:cs="Times New Roman"/>
          <w:b/>
          <w:sz w:val="24"/>
          <w:szCs w:val="24"/>
        </w:rPr>
        <w:t xml:space="preserve">Janar 2024 Fest Flaka – </w:t>
      </w:r>
      <w:r w:rsidRPr="00434E29">
        <w:rPr>
          <w:rFonts w:ascii="Times New Roman" w:hAnsi="Times New Roman" w:cs="Times New Roman"/>
          <w:sz w:val="24"/>
          <w:szCs w:val="24"/>
        </w:rPr>
        <w:t>Festivali i këngës Shqipe – Teatri i Qytetit</w:t>
      </w:r>
    </w:p>
    <w:p w:rsidR="0090779C" w:rsidRPr="00434E29" w:rsidRDefault="0090779C" w:rsidP="00484D87">
      <w:pPr>
        <w:pStyle w:val="ListParagraph"/>
        <w:numPr>
          <w:ilvl w:val="0"/>
          <w:numId w:val="64"/>
        </w:numPr>
        <w:jc w:val="both"/>
        <w:rPr>
          <w:rFonts w:ascii="Times New Roman" w:hAnsi="Times New Roman" w:cs="Times New Roman"/>
          <w:b/>
          <w:sz w:val="24"/>
          <w:szCs w:val="24"/>
        </w:rPr>
      </w:pPr>
      <w:r w:rsidRPr="00434E29">
        <w:rPr>
          <w:rFonts w:ascii="Times New Roman" w:hAnsi="Times New Roman" w:cs="Times New Roman"/>
          <w:b/>
          <w:sz w:val="24"/>
          <w:szCs w:val="24"/>
        </w:rPr>
        <w:t xml:space="preserve">Gala Mbrëmja  </w:t>
      </w:r>
    </w:p>
    <w:p w:rsidR="0090779C" w:rsidRPr="00434E29" w:rsidRDefault="0090779C" w:rsidP="0090779C">
      <w:pPr>
        <w:pStyle w:val="ListParagraph"/>
        <w:ind w:left="900"/>
        <w:jc w:val="both"/>
        <w:rPr>
          <w:rFonts w:ascii="Times New Roman" w:hAnsi="Times New Roman" w:cs="Times New Roman"/>
          <w:b/>
          <w:sz w:val="24"/>
          <w:szCs w:val="24"/>
        </w:rPr>
      </w:pPr>
      <w:r w:rsidRPr="00434E29">
        <w:rPr>
          <w:rFonts w:ascii="Times New Roman" w:hAnsi="Times New Roman" w:cs="Times New Roman"/>
          <w:sz w:val="24"/>
          <w:szCs w:val="24"/>
        </w:rPr>
        <w:t>Vali Ranch – Gjilan</w:t>
      </w:r>
    </w:p>
    <w:p w:rsidR="0090779C" w:rsidRPr="00434E29" w:rsidRDefault="0090779C" w:rsidP="0090779C">
      <w:pPr>
        <w:rPr>
          <w:rFonts w:ascii="Times New Roman" w:hAnsi="Times New Roman" w:cs="Times New Roman"/>
          <w:sz w:val="24"/>
          <w:szCs w:val="24"/>
        </w:rPr>
      </w:pPr>
    </w:p>
    <w:p w:rsidR="0090779C" w:rsidRPr="00434E29" w:rsidRDefault="0090779C" w:rsidP="0090779C">
      <w:pPr>
        <w:rPr>
          <w:rFonts w:ascii="Times New Roman" w:hAnsi="Times New Roman" w:cs="Times New Roman"/>
          <w:sz w:val="24"/>
          <w:szCs w:val="24"/>
        </w:rPr>
      </w:pPr>
      <w:r w:rsidRPr="00434E29">
        <w:rPr>
          <w:rFonts w:ascii="Times New Roman" w:hAnsi="Times New Roman" w:cs="Times New Roman"/>
          <w:sz w:val="24"/>
          <w:szCs w:val="24"/>
        </w:rPr>
        <w:t xml:space="preserve"> </w:t>
      </w:r>
      <w:r w:rsidRPr="00434E29">
        <w:rPr>
          <w:rFonts w:ascii="Times New Roman" w:hAnsi="Times New Roman" w:cs="Times New Roman"/>
          <w:b/>
          <w:i/>
          <w:sz w:val="24"/>
          <w:szCs w:val="24"/>
        </w:rPr>
        <w:t>30 Janar 2024 në Uebfaqen e Komunës së Gjilanit është publikuar lista preliminare e projekt propozimeve për programin vjetor të Galerisë së Arteve për vitin 2024</w:t>
      </w:r>
    </w:p>
    <w:p w:rsidR="0090779C" w:rsidRPr="00434E29" w:rsidRDefault="0090779C" w:rsidP="0090779C">
      <w:pPr>
        <w:jc w:val="both"/>
        <w:rPr>
          <w:rFonts w:ascii="Times New Roman" w:hAnsi="Times New Roman" w:cs="Times New Roman"/>
          <w:b/>
          <w:sz w:val="24"/>
          <w:szCs w:val="24"/>
        </w:rPr>
      </w:pPr>
    </w:p>
    <w:p w:rsidR="0090779C" w:rsidRPr="00434E29" w:rsidRDefault="0090779C" w:rsidP="0090779C">
      <w:pPr>
        <w:jc w:val="both"/>
        <w:rPr>
          <w:rFonts w:ascii="Times New Roman" w:hAnsi="Times New Roman" w:cs="Times New Roman"/>
          <w:b/>
          <w:sz w:val="24"/>
          <w:szCs w:val="24"/>
        </w:rPr>
      </w:pPr>
      <w:r w:rsidRPr="00434E29">
        <w:rPr>
          <w:rFonts w:ascii="Times New Roman" w:hAnsi="Times New Roman" w:cs="Times New Roman"/>
          <w:b/>
          <w:sz w:val="24"/>
          <w:szCs w:val="24"/>
        </w:rPr>
        <w:t xml:space="preserve">Galeria </w:t>
      </w:r>
    </w:p>
    <w:p w:rsidR="0090779C" w:rsidRPr="00434E29" w:rsidRDefault="0090779C" w:rsidP="0090779C">
      <w:pPr>
        <w:rPr>
          <w:rFonts w:ascii="Times New Roman" w:hAnsi="Times New Roman" w:cs="Times New Roman"/>
          <w:sz w:val="24"/>
          <w:szCs w:val="24"/>
        </w:rPr>
      </w:pPr>
      <w:r w:rsidRPr="00434E29">
        <w:rPr>
          <w:rFonts w:ascii="Times New Roman" w:hAnsi="Times New Roman" w:cs="Times New Roman"/>
          <w:b/>
          <w:i/>
          <w:sz w:val="24"/>
          <w:szCs w:val="24"/>
        </w:rPr>
        <w:t xml:space="preserve">17-31 Janar 2024 ‖ </w:t>
      </w:r>
      <w:r w:rsidRPr="00434E29">
        <w:rPr>
          <w:rFonts w:ascii="Times New Roman" w:hAnsi="Times New Roman" w:cs="Times New Roman"/>
          <w:sz w:val="24"/>
          <w:szCs w:val="24"/>
        </w:rPr>
        <w:t xml:space="preserve"> Ekspozitë kolektive “Peneli i Flakës”</w:t>
      </w:r>
    </w:p>
    <w:p w:rsidR="0090779C" w:rsidRPr="00434E29" w:rsidRDefault="0090779C" w:rsidP="0090779C">
      <w:pPr>
        <w:rPr>
          <w:rFonts w:ascii="Times New Roman" w:hAnsi="Times New Roman" w:cs="Times New Roman"/>
          <w:sz w:val="24"/>
          <w:szCs w:val="24"/>
        </w:rPr>
      </w:pPr>
    </w:p>
    <w:p w:rsidR="0090779C" w:rsidRPr="00434E29" w:rsidRDefault="0090779C" w:rsidP="0090779C">
      <w:pPr>
        <w:jc w:val="both"/>
        <w:rPr>
          <w:rFonts w:ascii="Times New Roman" w:hAnsi="Times New Roman" w:cs="Times New Roman"/>
          <w:b/>
          <w:sz w:val="24"/>
          <w:szCs w:val="24"/>
        </w:rPr>
      </w:pPr>
      <w:r w:rsidRPr="00434E29">
        <w:rPr>
          <w:rFonts w:ascii="Times New Roman" w:hAnsi="Times New Roman" w:cs="Times New Roman"/>
          <w:b/>
          <w:sz w:val="24"/>
          <w:szCs w:val="24"/>
        </w:rPr>
        <w:t>Teatri</w:t>
      </w:r>
    </w:p>
    <w:p w:rsidR="0090779C" w:rsidRPr="00434E29" w:rsidRDefault="0090779C" w:rsidP="0090779C">
      <w:pPr>
        <w:pStyle w:val="ListParagraph"/>
        <w:ind w:left="1440"/>
        <w:jc w:val="both"/>
        <w:rPr>
          <w:rFonts w:ascii="Times New Roman" w:hAnsi="Times New Roman" w:cs="Times New Roman"/>
          <w:b/>
          <w:sz w:val="24"/>
          <w:szCs w:val="24"/>
        </w:rPr>
      </w:pPr>
    </w:p>
    <w:p w:rsidR="0090779C" w:rsidRPr="00434E29" w:rsidRDefault="0090779C" w:rsidP="00484D87">
      <w:pPr>
        <w:pStyle w:val="ListParagraph"/>
        <w:numPr>
          <w:ilvl w:val="0"/>
          <w:numId w:val="51"/>
        </w:numPr>
        <w:ind w:left="1440"/>
        <w:jc w:val="both"/>
        <w:rPr>
          <w:rFonts w:ascii="Times New Roman" w:hAnsi="Times New Roman" w:cs="Times New Roman"/>
          <w:b/>
          <w:sz w:val="24"/>
          <w:szCs w:val="24"/>
        </w:rPr>
      </w:pPr>
      <w:r w:rsidRPr="00434E29">
        <w:rPr>
          <w:rFonts w:ascii="Times New Roman" w:hAnsi="Times New Roman" w:cs="Times New Roman"/>
          <w:b/>
          <w:sz w:val="24"/>
          <w:szCs w:val="24"/>
        </w:rPr>
        <w:t>23 Janar 2024 “KOPSHTI I HIJEVE”</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t>Nga Sarah Hehir, regjia: Nastazja Domaradzka</w:t>
      </w:r>
    </w:p>
    <w:p w:rsidR="0090779C" w:rsidRPr="00434E29" w:rsidRDefault="0090779C" w:rsidP="00484D87">
      <w:pPr>
        <w:pStyle w:val="ListParagraph"/>
        <w:numPr>
          <w:ilvl w:val="0"/>
          <w:numId w:val="51"/>
        </w:numPr>
        <w:ind w:left="1440"/>
        <w:jc w:val="both"/>
        <w:rPr>
          <w:rFonts w:ascii="Times New Roman" w:hAnsi="Times New Roman" w:cs="Times New Roman"/>
          <w:b/>
          <w:sz w:val="24"/>
          <w:szCs w:val="24"/>
        </w:rPr>
      </w:pPr>
      <w:r w:rsidRPr="00434E29">
        <w:rPr>
          <w:rFonts w:ascii="Times New Roman" w:hAnsi="Times New Roman" w:cs="Times New Roman"/>
          <w:b/>
          <w:sz w:val="24"/>
          <w:szCs w:val="24"/>
        </w:rPr>
        <w:t>24 Janar 2024 “SHTËPIA E ZOTIT”</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t>Nga Ledian Gjeci, regjia: Ilir Bokshi</w:t>
      </w:r>
    </w:p>
    <w:p w:rsidR="0090779C" w:rsidRPr="00434E29" w:rsidRDefault="0090779C" w:rsidP="00484D87">
      <w:pPr>
        <w:pStyle w:val="ListParagraph"/>
        <w:numPr>
          <w:ilvl w:val="0"/>
          <w:numId w:val="51"/>
        </w:numPr>
        <w:ind w:left="1440"/>
        <w:jc w:val="both"/>
        <w:rPr>
          <w:rFonts w:ascii="Times New Roman" w:hAnsi="Times New Roman" w:cs="Times New Roman"/>
          <w:b/>
          <w:sz w:val="24"/>
          <w:szCs w:val="24"/>
        </w:rPr>
      </w:pPr>
      <w:r w:rsidRPr="00434E29">
        <w:rPr>
          <w:rFonts w:ascii="Times New Roman" w:hAnsi="Times New Roman" w:cs="Times New Roman"/>
          <w:b/>
          <w:sz w:val="24"/>
          <w:szCs w:val="24"/>
        </w:rPr>
        <w:t>25 Janar 2024 “GRAFITET”</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lastRenderedPageBreak/>
        <w:t>Nga Mehmet Kraja, regjia: Naser Shatrolli</w:t>
      </w:r>
    </w:p>
    <w:p w:rsidR="0090779C" w:rsidRPr="00434E29" w:rsidRDefault="0090779C" w:rsidP="00484D87">
      <w:pPr>
        <w:pStyle w:val="ListParagraph"/>
        <w:numPr>
          <w:ilvl w:val="0"/>
          <w:numId w:val="51"/>
        </w:numPr>
        <w:ind w:left="1440"/>
        <w:jc w:val="both"/>
        <w:rPr>
          <w:rFonts w:ascii="Times New Roman" w:hAnsi="Times New Roman" w:cs="Times New Roman"/>
          <w:b/>
          <w:sz w:val="24"/>
          <w:szCs w:val="24"/>
        </w:rPr>
      </w:pPr>
      <w:r w:rsidRPr="00434E29">
        <w:rPr>
          <w:rFonts w:ascii="Times New Roman" w:hAnsi="Times New Roman" w:cs="Times New Roman"/>
          <w:b/>
          <w:sz w:val="24"/>
          <w:szCs w:val="24"/>
        </w:rPr>
        <w:t>27 Janar 2024 “ARBRI”</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t xml:space="preserve"> Nga Lirak Çelaj, regjia: Lirak Çelaj</w:t>
      </w:r>
    </w:p>
    <w:p w:rsidR="0090779C" w:rsidRPr="00434E29" w:rsidRDefault="0090779C" w:rsidP="00484D87">
      <w:pPr>
        <w:pStyle w:val="ListParagraph"/>
        <w:numPr>
          <w:ilvl w:val="0"/>
          <w:numId w:val="51"/>
        </w:numPr>
        <w:ind w:left="1440"/>
        <w:jc w:val="both"/>
        <w:rPr>
          <w:rFonts w:ascii="Times New Roman" w:hAnsi="Times New Roman" w:cs="Times New Roman"/>
          <w:b/>
          <w:sz w:val="24"/>
          <w:szCs w:val="24"/>
        </w:rPr>
      </w:pPr>
      <w:r w:rsidRPr="00434E29">
        <w:rPr>
          <w:rFonts w:ascii="Times New Roman" w:hAnsi="Times New Roman" w:cs="Times New Roman"/>
          <w:b/>
          <w:sz w:val="24"/>
          <w:szCs w:val="24"/>
        </w:rPr>
        <w:t>28 Janar 2024 “ CLUB ALBANIA ”</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t>Dramaturg: Shpëtim Selmani, regjia: Fatos Berisha</w:t>
      </w:r>
    </w:p>
    <w:p w:rsidR="0090779C" w:rsidRPr="00434E29" w:rsidRDefault="00AE4D53" w:rsidP="0090779C">
      <w:pPr>
        <w:jc w:val="both"/>
        <w:rPr>
          <w:rFonts w:ascii="Times New Roman" w:hAnsi="Times New Roman" w:cs="Times New Roman"/>
          <w:i/>
          <w:sz w:val="24"/>
          <w:szCs w:val="24"/>
        </w:rPr>
      </w:pPr>
      <w:r w:rsidRPr="00434E29">
        <w:rPr>
          <w:rFonts w:ascii="Times New Roman" w:hAnsi="Times New Roman" w:cs="Times New Roman"/>
          <w:i/>
          <w:sz w:val="24"/>
          <w:szCs w:val="24"/>
        </w:rPr>
        <w:t xml:space="preserve">                        </w:t>
      </w:r>
    </w:p>
    <w:p w:rsidR="0090779C" w:rsidRPr="00434E29" w:rsidRDefault="0090779C" w:rsidP="0090779C">
      <w:pPr>
        <w:jc w:val="both"/>
        <w:rPr>
          <w:rFonts w:ascii="Times New Roman" w:hAnsi="Times New Roman" w:cs="Times New Roman"/>
          <w:b/>
          <w:i/>
          <w:sz w:val="24"/>
          <w:szCs w:val="24"/>
        </w:rPr>
      </w:pPr>
      <w:r w:rsidRPr="00434E29">
        <w:rPr>
          <w:rFonts w:ascii="Times New Roman" w:hAnsi="Times New Roman" w:cs="Times New Roman"/>
          <w:b/>
          <w:sz w:val="24"/>
          <w:szCs w:val="24"/>
        </w:rPr>
        <w:t>Biblioteka</w:t>
      </w:r>
    </w:p>
    <w:p w:rsidR="0090779C" w:rsidRPr="00434E29" w:rsidRDefault="0090779C" w:rsidP="00484D87">
      <w:pPr>
        <w:pStyle w:val="ListParagraph"/>
        <w:numPr>
          <w:ilvl w:val="0"/>
          <w:numId w:val="53"/>
        </w:numPr>
        <w:spacing w:line="360" w:lineRule="auto"/>
        <w:jc w:val="both"/>
        <w:rPr>
          <w:rFonts w:ascii="Times New Roman" w:hAnsi="Times New Roman" w:cs="Times New Roman"/>
          <w:sz w:val="24"/>
          <w:szCs w:val="24"/>
        </w:rPr>
      </w:pPr>
      <w:r w:rsidRPr="00434E29">
        <w:rPr>
          <w:rFonts w:ascii="Times New Roman" w:hAnsi="Times New Roman" w:cs="Times New Roman"/>
          <w:sz w:val="24"/>
          <w:szCs w:val="24"/>
        </w:rPr>
        <w:t>Gjatë muajit janar  në bibliotekë kanë hyrë -82 ekzemplarë të librave prej tyre 24 tituj;</w:t>
      </w:r>
    </w:p>
    <w:p w:rsidR="0090779C" w:rsidRPr="00434E29" w:rsidRDefault="0090779C" w:rsidP="0090779C">
      <w:pPr>
        <w:pStyle w:val="ListParagraph"/>
        <w:spacing w:line="360" w:lineRule="auto"/>
        <w:ind w:left="360"/>
        <w:jc w:val="both"/>
        <w:rPr>
          <w:rFonts w:ascii="Times New Roman" w:hAnsi="Times New Roman" w:cs="Times New Roman"/>
          <w:sz w:val="24"/>
          <w:szCs w:val="24"/>
        </w:rPr>
      </w:pPr>
      <w:r w:rsidRPr="00434E29">
        <w:rPr>
          <w:rFonts w:ascii="Times New Roman" w:hAnsi="Times New Roman" w:cs="Times New Roman"/>
          <w:sz w:val="24"/>
          <w:szCs w:val="24"/>
        </w:rPr>
        <w:t xml:space="preserve">Në janar janë të </w:t>
      </w:r>
    </w:p>
    <w:p w:rsidR="0090779C" w:rsidRPr="00434E29" w:rsidRDefault="0090779C" w:rsidP="00484D87">
      <w:pPr>
        <w:pStyle w:val="ListParagraph"/>
        <w:numPr>
          <w:ilvl w:val="0"/>
          <w:numId w:val="53"/>
        </w:numPr>
        <w:spacing w:line="360" w:lineRule="auto"/>
        <w:jc w:val="both"/>
        <w:rPr>
          <w:rFonts w:ascii="Times New Roman" w:hAnsi="Times New Roman" w:cs="Times New Roman"/>
          <w:sz w:val="24"/>
          <w:szCs w:val="24"/>
        </w:rPr>
      </w:pPr>
      <w:r w:rsidRPr="00434E29">
        <w:rPr>
          <w:rFonts w:ascii="Times New Roman" w:hAnsi="Times New Roman" w:cs="Times New Roman"/>
          <w:sz w:val="24"/>
          <w:szCs w:val="24"/>
        </w:rPr>
        <w:t>Të inventarizuara -361</w:t>
      </w:r>
    </w:p>
    <w:p w:rsidR="0090779C" w:rsidRPr="00434E29" w:rsidRDefault="0090779C" w:rsidP="00484D87">
      <w:pPr>
        <w:pStyle w:val="ListParagraph"/>
        <w:numPr>
          <w:ilvl w:val="0"/>
          <w:numId w:val="53"/>
        </w:numPr>
        <w:spacing w:line="360" w:lineRule="auto"/>
        <w:jc w:val="both"/>
        <w:rPr>
          <w:rFonts w:ascii="Times New Roman" w:hAnsi="Times New Roman" w:cs="Times New Roman"/>
          <w:sz w:val="24"/>
          <w:szCs w:val="24"/>
        </w:rPr>
      </w:pPr>
      <w:r w:rsidRPr="00434E29">
        <w:rPr>
          <w:rFonts w:ascii="Times New Roman" w:hAnsi="Times New Roman" w:cs="Times New Roman"/>
          <w:sz w:val="24"/>
          <w:szCs w:val="24"/>
        </w:rPr>
        <w:t>Të përpunuara 361</w:t>
      </w:r>
    </w:p>
    <w:p w:rsidR="0090779C" w:rsidRPr="00434E29" w:rsidRDefault="0090779C" w:rsidP="00484D87">
      <w:pPr>
        <w:pStyle w:val="ListParagraph"/>
        <w:numPr>
          <w:ilvl w:val="0"/>
          <w:numId w:val="53"/>
        </w:numPr>
        <w:spacing w:line="360" w:lineRule="auto"/>
        <w:jc w:val="both"/>
        <w:rPr>
          <w:rFonts w:ascii="Times New Roman" w:hAnsi="Times New Roman" w:cs="Times New Roman"/>
          <w:sz w:val="24"/>
          <w:szCs w:val="24"/>
        </w:rPr>
      </w:pPr>
      <w:r w:rsidRPr="00434E29">
        <w:rPr>
          <w:rFonts w:ascii="Times New Roman" w:hAnsi="Times New Roman" w:cs="Times New Roman"/>
          <w:sz w:val="24"/>
          <w:szCs w:val="24"/>
        </w:rPr>
        <w:t>114 autorë dhe</w:t>
      </w:r>
    </w:p>
    <w:p w:rsidR="0090779C" w:rsidRPr="00434E29" w:rsidRDefault="0090779C" w:rsidP="00484D87">
      <w:pPr>
        <w:pStyle w:val="ListParagraph"/>
        <w:numPr>
          <w:ilvl w:val="0"/>
          <w:numId w:val="53"/>
        </w:numPr>
        <w:spacing w:line="360" w:lineRule="auto"/>
        <w:jc w:val="both"/>
        <w:rPr>
          <w:rFonts w:ascii="Times New Roman" w:hAnsi="Times New Roman" w:cs="Times New Roman"/>
          <w:sz w:val="24"/>
          <w:szCs w:val="24"/>
        </w:rPr>
      </w:pPr>
      <w:r w:rsidRPr="00434E29">
        <w:rPr>
          <w:rFonts w:ascii="Times New Roman" w:hAnsi="Times New Roman" w:cs="Times New Roman"/>
          <w:sz w:val="24"/>
          <w:szCs w:val="24"/>
        </w:rPr>
        <w:t xml:space="preserve">393 katalogë elektronikë </w:t>
      </w:r>
    </w:p>
    <w:p w:rsidR="0090779C" w:rsidRPr="00434E29" w:rsidRDefault="0090779C" w:rsidP="00484D87">
      <w:pPr>
        <w:pStyle w:val="ListParagraph"/>
        <w:numPr>
          <w:ilvl w:val="0"/>
          <w:numId w:val="53"/>
        </w:numPr>
        <w:spacing w:line="360" w:lineRule="auto"/>
        <w:jc w:val="both"/>
        <w:rPr>
          <w:rFonts w:ascii="Times New Roman" w:hAnsi="Times New Roman" w:cs="Times New Roman"/>
          <w:sz w:val="24"/>
          <w:szCs w:val="24"/>
        </w:rPr>
      </w:pPr>
      <w:r w:rsidRPr="00434E29">
        <w:rPr>
          <w:rFonts w:ascii="Times New Roman" w:hAnsi="Times New Roman" w:cs="Times New Roman"/>
          <w:sz w:val="24"/>
          <w:szCs w:val="24"/>
        </w:rPr>
        <w:t>361 të katalogë të shkruara</w:t>
      </w:r>
    </w:p>
    <w:p w:rsidR="0090779C" w:rsidRPr="00434E29" w:rsidRDefault="0090779C" w:rsidP="00484D87">
      <w:pPr>
        <w:pStyle w:val="ListParagraph"/>
        <w:numPr>
          <w:ilvl w:val="0"/>
          <w:numId w:val="53"/>
        </w:numPr>
        <w:spacing w:after="120" w:line="360" w:lineRule="auto"/>
        <w:jc w:val="both"/>
        <w:rPr>
          <w:rFonts w:ascii="Times New Roman" w:hAnsi="Times New Roman" w:cs="Times New Roman"/>
          <w:sz w:val="24"/>
          <w:szCs w:val="24"/>
        </w:rPr>
      </w:pPr>
      <w:r w:rsidRPr="00434E29">
        <w:rPr>
          <w:rFonts w:ascii="Times New Roman" w:hAnsi="Times New Roman" w:cs="Times New Roman"/>
          <w:sz w:val="24"/>
          <w:szCs w:val="24"/>
        </w:rPr>
        <w:t xml:space="preserve">Gjatë muajit  janar në bibliotekës iu janë shtuar edhe 464 anëtarë të rinj; </w:t>
      </w:r>
    </w:p>
    <w:p w:rsidR="0090779C" w:rsidRPr="00434E29" w:rsidRDefault="0090779C" w:rsidP="00484D87">
      <w:pPr>
        <w:pStyle w:val="ListParagraph"/>
        <w:numPr>
          <w:ilvl w:val="0"/>
          <w:numId w:val="53"/>
        </w:numPr>
        <w:spacing w:after="120" w:line="360" w:lineRule="auto"/>
        <w:jc w:val="both"/>
        <w:rPr>
          <w:rFonts w:ascii="Times New Roman" w:hAnsi="Times New Roman" w:cs="Times New Roman"/>
          <w:sz w:val="24"/>
          <w:szCs w:val="24"/>
        </w:rPr>
      </w:pPr>
      <w:r w:rsidRPr="00434E29">
        <w:rPr>
          <w:rFonts w:ascii="Times New Roman" w:hAnsi="Times New Roman" w:cs="Times New Roman"/>
          <w:sz w:val="24"/>
          <w:szCs w:val="24"/>
        </w:rPr>
        <w:t>dhe këta lexues në bibliotekë kanë huazuar 1065 libra , gjithashtu edhe</w:t>
      </w:r>
    </w:p>
    <w:p w:rsidR="0090779C" w:rsidRPr="00434E29" w:rsidRDefault="0090779C" w:rsidP="00484D87">
      <w:pPr>
        <w:pStyle w:val="ListParagraph"/>
        <w:numPr>
          <w:ilvl w:val="0"/>
          <w:numId w:val="53"/>
        </w:numPr>
        <w:spacing w:after="120" w:line="360" w:lineRule="auto"/>
        <w:jc w:val="both"/>
        <w:rPr>
          <w:rFonts w:ascii="Times New Roman" w:hAnsi="Times New Roman" w:cs="Times New Roman"/>
          <w:sz w:val="24"/>
          <w:szCs w:val="24"/>
        </w:rPr>
      </w:pPr>
      <w:r w:rsidRPr="00434E29">
        <w:rPr>
          <w:rFonts w:ascii="Times New Roman" w:hAnsi="Times New Roman" w:cs="Times New Roman"/>
          <w:sz w:val="24"/>
          <w:szCs w:val="24"/>
        </w:rPr>
        <w:t>126 revista dhe mbi 300 gazeta dhe materiale tjera të periodikut.</w:t>
      </w:r>
    </w:p>
    <w:p w:rsidR="0090779C" w:rsidRPr="00434E29" w:rsidRDefault="0090779C" w:rsidP="00484D87">
      <w:pPr>
        <w:pStyle w:val="ListParagraph"/>
        <w:numPr>
          <w:ilvl w:val="0"/>
          <w:numId w:val="53"/>
        </w:numPr>
        <w:spacing w:after="120" w:line="360" w:lineRule="auto"/>
        <w:jc w:val="both"/>
        <w:rPr>
          <w:rFonts w:ascii="Times New Roman" w:hAnsi="Times New Roman" w:cs="Times New Roman"/>
          <w:sz w:val="24"/>
          <w:szCs w:val="24"/>
        </w:rPr>
      </w:pPr>
      <w:r w:rsidRPr="00434E29">
        <w:rPr>
          <w:rFonts w:ascii="Times New Roman" w:hAnsi="Times New Roman" w:cs="Times New Roman"/>
          <w:sz w:val="24"/>
          <w:szCs w:val="24"/>
        </w:rPr>
        <w:t>Nga fillimi i muajit  në  sallat e bibliotekës janë bërë  5042 shërbime për studentët e shfrytëzuesit tjerë të saj.</w:t>
      </w:r>
    </w:p>
    <w:p w:rsidR="0090779C" w:rsidRPr="00434E29" w:rsidRDefault="0090779C" w:rsidP="00484D87">
      <w:pPr>
        <w:pStyle w:val="ListParagraph"/>
        <w:numPr>
          <w:ilvl w:val="0"/>
          <w:numId w:val="53"/>
        </w:numPr>
        <w:spacing w:after="120" w:line="360" w:lineRule="auto"/>
        <w:jc w:val="both"/>
        <w:rPr>
          <w:rFonts w:ascii="Times New Roman" w:hAnsi="Times New Roman" w:cs="Times New Roman"/>
          <w:sz w:val="24"/>
          <w:szCs w:val="24"/>
        </w:rPr>
      </w:pPr>
      <w:r w:rsidRPr="00434E29">
        <w:rPr>
          <w:rFonts w:ascii="Times New Roman" w:hAnsi="Times New Roman" w:cs="Times New Roman"/>
          <w:sz w:val="24"/>
          <w:szCs w:val="24"/>
        </w:rPr>
        <w:t xml:space="preserve">Këtë muaj përmes katalogut on-line të bibliotekës, lexuesit kanë mundur të shfletojnë revistat dhe artikujt shkencor të katalogut në 469 kërkime. </w:t>
      </w:r>
    </w:p>
    <w:p w:rsidR="0090779C" w:rsidRPr="00434E29" w:rsidRDefault="0090779C" w:rsidP="0090779C">
      <w:pPr>
        <w:pStyle w:val="ListParagraph"/>
        <w:spacing w:after="120" w:line="360" w:lineRule="auto"/>
        <w:ind w:left="360"/>
        <w:jc w:val="both"/>
        <w:rPr>
          <w:rFonts w:ascii="Times New Roman" w:hAnsi="Times New Roman" w:cs="Times New Roman"/>
          <w:sz w:val="24"/>
          <w:szCs w:val="24"/>
        </w:rPr>
      </w:pPr>
    </w:p>
    <w:p w:rsidR="001127C5" w:rsidRPr="00434E29" w:rsidRDefault="001127C5" w:rsidP="0090779C">
      <w:pPr>
        <w:pStyle w:val="ListParagraph"/>
        <w:spacing w:after="120" w:line="360" w:lineRule="auto"/>
        <w:ind w:left="360"/>
        <w:jc w:val="both"/>
        <w:rPr>
          <w:rFonts w:ascii="Times New Roman" w:hAnsi="Times New Roman" w:cs="Times New Roman"/>
          <w:sz w:val="24"/>
          <w:szCs w:val="24"/>
        </w:rPr>
      </w:pPr>
    </w:p>
    <w:p w:rsidR="00434E29" w:rsidRPr="00434E29" w:rsidRDefault="00434E29" w:rsidP="0090779C">
      <w:pPr>
        <w:pStyle w:val="ListParagraph"/>
        <w:spacing w:after="120" w:line="360" w:lineRule="auto"/>
        <w:ind w:left="360"/>
        <w:jc w:val="both"/>
        <w:rPr>
          <w:rFonts w:ascii="Times New Roman" w:hAnsi="Times New Roman" w:cs="Times New Roman"/>
          <w:sz w:val="24"/>
          <w:szCs w:val="24"/>
        </w:rPr>
      </w:pPr>
    </w:p>
    <w:p w:rsidR="0090779C" w:rsidRPr="00434E29" w:rsidRDefault="0090779C" w:rsidP="0090779C">
      <w:pPr>
        <w:pStyle w:val="ListParagraph"/>
        <w:spacing w:after="120" w:line="360" w:lineRule="auto"/>
        <w:ind w:left="360"/>
        <w:jc w:val="both"/>
        <w:rPr>
          <w:rFonts w:ascii="Times New Roman" w:hAnsi="Times New Roman" w:cs="Times New Roman"/>
          <w:b/>
          <w:sz w:val="24"/>
          <w:szCs w:val="24"/>
          <w:u w:val="single"/>
        </w:rPr>
      </w:pPr>
      <w:r w:rsidRPr="00434E29">
        <w:rPr>
          <w:rFonts w:ascii="Times New Roman" w:hAnsi="Times New Roman" w:cs="Times New Roman"/>
          <w:b/>
          <w:sz w:val="24"/>
          <w:szCs w:val="24"/>
          <w:u w:val="single"/>
        </w:rPr>
        <w:t>Aktivitetet tjer</w:t>
      </w:r>
      <w:r w:rsidR="00D70076" w:rsidRPr="00434E29">
        <w:rPr>
          <w:rFonts w:ascii="Times New Roman" w:hAnsi="Times New Roman" w:cs="Times New Roman"/>
          <w:b/>
          <w:sz w:val="24"/>
          <w:szCs w:val="24"/>
          <w:u w:val="single"/>
        </w:rPr>
        <w:t>a kulturore  gjatë  muajit janë:</w:t>
      </w:r>
    </w:p>
    <w:p w:rsidR="0090779C" w:rsidRPr="00434E29" w:rsidRDefault="0090779C" w:rsidP="00484D87">
      <w:pPr>
        <w:pStyle w:val="ListParagraph"/>
        <w:numPr>
          <w:ilvl w:val="0"/>
          <w:numId w:val="52"/>
        </w:numPr>
        <w:spacing w:after="0" w:line="360" w:lineRule="auto"/>
        <w:jc w:val="both"/>
        <w:rPr>
          <w:rFonts w:ascii="Times New Roman" w:hAnsi="Times New Roman" w:cs="Times New Roman"/>
          <w:sz w:val="24"/>
          <w:szCs w:val="24"/>
        </w:rPr>
      </w:pPr>
      <w:r w:rsidRPr="00434E29">
        <w:rPr>
          <w:rFonts w:ascii="Times New Roman" w:hAnsi="Times New Roman" w:cs="Times New Roman"/>
          <w:sz w:val="24"/>
          <w:szCs w:val="24"/>
        </w:rPr>
        <w:t xml:space="preserve">27 janar 2024 , në një tribunë të gjërë të Flakës së Janarit  është promovuar jeta dhe vepra e  Musa Ramadanit </w:t>
      </w:r>
    </w:p>
    <w:p w:rsidR="0090779C" w:rsidRPr="00434E29" w:rsidRDefault="0090779C" w:rsidP="00484D87">
      <w:pPr>
        <w:pStyle w:val="ListParagraph"/>
        <w:numPr>
          <w:ilvl w:val="0"/>
          <w:numId w:val="52"/>
        </w:numPr>
        <w:spacing w:after="0" w:line="360" w:lineRule="auto"/>
        <w:jc w:val="both"/>
        <w:rPr>
          <w:rFonts w:ascii="Times New Roman" w:hAnsi="Times New Roman" w:cs="Times New Roman"/>
          <w:sz w:val="24"/>
          <w:szCs w:val="24"/>
        </w:rPr>
      </w:pPr>
      <w:r w:rsidRPr="00434E29">
        <w:rPr>
          <w:rFonts w:ascii="Times New Roman" w:hAnsi="Times New Roman" w:cs="Times New Roman"/>
          <w:sz w:val="24"/>
          <w:szCs w:val="24"/>
        </w:rPr>
        <w:lastRenderedPageBreak/>
        <w:t>28 janar në lokalet e bibliotekës u organizua gara e enigmatëve në Gjilan dhe në njëjtën kohë u botua edhe revista “Horoizonti “e cila do të digjitalizohet këtë vit.</w:t>
      </w:r>
    </w:p>
    <w:p w:rsidR="0090779C" w:rsidRPr="00434E29" w:rsidRDefault="0090779C" w:rsidP="00484D87">
      <w:pPr>
        <w:pStyle w:val="ListParagraph"/>
        <w:numPr>
          <w:ilvl w:val="0"/>
          <w:numId w:val="52"/>
        </w:numPr>
        <w:spacing w:after="0" w:line="360" w:lineRule="auto"/>
        <w:jc w:val="both"/>
        <w:rPr>
          <w:rFonts w:ascii="Times New Roman" w:hAnsi="Times New Roman" w:cs="Times New Roman"/>
          <w:sz w:val="24"/>
          <w:szCs w:val="24"/>
        </w:rPr>
      </w:pPr>
      <w:r w:rsidRPr="00434E29">
        <w:rPr>
          <w:rFonts w:ascii="Times New Roman" w:hAnsi="Times New Roman" w:cs="Times New Roman"/>
          <w:sz w:val="24"/>
          <w:szCs w:val="24"/>
        </w:rPr>
        <w:t>31 janar Ora e madhe “Pena e Flakës” ku performuan dhe u deklamuan poezi poetë e shkrimtarë nga të gjitha trojet shqiptare. Në të njëjtën ditë u shpallën dhe çmimet dhe fituesit e “Penës së Flakës” për poezi dhe prozë.</w:t>
      </w:r>
    </w:p>
    <w:p w:rsidR="0090779C" w:rsidRPr="00434E29" w:rsidRDefault="0090779C" w:rsidP="0090779C">
      <w:pPr>
        <w:spacing w:after="0" w:line="360" w:lineRule="auto"/>
        <w:jc w:val="both"/>
        <w:rPr>
          <w:rFonts w:ascii="Times New Roman" w:hAnsi="Times New Roman" w:cs="Times New Roman"/>
          <w:b/>
          <w:sz w:val="24"/>
          <w:szCs w:val="24"/>
        </w:rPr>
      </w:pPr>
    </w:p>
    <w:p w:rsidR="0090779C" w:rsidRPr="00434E29" w:rsidRDefault="0090779C" w:rsidP="0090779C">
      <w:pPr>
        <w:spacing w:after="0" w:line="360" w:lineRule="auto"/>
        <w:jc w:val="both"/>
        <w:rPr>
          <w:rFonts w:ascii="Times New Roman" w:hAnsi="Times New Roman" w:cs="Times New Roman"/>
          <w:b/>
          <w:sz w:val="24"/>
          <w:szCs w:val="24"/>
        </w:rPr>
      </w:pPr>
      <w:r w:rsidRPr="00434E29">
        <w:rPr>
          <w:rFonts w:ascii="Times New Roman" w:hAnsi="Times New Roman" w:cs="Times New Roman"/>
          <w:b/>
          <w:sz w:val="24"/>
          <w:szCs w:val="24"/>
        </w:rPr>
        <w:t>Muzetë</w:t>
      </w:r>
    </w:p>
    <w:p w:rsidR="0090779C" w:rsidRPr="00434E29" w:rsidRDefault="0090779C" w:rsidP="00187E7C">
      <w:pPr>
        <w:spacing w:after="0" w:line="360" w:lineRule="auto"/>
        <w:jc w:val="both"/>
        <w:rPr>
          <w:rFonts w:ascii="Times New Roman" w:hAnsi="Times New Roman" w:cs="Times New Roman"/>
          <w:b/>
          <w:sz w:val="24"/>
          <w:szCs w:val="24"/>
        </w:rPr>
      </w:pPr>
      <w:r w:rsidRPr="00434E29">
        <w:rPr>
          <w:rFonts w:ascii="Times New Roman" w:hAnsi="Times New Roman" w:cs="Times New Roman"/>
          <w:b/>
          <w:sz w:val="24"/>
          <w:szCs w:val="24"/>
        </w:rPr>
        <w:t>Etnologjik &amp; i Qytetit</w:t>
      </w:r>
    </w:p>
    <w:p w:rsidR="0090779C" w:rsidRPr="00434E29" w:rsidRDefault="0090779C" w:rsidP="00187E7C">
      <w:pPr>
        <w:rPr>
          <w:rFonts w:ascii="Times New Roman" w:hAnsi="Times New Roman" w:cs="Times New Roman"/>
          <w:sz w:val="24"/>
          <w:szCs w:val="24"/>
        </w:rPr>
      </w:pPr>
      <w:r w:rsidRPr="00434E29">
        <w:rPr>
          <w:rFonts w:ascii="Times New Roman" w:hAnsi="Times New Roman" w:cs="Times New Roman"/>
          <w:sz w:val="24"/>
          <w:szCs w:val="24"/>
        </w:rPr>
        <w:t xml:space="preserve">Gjatë muajit janar ishin </w:t>
      </w:r>
      <w:r w:rsidRPr="00434E29">
        <w:rPr>
          <w:rFonts w:ascii="Times New Roman" w:hAnsi="Times New Roman" w:cs="Times New Roman"/>
          <w:b/>
          <w:i/>
          <w:sz w:val="24"/>
          <w:szCs w:val="24"/>
        </w:rPr>
        <w:t>59- vizitorë</w:t>
      </w:r>
      <w:r w:rsidRPr="00434E29">
        <w:rPr>
          <w:rFonts w:ascii="Times New Roman" w:hAnsi="Times New Roman" w:cs="Times New Roman"/>
          <w:sz w:val="24"/>
          <w:szCs w:val="24"/>
        </w:rPr>
        <w:t xml:space="preserve"> të cilët e kanë vizituar Muze</w:t>
      </w:r>
      <w:r w:rsidR="00187E7C" w:rsidRPr="00434E29">
        <w:rPr>
          <w:rFonts w:ascii="Times New Roman" w:hAnsi="Times New Roman" w:cs="Times New Roman"/>
          <w:sz w:val="24"/>
          <w:szCs w:val="24"/>
        </w:rPr>
        <w:t>un Etnologjik.</w:t>
      </w:r>
    </w:p>
    <w:p w:rsidR="0090779C" w:rsidRPr="00434E29" w:rsidRDefault="0090779C" w:rsidP="0090779C">
      <w:pPr>
        <w:jc w:val="both"/>
        <w:rPr>
          <w:rFonts w:ascii="Times New Roman" w:hAnsi="Times New Roman" w:cs="Times New Roman"/>
          <w:sz w:val="24"/>
          <w:szCs w:val="24"/>
        </w:rPr>
      </w:pPr>
    </w:p>
    <w:p w:rsidR="0090779C" w:rsidRPr="00434E29" w:rsidRDefault="0090779C" w:rsidP="0090779C">
      <w:pPr>
        <w:jc w:val="both"/>
        <w:rPr>
          <w:rFonts w:ascii="Times New Roman" w:hAnsi="Times New Roman" w:cs="Times New Roman"/>
          <w:b/>
          <w:sz w:val="24"/>
          <w:szCs w:val="24"/>
        </w:rPr>
      </w:pPr>
      <w:r w:rsidRPr="00434E29">
        <w:rPr>
          <w:rFonts w:ascii="Times New Roman" w:hAnsi="Times New Roman" w:cs="Times New Roman"/>
          <w:b/>
          <w:sz w:val="24"/>
          <w:szCs w:val="24"/>
        </w:rPr>
        <w:t>Sporti</w:t>
      </w:r>
    </w:p>
    <w:p w:rsidR="0090779C" w:rsidRPr="00434E29" w:rsidRDefault="0090779C" w:rsidP="0090779C">
      <w:pPr>
        <w:jc w:val="both"/>
        <w:rPr>
          <w:rFonts w:ascii="Times New Roman" w:hAnsi="Times New Roman" w:cs="Times New Roman"/>
          <w:b/>
          <w:sz w:val="24"/>
          <w:szCs w:val="24"/>
        </w:rPr>
      </w:pPr>
      <w:r w:rsidRPr="00434E29">
        <w:rPr>
          <w:rFonts w:ascii="Times New Roman" w:hAnsi="Times New Roman" w:cs="Times New Roman"/>
          <w:b/>
          <w:sz w:val="24"/>
          <w:szCs w:val="24"/>
        </w:rPr>
        <w:t>Palestra “Bashkim Selishta”</w:t>
      </w:r>
    </w:p>
    <w:p w:rsidR="0090779C" w:rsidRPr="00554306" w:rsidRDefault="0090779C" w:rsidP="0090779C">
      <w:pPr>
        <w:spacing w:line="360" w:lineRule="auto"/>
        <w:contextualSpacing/>
        <w:rPr>
          <w:color w:val="212121"/>
          <w:shd w:val="clear" w:color="auto" w:fill="FFFFFF"/>
          <w:lang w:val="sq-AL"/>
        </w:rPr>
      </w:pPr>
      <w:r w:rsidRPr="00434E29">
        <w:rPr>
          <w:rFonts w:ascii="Times New Roman" w:hAnsi="Times New Roman" w:cs="Times New Roman"/>
          <w:color w:val="212121"/>
          <w:sz w:val="24"/>
          <w:szCs w:val="24"/>
          <w:shd w:val="clear" w:color="auto" w:fill="FFFFFF"/>
          <w:lang w:val="sq-AL"/>
        </w:rPr>
        <w:t>Gjat muajit janar palestra e sporteve nuk ka qenë e angazhuar me kapacitet maksimal për shkak të pushimit dimëror të klubeve</w:t>
      </w:r>
      <w:r w:rsidRPr="006D162A">
        <w:rPr>
          <w:color w:val="212121"/>
          <w:shd w:val="clear" w:color="auto" w:fill="FFFFFF"/>
          <w:lang w:val="sq-AL"/>
        </w:rPr>
        <w:t>.</w:t>
      </w:r>
      <w:r w:rsidRPr="006D162A">
        <w:rPr>
          <w:color w:val="212121"/>
          <w:lang w:val="sq-AL"/>
        </w:rPr>
        <w:br/>
      </w:r>
      <w:r w:rsidRPr="006D162A">
        <w:rPr>
          <w:color w:val="212121"/>
          <w:lang w:val="sq-AL"/>
        </w:rPr>
        <w:br/>
      </w:r>
      <w:r w:rsidRPr="006D162A">
        <w:rPr>
          <w:color w:val="212121"/>
          <w:shd w:val="clear" w:color="auto" w:fill="FFFFFF"/>
          <w:lang w:val="sq-AL"/>
        </w:rPr>
        <w:t xml:space="preserve">     Sa i përket garave gjat janarit i kemi pasur gjithsej </w:t>
      </w:r>
      <w:r w:rsidRPr="006D162A">
        <w:rPr>
          <w:b/>
          <w:color w:val="212121"/>
          <w:shd w:val="clear" w:color="auto" w:fill="FFFFFF"/>
          <w:lang w:val="sq-AL"/>
        </w:rPr>
        <w:t>6</w:t>
      </w:r>
      <w:r w:rsidRPr="006D162A">
        <w:rPr>
          <w:color w:val="212121"/>
          <w:shd w:val="clear" w:color="auto" w:fill="FFFFFF"/>
          <w:lang w:val="sq-AL"/>
        </w:rPr>
        <w:t xml:space="preserve"> ndeshje kampionale </w:t>
      </w:r>
    </w:p>
    <w:p w:rsidR="0090779C" w:rsidRPr="006D162A" w:rsidRDefault="0090779C" w:rsidP="0090779C">
      <w:pPr>
        <w:pStyle w:val="ListParagraph"/>
        <w:jc w:val="right"/>
        <w:rPr>
          <w:rFonts w:ascii="Times New Roman" w:hAnsi="Times New Roman"/>
          <w:sz w:val="24"/>
          <w:szCs w:val="24"/>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4"/>
        <w:gridCol w:w="3357"/>
        <w:gridCol w:w="1531"/>
        <w:gridCol w:w="1531"/>
      </w:tblGrid>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Pr="006D162A" w:rsidRDefault="0090779C" w:rsidP="00EA4EA9">
            <w:pPr>
              <w:rPr>
                <w:lang w:val="sq-AL"/>
              </w:rPr>
            </w:pPr>
            <w:r w:rsidRPr="006D162A">
              <w:rPr>
                <w:lang w:val="sq-AL"/>
              </w:rPr>
              <w:t>1</w:t>
            </w:r>
          </w:p>
        </w:tc>
        <w:tc>
          <w:tcPr>
            <w:tcW w:w="2568"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09.01.2024 (e martë)</w:t>
            </w:r>
          </w:p>
        </w:tc>
        <w:tc>
          <w:tcPr>
            <w:tcW w:w="1574"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Basketboll F</w:t>
            </w:r>
          </w:p>
        </w:tc>
        <w:tc>
          <w:tcPr>
            <w:tcW w:w="3357"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 xml:space="preserve">United B. – Trepça </w:t>
            </w:r>
          </w:p>
        </w:tc>
        <w:tc>
          <w:tcPr>
            <w:tcW w:w="1531"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jc w:val="center"/>
              <w:rPr>
                <w:lang w:val="sq-AL"/>
              </w:rPr>
            </w:pPr>
            <w:r w:rsidRPr="006D162A">
              <w:rPr>
                <w:lang w:val="sq-AL"/>
              </w:rPr>
              <w:t>14:00-16:00</w:t>
            </w:r>
          </w:p>
        </w:tc>
        <w:tc>
          <w:tcPr>
            <w:tcW w:w="1531"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jc w:val="center"/>
              <w:rPr>
                <w:lang w:val="sq-AL"/>
              </w:rPr>
            </w:pPr>
            <w:r w:rsidRPr="006D162A">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Pr="006D162A" w:rsidRDefault="0090779C" w:rsidP="00EA4EA9">
            <w:pPr>
              <w:rPr>
                <w:lang w:val="sq-AL"/>
              </w:rPr>
            </w:pPr>
            <w:r w:rsidRPr="006D162A">
              <w:rPr>
                <w:lang w:val="sq-AL"/>
              </w:rPr>
              <w:t>2</w:t>
            </w:r>
          </w:p>
        </w:tc>
        <w:tc>
          <w:tcPr>
            <w:tcW w:w="2568"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14.01.2024 (e diel)</w:t>
            </w:r>
          </w:p>
        </w:tc>
        <w:tc>
          <w:tcPr>
            <w:tcW w:w="1574"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Basketboll F</w:t>
            </w:r>
          </w:p>
        </w:tc>
        <w:tc>
          <w:tcPr>
            <w:tcW w:w="3357"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Drita – Ponte, U14</w:t>
            </w:r>
          </w:p>
        </w:tc>
        <w:tc>
          <w:tcPr>
            <w:tcW w:w="1531"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jc w:val="center"/>
              <w:rPr>
                <w:lang w:val="sq-AL"/>
              </w:rPr>
            </w:pPr>
            <w:r w:rsidRPr="006D162A">
              <w:rPr>
                <w:lang w:val="sq-AL"/>
              </w:rPr>
              <w:t>12:00-14:00</w:t>
            </w:r>
          </w:p>
        </w:tc>
        <w:tc>
          <w:tcPr>
            <w:tcW w:w="1531"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jc w:val="center"/>
              <w:rPr>
                <w:lang w:val="sq-AL"/>
              </w:rPr>
            </w:pPr>
            <w:r w:rsidRPr="006D162A">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Pr="006D162A" w:rsidRDefault="0090779C" w:rsidP="00EA4EA9">
            <w:pPr>
              <w:rPr>
                <w:lang w:val="sq-AL"/>
              </w:rPr>
            </w:pPr>
            <w:r w:rsidRPr="006D162A">
              <w:rPr>
                <w:lang w:val="sq-AL"/>
              </w:rPr>
              <w:t>3</w:t>
            </w:r>
          </w:p>
        </w:tc>
        <w:tc>
          <w:tcPr>
            <w:tcW w:w="2568"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14.01.2024 (e diel)</w:t>
            </w:r>
          </w:p>
        </w:tc>
        <w:tc>
          <w:tcPr>
            <w:tcW w:w="1574"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Basketboll F</w:t>
            </w:r>
          </w:p>
        </w:tc>
        <w:tc>
          <w:tcPr>
            <w:tcW w:w="3357"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United B. – Peja 03</w:t>
            </w:r>
          </w:p>
        </w:tc>
        <w:tc>
          <w:tcPr>
            <w:tcW w:w="1531"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jc w:val="center"/>
              <w:rPr>
                <w:lang w:val="sq-AL"/>
              </w:rPr>
            </w:pPr>
            <w:r w:rsidRPr="006D162A">
              <w:rPr>
                <w:lang w:val="sq-AL"/>
              </w:rPr>
              <w:t>14:00-16:00</w:t>
            </w:r>
          </w:p>
        </w:tc>
        <w:tc>
          <w:tcPr>
            <w:tcW w:w="1531"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jc w:val="center"/>
              <w:rPr>
                <w:lang w:val="sq-AL"/>
              </w:rPr>
            </w:pPr>
            <w:r w:rsidRPr="006D162A">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Pr="006D162A" w:rsidRDefault="0090779C" w:rsidP="00EA4EA9">
            <w:pPr>
              <w:rPr>
                <w:lang w:val="sq-AL"/>
              </w:rPr>
            </w:pPr>
            <w:r w:rsidRPr="006D162A">
              <w:rPr>
                <w:lang w:val="sq-AL"/>
              </w:rPr>
              <w:t>4</w:t>
            </w:r>
          </w:p>
        </w:tc>
        <w:tc>
          <w:tcPr>
            <w:tcW w:w="2568"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14.01.2024 (e diel)</w:t>
            </w:r>
          </w:p>
        </w:tc>
        <w:tc>
          <w:tcPr>
            <w:tcW w:w="1574"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Drita – Peja, Kadetët</w:t>
            </w:r>
          </w:p>
        </w:tc>
        <w:tc>
          <w:tcPr>
            <w:tcW w:w="1531"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jc w:val="center"/>
              <w:rPr>
                <w:lang w:val="sq-AL"/>
              </w:rPr>
            </w:pPr>
            <w:r w:rsidRPr="006D162A">
              <w:rPr>
                <w:lang w:val="sq-AL"/>
              </w:rPr>
              <w:t>16:00-18:00</w:t>
            </w:r>
          </w:p>
        </w:tc>
        <w:tc>
          <w:tcPr>
            <w:tcW w:w="1531"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jc w:val="center"/>
              <w:rPr>
                <w:lang w:val="sq-AL"/>
              </w:rPr>
            </w:pPr>
            <w:r w:rsidRPr="006D162A">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Pr="006D162A" w:rsidRDefault="0090779C" w:rsidP="00EA4EA9">
            <w:pPr>
              <w:rPr>
                <w:lang w:val="sq-AL"/>
              </w:rPr>
            </w:pPr>
            <w:r w:rsidRPr="006D162A">
              <w:rPr>
                <w:lang w:val="sq-AL"/>
              </w:rPr>
              <w:t>5</w:t>
            </w:r>
          </w:p>
        </w:tc>
        <w:tc>
          <w:tcPr>
            <w:tcW w:w="2568"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18.01.2024 (e enjte)</w:t>
            </w:r>
          </w:p>
        </w:tc>
        <w:tc>
          <w:tcPr>
            <w:tcW w:w="1574"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 xml:space="preserve">Drita – NeëBasket </w:t>
            </w:r>
          </w:p>
        </w:tc>
        <w:tc>
          <w:tcPr>
            <w:tcW w:w="1531"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jc w:val="center"/>
              <w:rPr>
                <w:lang w:val="sq-AL"/>
              </w:rPr>
            </w:pPr>
            <w:r w:rsidRPr="006D162A">
              <w:rPr>
                <w:lang w:val="sq-AL"/>
              </w:rPr>
              <w:t>15:30-17:30</w:t>
            </w:r>
          </w:p>
        </w:tc>
        <w:tc>
          <w:tcPr>
            <w:tcW w:w="1531"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jc w:val="center"/>
              <w:rPr>
                <w:lang w:val="sq-AL"/>
              </w:rPr>
            </w:pPr>
            <w:r w:rsidRPr="006D162A">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Pr="006D162A" w:rsidRDefault="0090779C" w:rsidP="00EA4EA9">
            <w:pPr>
              <w:rPr>
                <w:lang w:val="sq-AL"/>
              </w:rPr>
            </w:pPr>
            <w:r w:rsidRPr="006D162A">
              <w:rPr>
                <w:lang w:val="sq-AL"/>
              </w:rPr>
              <w:t>6</w:t>
            </w:r>
          </w:p>
        </w:tc>
        <w:tc>
          <w:tcPr>
            <w:tcW w:w="2568"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27.01.2024 (e shtunë)</w:t>
            </w:r>
          </w:p>
        </w:tc>
        <w:tc>
          <w:tcPr>
            <w:tcW w:w="1574"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rPr>
                <w:lang w:val="sq-AL"/>
              </w:rPr>
            </w:pPr>
            <w:r w:rsidRPr="006D162A">
              <w:rPr>
                <w:lang w:val="sq-AL"/>
              </w:rPr>
              <w:t xml:space="preserve">Drita – Bashkimi </w:t>
            </w:r>
          </w:p>
        </w:tc>
        <w:tc>
          <w:tcPr>
            <w:tcW w:w="1531"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jc w:val="center"/>
              <w:rPr>
                <w:lang w:val="sq-AL"/>
              </w:rPr>
            </w:pPr>
            <w:r w:rsidRPr="006D162A">
              <w:rPr>
                <w:lang w:val="sq-AL"/>
              </w:rPr>
              <w:t>14:00-16:00</w:t>
            </w:r>
          </w:p>
        </w:tc>
        <w:tc>
          <w:tcPr>
            <w:tcW w:w="1531" w:type="dxa"/>
            <w:tcBorders>
              <w:top w:val="single" w:sz="4" w:space="0" w:color="auto"/>
              <w:left w:val="single" w:sz="4" w:space="0" w:color="auto"/>
              <w:bottom w:val="single" w:sz="4" w:space="0" w:color="auto"/>
              <w:right w:val="single" w:sz="4" w:space="0" w:color="auto"/>
            </w:tcBorders>
          </w:tcPr>
          <w:p w:rsidR="0090779C" w:rsidRPr="006D162A" w:rsidRDefault="0090779C" w:rsidP="00EA4EA9">
            <w:pPr>
              <w:jc w:val="center"/>
              <w:rPr>
                <w:lang w:val="sq-AL"/>
              </w:rPr>
            </w:pPr>
            <w:r w:rsidRPr="006D162A">
              <w:rPr>
                <w:lang w:val="sq-AL"/>
              </w:rPr>
              <w:t xml:space="preserve">Kampionale </w:t>
            </w:r>
          </w:p>
        </w:tc>
      </w:tr>
    </w:tbl>
    <w:p w:rsidR="0090779C" w:rsidRDefault="0090779C" w:rsidP="0090779C">
      <w:pPr>
        <w:jc w:val="both"/>
        <w:rPr>
          <w:rFonts w:ascii="Times New Roman" w:hAnsi="Times New Roman" w:cs="Times New Roman"/>
          <w:b/>
          <w:color w:val="222222"/>
          <w:sz w:val="28"/>
          <w:shd w:val="clear" w:color="auto" w:fill="FFFFFF"/>
        </w:rPr>
      </w:pPr>
    </w:p>
    <w:p w:rsidR="00434E29" w:rsidRDefault="00434E29" w:rsidP="0090779C">
      <w:pPr>
        <w:jc w:val="both"/>
        <w:rPr>
          <w:rFonts w:ascii="Times New Roman" w:hAnsi="Times New Roman" w:cs="Times New Roman"/>
          <w:b/>
          <w:color w:val="222222"/>
          <w:sz w:val="28"/>
          <w:shd w:val="clear" w:color="auto" w:fill="FFFFFF"/>
        </w:rPr>
      </w:pPr>
    </w:p>
    <w:p w:rsidR="00434E29" w:rsidRDefault="00434E29" w:rsidP="0090779C">
      <w:pPr>
        <w:jc w:val="both"/>
        <w:rPr>
          <w:rFonts w:ascii="Times New Roman" w:hAnsi="Times New Roman" w:cs="Times New Roman"/>
          <w:b/>
          <w:color w:val="222222"/>
          <w:sz w:val="28"/>
          <w:shd w:val="clear" w:color="auto" w:fill="FFFFFF"/>
        </w:rPr>
      </w:pPr>
    </w:p>
    <w:p w:rsidR="0090779C" w:rsidRPr="00434E29" w:rsidRDefault="0090779C" w:rsidP="0090779C">
      <w:pPr>
        <w:jc w:val="both"/>
        <w:rPr>
          <w:rFonts w:ascii="Times New Roman" w:hAnsi="Times New Roman" w:cs="Times New Roman"/>
          <w:b/>
          <w:color w:val="222222"/>
          <w:sz w:val="24"/>
          <w:szCs w:val="24"/>
          <w:shd w:val="clear" w:color="auto" w:fill="FFFFFF"/>
        </w:rPr>
      </w:pPr>
      <w:r w:rsidRPr="00434E29">
        <w:rPr>
          <w:rFonts w:ascii="Times New Roman" w:hAnsi="Times New Roman" w:cs="Times New Roman"/>
          <w:b/>
          <w:color w:val="222222"/>
          <w:sz w:val="24"/>
          <w:szCs w:val="24"/>
          <w:shd w:val="clear" w:color="auto" w:fill="FFFFFF"/>
        </w:rPr>
        <w:lastRenderedPageBreak/>
        <w:t>Stadiumi Ndihmës</w:t>
      </w:r>
    </w:p>
    <w:p w:rsidR="0090779C" w:rsidRPr="00434E29"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434E29">
        <w:rPr>
          <w:rFonts w:ascii="Times New Roman" w:eastAsia="Times New Roman" w:hAnsi="Times New Roman" w:cs="Times New Roman"/>
          <w:color w:val="000000"/>
          <w:sz w:val="24"/>
          <w:szCs w:val="24"/>
          <w:lang w:val="sq-AL"/>
        </w:rPr>
        <w:t>Ne muajin Janar klubet e superliges kane ffilluar stervitjet  pasi qe me date 03.02.2024 jane zhvilluara ndeshjet e kupes se Kosoves</w:t>
      </w:r>
    </w:p>
    <w:p w:rsidR="0090779C" w:rsidRPr="00434E29"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434E29">
        <w:rPr>
          <w:rFonts w:ascii="Times New Roman" w:eastAsia="Times New Roman" w:hAnsi="Times New Roman" w:cs="Times New Roman"/>
          <w:color w:val="000000"/>
          <w:sz w:val="24"/>
          <w:szCs w:val="24"/>
          <w:lang w:val="sq-AL"/>
        </w:rPr>
        <w:t>Gjatë kesaj periudhe, Fc Drita ka zhvilluar gjithsejt 12 stervitje po ashtu edhe Sc Gjilani 12.</w:t>
      </w:r>
    </w:p>
    <w:p w:rsidR="0090779C" w:rsidRPr="00434E29"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434E29">
        <w:rPr>
          <w:rFonts w:ascii="Times New Roman" w:eastAsia="Times New Roman" w:hAnsi="Times New Roman" w:cs="Times New Roman"/>
          <w:color w:val="000000"/>
          <w:sz w:val="24"/>
          <w:szCs w:val="24"/>
          <w:lang w:val="sq-AL"/>
        </w:rPr>
        <w:t> </w:t>
      </w:r>
    </w:p>
    <w:p w:rsidR="0090779C" w:rsidRPr="00434E29"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434E29">
        <w:rPr>
          <w:rFonts w:ascii="Times New Roman" w:eastAsia="Times New Roman" w:hAnsi="Times New Roman" w:cs="Times New Roman"/>
          <w:color w:val="000000"/>
          <w:sz w:val="24"/>
          <w:szCs w:val="24"/>
          <w:lang w:val="sq-AL"/>
        </w:rPr>
        <w:t>Edhe klubet Sc Gjilani U21 si dhe  Sc Gjilani U19 kane filluar me date 21.01.2024 stervitjet ku gjithsejt kane zhvilluart nga 8 stervitje.</w:t>
      </w:r>
    </w:p>
    <w:p w:rsidR="0090779C" w:rsidRPr="00434E29"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434E29">
        <w:rPr>
          <w:rFonts w:ascii="Times New Roman" w:eastAsia="Times New Roman" w:hAnsi="Times New Roman" w:cs="Times New Roman"/>
          <w:color w:val="000000"/>
          <w:sz w:val="24"/>
          <w:szCs w:val="24"/>
          <w:lang w:val="sq-AL"/>
        </w:rPr>
        <w:t> </w:t>
      </w:r>
    </w:p>
    <w:p w:rsidR="0090779C" w:rsidRPr="00434E29"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434E29">
        <w:rPr>
          <w:rFonts w:ascii="Times New Roman" w:eastAsia="Times New Roman" w:hAnsi="Times New Roman" w:cs="Times New Roman"/>
          <w:color w:val="000000"/>
          <w:sz w:val="24"/>
          <w:szCs w:val="24"/>
          <w:lang w:val="sq-AL"/>
        </w:rPr>
        <w:t>Ne si staf i kemi bere te  gjitha pergaditjet e fushes, hapesirave percjellese  ne menyre qe klubet tona ta ken nje ambient me te mire per zhillimin e stervitjeve dhe ndeshjeve kampionale.</w:t>
      </w:r>
    </w:p>
    <w:p w:rsidR="0090779C" w:rsidRPr="00434E29"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434E29">
        <w:rPr>
          <w:rFonts w:ascii="Times New Roman" w:eastAsia="Times New Roman" w:hAnsi="Times New Roman" w:cs="Times New Roman"/>
          <w:color w:val="000000"/>
          <w:sz w:val="24"/>
          <w:szCs w:val="24"/>
          <w:lang w:val="sq-AL"/>
        </w:rPr>
        <w:t> </w:t>
      </w:r>
    </w:p>
    <w:p w:rsidR="0090779C" w:rsidRPr="00434E29"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434E29">
        <w:rPr>
          <w:rFonts w:ascii="Times New Roman" w:eastAsia="Times New Roman" w:hAnsi="Times New Roman" w:cs="Times New Roman"/>
          <w:color w:val="000000"/>
          <w:sz w:val="24"/>
          <w:szCs w:val="24"/>
          <w:lang w:val="sq-AL"/>
        </w:rPr>
        <w:t>Po ashtu vlen te cektet  se kemi perfituar nje donacion nga Federata e Futbollit e Kosoves duke rregullur (riparuar) pankinat per qendrim te lojtareve dhe delegatit te ndeshjet pasi që kanë qene në gjendje shume te keqe dhe ishte kerkese e klubeve te cilat aktivitetin e zhvillojne në këtë hapesire sportive.</w:t>
      </w:r>
    </w:p>
    <w:p w:rsidR="0090779C" w:rsidRPr="00434E29" w:rsidRDefault="0090779C" w:rsidP="0090779C">
      <w:pPr>
        <w:jc w:val="both"/>
        <w:rPr>
          <w:rFonts w:ascii="Times New Roman" w:hAnsi="Times New Roman" w:cs="Times New Roman"/>
          <w:sz w:val="24"/>
          <w:szCs w:val="24"/>
        </w:rPr>
      </w:pPr>
    </w:p>
    <w:p w:rsidR="0090779C" w:rsidRPr="00434E29" w:rsidRDefault="0090779C" w:rsidP="0090779C">
      <w:pPr>
        <w:jc w:val="both"/>
        <w:rPr>
          <w:rFonts w:ascii="Times New Roman" w:hAnsi="Times New Roman" w:cs="Times New Roman"/>
          <w:b/>
          <w:color w:val="222222"/>
          <w:sz w:val="24"/>
          <w:szCs w:val="24"/>
          <w:shd w:val="clear" w:color="auto" w:fill="FFFFFF"/>
        </w:rPr>
      </w:pPr>
      <w:r w:rsidRPr="00434E29">
        <w:rPr>
          <w:rFonts w:ascii="Times New Roman" w:hAnsi="Times New Roman" w:cs="Times New Roman"/>
          <w:b/>
          <w:color w:val="222222"/>
          <w:sz w:val="24"/>
          <w:szCs w:val="24"/>
          <w:shd w:val="clear" w:color="auto" w:fill="FFFFFF"/>
        </w:rPr>
        <w:t xml:space="preserve">Stadiumi Qytetit </w:t>
      </w:r>
    </w:p>
    <w:p w:rsidR="0090779C" w:rsidRPr="00434E29"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434E29">
        <w:rPr>
          <w:rFonts w:ascii="Times New Roman" w:eastAsia="Times New Roman" w:hAnsi="Times New Roman" w:cs="Times New Roman"/>
          <w:color w:val="000000"/>
          <w:sz w:val="24"/>
          <w:szCs w:val="24"/>
        </w:rPr>
        <w:t>Gjat muajit Janar ne stadium i kemi pasë 3 ushtrime të KF Gjilani, përgatitje.</w:t>
      </w:r>
    </w:p>
    <w:p w:rsidR="0090779C" w:rsidRPr="00434E29"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434E29">
        <w:rPr>
          <w:rFonts w:ascii="Times New Roman" w:eastAsia="Times New Roman" w:hAnsi="Times New Roman" w:cs="Times New Roman"/>
          <w:color w:val="000000"/>
          <w:sz w:val="24"/>
          <w:szCs w:val="24"/>
        </w:rPr>
        <w:t>Aktivitete tjera nuk ka pasë</w:t>
      </w:r>
    </w:p>
    <w:p w:rsidR="0090779C" w:rsidRDefault="0090779C" w:rsidP="0090779C">
      <w:pPr>
        <w:jc w:val="both"/>
        <w:rPr>
          <w:rFonts w:ascii="Times New Roman" w:hAnsi="Times New Roman" w:cs="Times New Roman"/>
          <w:b/>
          <w:sz w:val="32"/>
        </w:rPr>
      </w:pPr>
    </w:p>
    <w:p w:rsidR="0090779C" w:rsidRPr="00434E29" w:rsidRDefault="0090779C" w:rsidP="007D6463">
      <w:pPr>
        <w:pStyle w:val="ListParagraph"/>
        <w:spacing w:after="0" w:line="360" w:lineRule="auto"/>
        <w:ind w:left="-90"/>
        <w:jc w:val="both"/>
        <w:rPr>
          <w:rFonts w:ascii="Times New Roman" w:hAnsi="Times New Roman" w:cs="Times New Roman"/>
          <w:b/>
          <w:sz w:val="24"/>
          <w:szCs w:val="24"/>
        </w:rPr>
      </w:pPr>
      <w:r w:rsidRPr="00434E29">
        <w:rPr>
          <w:rFonts w:ascii="Times New Roman" w:hAnsi="Times New Roman" w:cs="Times New Roman"/>
          <w:b/>
          <w:sz w:val="24"/>
          <w:szCs w:val="24"/>
        </w:rPr>
        <w:t>Shtëpia e Rinisë</w:t>
      </w:r>
    </w:p>
    <w:p w:rsidR="0090779C" w:rsidRPr="00434E29" w:rsidRDefault="0090779C" w:rsidP="0090779C">
      <w:pPr>
        <w:jc w:val="both"/>
        <w:rPr>
          <w:rFonts w:ascii="Times New Roman" w:hAnsi="Times New Roman" w:cs="Times New Roman"/>
          <w:sz w:val="24"/>
          <w:szCs w:val="24"/>
        </w:rPr>
      </w:pPr>
      <w:r w:rsidRPr="00434E29">
        <w:rPr>
          <w:rFonts w:ascii="Times New Roman" w:hAnsi="Times New Roman" w:cs="Times New Roman"/>
          <w:sz w:val="24"/>
          <w:szCs w:val="24"/>
        </w:rPr>
        <w:t xml:space="preserve">Gjatë muajit Dhjetor, sektori i rinisë në bashkëpunim me ojq-të rinore, ka reailizuar disa projekte me tema te ndryshme ku për qëllim kanë avancimin e rolit të rinisë. </w:t>
      </w:r>
    </w:p>
    <w:p w:rsidR="0090779C" w:rsidRPr="00434E29" w:rsidRDefault="0090779C" w:rsidP="0090779C">
      <w:pPr>
        <w:jc w:val="both"/>
        <w:rPr>
          <w:rFonts w:ascii="Times New Roman" w:hAnsi="Times New Roman" w:cs="Times New Roman"/>
          <w:sz w:val="24"/>
          <w:szCs w:val="24"/>
        </w:rPr>
      </w:pPr>
      <w:r w:rsidRPr="00434E29">
        <w:rPr>
          <w:rFonts w:ascii="Times New Roman" w:hAnsi="Times New Roman" w:cs="Times New Roman"/>
          <w:sz w:val="24"/>
          <w:szCs w:val="24"/>
        </w:rPr>
        <w:t xml:space="preserve">1. Kemi mbajtur takim me Qendra për Arsim në Kosovë për projektin YEEP 2, i cili do të mbahet në komunën e Gjilanit respektivisht në Shtëpinë e Rinisë. </w:t>
      </w:r>
    </w:p>
    <w:p w:rsidR="0090779C" w:rsidRPr="00434E29" w:rsidRDefault="0090779C" w:rsidP="0090779C">
      <w:pPr>
        <w:jc w:val="both"/>
        <w:rPr>
          <w:rFonts w:ascii="Times New Roman" w:hAnsi="Times New Roman" w:cs="Times New Roman"/>
          <w:sz w:val="24"/>
          <w:szCs w:val="24"/>
        </w:rPr>
      </w:pPr>
      <w:r w:rsidRPr="00434E29">
        <w:rPr>
          <w:rFonts w:ascii="Times New Roman" w:hAnsi="Times New Roman" w:cs="Times New Roman"/>
          <w:sz w:val="24"/>
          <w:szCs w:val="24"/>
        </w:rPr>
        <w:t xml:space="preserve">2. Kemi mbajtur takim për përmbylljen e projektit nga PONDER – Lexim Kritik, i cili është implementuar nga financimi i DKRS-së. Drejtoria për Kulturë, Rini dhe Sport / Direktorat za Kulturu, Omladinu i Sport/Department of Culture, Youth and Sport </w:t>
      </w:r>
    </w:p>
    <w:p w:rsidR="0090779C" w:rsidRPr="00434E29" w:rsidRDefault="0090779C" w:rsidP="0090779C">
      <w:pPr>
        <w:jc w:val="both"/>
        <w:rPr>
          <w:rFonts w:ascii="Times New Roman" w:hAnsi="Times New Roman" w:cs="Times New Roman"/>
          <w:sz w:val="24"/>
          <w:szCs w:val="24"/>
        </w:rPr>
      </w:pPr>
      <w:r w:rsidRPr="00434E29">
        <w:rPr>
          <w:rFonts w:ascii="Times New Roman" w:hAnsi="Times New Roman" w:cs="Times New Roman"/>
          <w:sz w:val="24"/>
          <w:szCs w:val="24"/>
        </w:rPr>
        <w:t>3. Kemi mbajtur takim me OJQ Zëri Rinor, për përfundimin e projektit të financuar nga DKRS, ku kemi pranuar raportin narrativ mbi ecurin e projektit, sfidat etj.</w:t>
      </w:r>
    </w:p>
    <w:p w:rsidR="0090779C" w:rsidRPr="00434E29" w:rsidRDefault="0090779C" w:rsidP="0090779C">
      <w:pPr>
        <w:jc w:val="both"/>
        <w:rPr>
          <w:rFonts w:ascii="Times New Roman" w:hAnsi="Times New Roman" w:cs="Times New Roman"/>
          <w:sz w:val="24"/>
          <w:szCs w:val="24"/>
        </w:rPr>
      </w:pPr>
      <w:r w:rsidRPr="00434E29">
        <w:rPr>
          <w:rFonts w:ascii="Times New Roman" w:hAnsi="Times New Roman" w:cs="Times New Roman"/>
          <w:sz w:val="24"/>
          <w:szCs w:val="24"/>
        </w:rPr>
        <w:t xml:space="preserve"> 4. Kemi mbajtur takim me OJQ “ Politea” i cili është financuar nga DKRS Gjilan, ku kemi parë ecurin e projektit, pranimin e raportit narrativ.</w:t>
      </w:r>
    </w:p>
    <w:p w:rsidR="0090779C" w:rsidRDefault="0090779C" w:rsidP="0090779C">
      <w:pPr>
        <w:jc w:val="both"/>
        <w:rPr>
          <w:rFonts w:ascii="Times New Roman" w:hAnsi="Times New Roman" w:cs="Times New Roman"/>
          <w:b/>
          <w:i/>
          <w:color w:val="0070C0"/>
          <w:sz w:val="28"/>
        </w:rPr>
      </w:pPr>
    </w:p>
    <w:p w:rsidR="0090779C" w:rsidRPr="00434E29" w:rsidRDefault="0090779C" w:rsidP="0090779C">
      <w:pPr>
        <w:jc w:val="both"/>
        <w:rPr>
          <w:rFonts w:ascii="Times New Roman" w:hAnsi="Times New Roman" w:cs="Times New Roman"/>
          <w:b/>
          <w:i/>
          <w:sz w:val="24"/>
          <w:szCs w:val="24"/>
        </w:rPr>
      </w:pPr>
      <w:r w:rsidRPr="00434E29">
        <w:rPr>
          <w:rFonts w:ascii="Times New Roman" w:hAnsi="Times New Roman" w:cs="Times New Roman"/>
          <w:b/>
          <w:i/>
          <w:sz w:val="24"/>
          <w:szCs w:val="24"/>
        </w:rPr>
        <w:t>Shkurt 2024</w:t>
      </w:r>
    </w:p>
    <w:p w:rsidR="0090779C" w:rsidRPr="00434E29" w:rsidRDefault="0090779C" w:rsidP="0090779C">
      <w:pPr>
        <w:jc w:val="both"/>
        <w:rPr>
          <w:rFonts w:ascii="Times New Roman" w:eastAsia="Times New Roman" w:hAnsi="Times New Roman" w:cs="Times New Roman"/>
          <w:b/>
          <w:bCs/>
          <w:sz w:val="24"/>
          <w:szCs w:val="24"/>
          <w:lang w:val="en-GB"/>
        </w:rPr>
      </w:pPr>
      <w:r w:rsidRPr="00434E29">
        <w:rPr>
          <w:rFonts w:ascii="Times New Roman" w:eastAsia="Times New Roman" w:hAnsi="Times New Roman" w:cs="Times New Roman"/>
          <w:b/>
          <w:bCs/>
          <w:sz w:val="24"/>
          <w:szCs w:val="24"/>
          <w:lang w:val="en-GB"/>
        </w:rPr>
        <w:t>DKRS/ AKTIVITETET KULTURORE</w:t>
      </w:r>
    </w:p>
    <w:p w:rsidR="0090779C" w:rsidRPr="00434E29" w:rsidRDefault="0090779C" w:rsidP="0090779C">
      <w:pPr>
        <w:jc w:val="both"/>
        <w:rPr>
          <w:rFonts w:ascii="Times New Roman" w:hAnsi="Times New Roman" w:cs="Times New Roman"/>
          <w:b/>
          <w:i/>
          <w:sz w:val="24"/>
          <w:szCs w:val="24"/>
        </w:rPr>
      </w:pPr>
      <w:r w:rsidRPr="00434E29">
        <w:rPr>
          <w:rFonts w:ascii="Times New Roman" w:hAnsi="Times New Roman" w:cs="Times New Roman"/>
          <w:b/>
          <w:i/>
          <w:sz w:val="24"/>
          <w:szCs w:val="24"/>
        </w:rPr>
        <w:t>Programi për nder të 16 vjetorit të Pavarësisë së Republikës së Kosovës</w:t>
      </w:r>
    </w:p>
    <w:p w:rsidR="0090779C" w:rsidRPr="00434E29" w:rsidRDefault="0090779C" w:rsidP="0090779C">
      <w:pPr>
        <w:jc w:val="both"/>
        <w:rPr>
          <w:rFonts w:ascii="Times New Roman" w:hAnsi="Times New Roman" w:cs="Times New Roman"/>
          <w:b/>
          <w:i/>
          <w:sz w:val="24"/>
          <w:szCs w:val="24"/>
        </w:rPr>
      </w:pPr>
    </w:p>
    <w:p w:rsidR="0090779C" w:rsidRPr="00434E29" w:rsidRDefault="0090779C" w:rsidP="0090779C">
      <w:pPr>
        <w:jc w:val="both"/>
        <w:rPr>
          <w:rFonts w:ascii="Times New Roman" w:hAnsi="Times New Roman" w:cs="Times New Roman"/>
          <w:b/>
          <w:i/>
          <w:sz w:val="24"/>
          <w:szCs w:val="24"/>
        </w:rPr>
      </w:pPr>
      <w:r w:rsidRPr="00434E29">
        <w:rPr>
          <w:rFonts w:ascii="Times New Roman" w:hAnsi="Times New Roman" w:cs="Times New Roman"/>
          <w:b/>
          <w:i/>
          <w:sz w:val="24"/>
          <w:szCs w:val="24"/>
        </w:rPr>
        <w:t xml:space="preserve">16 Shkurt 2024 </w:t>
      </w:r>
    </w:p>
    <w:p w:rsidR="0090779C" w:rsidRPr="00434E29" w:rsidRDefault="0090779C" w:rsidP="00484D87">
      <w:pPr>
        <w:pStyle w:val="ListParagraph"/>
        <w:numPr>
          <w:ilvl w:val="0"/>
          <w:numId w:val="49"/>
        </w:numPr>
        <w:jc w:val="both"/>
        <w:rPr>
          <w:rFonts w:ascii="Times New Roman" w:hAnsi="Times New Roman" w:cs="Times New Roman"/>
          <w:b/>
          <w:i/>
          <w:sz w:val="24"/>
          <w:szCs w:val="24"/>
        </w:rPr>
      </w:pPr>
      <w:r w:rsidRPr="00434E29">
        <w:rPr>
          <w:rFonts w:ascii="Times New Roman" w:hAnsi="Times New Roman" w:cs="Times New Roman"/>
          <w:sz w:val="24"/>
          <w:szCs w:val="24"/>
        </w:rPr>
        <w:t>“Koncert Festiv” – Teatri i Qytetit</w:t>
      </w:r>
    </w:p>
    <w:p w:rsidR="0090779C" w:rsidRPr="00434E29" w:rsidRDefault="0090779C" w:rsidP="0090779C">
      <w:pPr>
        <w:pStyle w:val="ListParagraph"/>
        <w:ind w:left="780"/>
        <w:jc w:val="both"/>
        <w:rPr>
          <w:rFonts w:ascii="Times New Roman" w:hAnsi="Times New Roman" w:cs="Times New Roman"/>
          <w:b/>
          <w:i/>
          <w:sz w:val="24"/>
          <w:szCs w:val="24"/>
        </w:rPr>
      </w:pPr>
      <w:r w:rsidRPr="00434E29">
        <w:rPr>
          <w:rFonts w:ascii="Times New Roman" w:hAnsi="Times New Roman" w:cs="Times New Roman"/>
          <w:i/>
          <w:sz w:val="24"/>
          <w:szCs w:val="24"/>
        </w:rPr>
        <w:t>Shkollat fillore dhe të mesme publike të Komunës së Gjilanit</w:t>
      </w:r>
    </w:p>
    <w:p w:rsidR="0090779C" w:rsidRPr="00434E29" w:rsidRDefault="0090779C" w:rsidP="0090779C">
      <w:pPr>
        <w:jc w:val="both"/>
        <w:rPr>
          <w:rFonts w:ascii="Times New Roman" w:hAnsi="Times New Roman" w:cs="Times New Roman"/>
          <w:i/>
          <w:sz w:val="24"/>
          <w:szCs w:val="24"/>
        </w:rPr>
      </w:pPr>
      <w:r w:rsidRPr="00434E29">
        <w:rPr>
          <w:rFonts w:ascii="Times New Roman" w:hAnsi="Times New Roman" w:cs="Times New Roman"/>
          <w:b/>
          <w:i/>
          <w:sz w:val="24"/>
          <w:szCs w:val="24"/>
        </w:rPr>
        <w:t>17 Shkurt 2024</w:t>
      </w:r>
      <w:r w:rsidRPr="00434E29">
        <w:rPr>
          <w:rFonts w:ascii="Times New Roman" w:hAnsi="Times New Roman" w:cs="Times New Roman"/>
          <w:i/>
          <w:sz w:val="24"/>
          <w:szCs w:val="24"/>
        </w:rPr>
        <w:t xml:space="preserve"> </w:t>
      </w:r>
    </w:p>
    <w:p w:rsidR="0090779C" w:rsidRPr="00434E29" w:rsidRDefault="0090779C" w:rsidP="00484D87">
      <w:pPr>
        <w:pStyle w:val="ListParagraph"/>
        <w:numPr>
          <w:ilvl w:val="0"/>
          <w:numId w:val="49"/>
        </w:numPr>
        <w:jc w:val="both"/>
        <w:rPr>
          <w:rFonts w:ascii="Times New Roman" w:hAnsi="Times New Roman" w:cs="Times New Roman"/>
          <w:b/>
          <w:i/>
          <w:sz w:val="24"/>
          <w:szCs w:val="24"/>
        </w:rPr>
      </w:pPr>
      <w:r w:rsidRPr="00434E29">
        <w:rPr>
          <w:rFonts w:ascii="Times New Roman" w:hAnsi="Times New Roman" w:cs="Times New Roman"/>
          <w:sz w:val="24"/>
          <w:szCs w:val="24"/>
        </w:rPr>
        <w:t>“Seancë Solemne” – Kuvendi Komunal Gjilan</w:t>
      </w:r>
    </w:p>
    <w:p w:rsidR="0090779C" w:rsidRPr="00434E29" w:rsidRDefault="0090779C" w:rsidP="00484D87">
      <w:pPr>
        <w:pStyle w:val="ListParagraph"/>
        <w:numPr>
          <w:ilvl w:val="0"/>
          <w:numId w:val="49"/>
        </w:numPr>
        <w:jc w:val="both"/>
        <w:rPr>
          <w:rFonts w:ascii="Times New Roman" w:hAnsi="Times New Roman" w:cs="Times New Roman"/>
          <w:b/>
          <w:i/>
          <w:sz w:val="24"/>
          <w:szCs w:val="24"/>
        </w:rPr>
      </w:pPr>
      <w:r w:rsidRPr="00434E29">
        <w:rPr>
          <w:rFonts w:ascii="Times New Roman" w:hAnsi="Times New Roman" w:cs="Times New Roman"/>
          <w:sz w:val="24"/>
          <w:szCs w:val="24"/>
        </w:rPr>
        <w:t>“Homazhe” – Kompleksi i varrezave të Dëshmorëve</w:t>
      </w:r>
    </w:p>
    <w:p w:rsidR="0090779C" w:rsidRPr="00434E29" w:rsidRDefault="0090779C" w:rsidP="00484D87">
      <w:pPr>
        <w:pStyle w:val="ListParagraph"/>
        <w:numPr>
          <w:ilvl w:val="0"/>
          <w:numId w:val="49"/>
        </w:numPr>
        <w:jc w:val="both"/>
        <w:rPr>
          <w:rFonts w:ascii="Times New Roman" w:hAnsi="Times New Roman" w:cs="Times New Roman"/>
          <w:b/>
          <w:i/>
          <w:sz w:val="24"/>
          <w:szCs w:val="24"/>
        </w:rPr>
      </w:pPr>
      <w:r w:rsidRPr="00434E29">
        <w:rPr>
          <w:rFonts w:ascii="Times New Roman" w:hAnsi="Times New Roman" w:cs="Times New Roman"/>
          <w:sz w:val="24"/>
          <w:szCs w:val="24"/>
        </w:rPr>
        <w:t>“Koncert Festiv” – Teatri i Qytetit</w:t>
      </w:r>
    </w:p>
    <w:p w:rsidR="0090779C" w:rsidRPr="00434E29" w:rsidRDefault="0090779C" w:rsidP="0090779C">
      <w:pPr>
        <w:pStyle w:val="ListParagraph"/>
        <w:ind w:left="780"/>
        <w:jc w:val="both"/>
        <w:rPr>
          <w:rFonts w:ascii="Times New Roman" w:hAnsi="Times New Roman" w:cs="Times New Roman"/>
          <w:b/>
          <w:i/>
          <w:sz w:val="24"/>
          <w:szCs w:val="24"/>
        </w:rPr>
      </w:pPr>
      <w:r w:rsidRPr="00434E29">
        <w:rPr>
          <w:rFonts w:ascii="Times New Roman" w:hAnsi="Times New Roman" w:cs="Times New Roman"/>
          <w:i/>
          <w:sz w:val="24"/>
          <w:szCs w:val="24"/>
        </w:rPr>
        <w:t xml:space="preserve"> Kolegji “Don Bosko”</w:t>
      </w:r>
    </w:p>
    <w:p w:rsidR="0090779C" w:rsidRPr="00434E29" w:rsidRDefault="0090779C" w:rsidP="00484D87">
      <w:pPr>
        <w:pStyle w:val="ListParagraph"/>
        <w:numPr>
          <w:ilvl w:val="0"/>
          <w:numId w:val="49"/>
        </w:numPr>
        <w:jc w:val="both"/>
        <w:rPr>
          <w:rFonts w:ascii="Times New Roman" w:hAnsi="Times New Roman" w:cs="Times New Roman"/>
          <w:b/>
          <w:i/>
          <w:sz w:val="24"/>
          <w:szCs w:val="24"/>
        </w:rPr>
      </w:pPr>
      <w:r w:rsidRPr="00434E29">
        <w:rPr>
          <w:rFonts w:ascii="Times New Roman" w:hAnsi="Times New Roman" w:cs="Times New Roman"/>
          <w:sz w:val="24"/>
          <w:szCs w:val="24"/>
        </w:rPr>
        <w:t>“Performancë Skenike” – Sheshi Agim Ramadani</w:t>
      </w:r>
    </w:p>
    <w:p w:rsidR="0090779C" w:rsidRPr="00434E29" w:rsidRDefault="0090779C" w:rsidP="0090779C">
      <w:pPr>
        <w:pStyle w:val="ListParagraph"/>
        <w:ind w:left="780"/>
        <w:jc w:val="both"/>
        <w:rPr>
          <w:rFonts w:ascii="Times New Roman" w:hAnsi="Times New Roman" w:cs="Times New Roman"/>
          <w:i/>
          <w:sz w:val="24"/>
          <w:szCs w:val="24"/>
        </w:rPr>
      </w:pPr>
      <w:r w:rsidRPr="00434E29">
        <w:rPr>
          <w:rFonts w:ascii="Times New Roman" w:hAnsi="Times New Roman" w:cs="Times New Roman"/>
          <w:i/>
          <w:sz w:val="24"/>
          <w:szCs w:val="24"/>
        </w:rPr>
        <w:t>OJQ “VEPRO”</w:t>
      </w:r>
    </w:p>
    <w:p w:rsidR="0090779C" w:rsidRPr="00434E29" w:rsidRDefault="0090779C" w:rsidP="00484D87">
      <w:pPr>
        <w:pStyle w:val="ListParagraph"/>
        <w:numPr>
          <w:ilvl w:val="0"/>
          <w:numId w:val="49"/>
        </w:numPr>
        <w:jc w:val="both"/>
        <w:rPr>
          <w:rFonts w:ascii="Times New Roman" w:hAnsi="Times New Roman" w:cs="Times New Roman"/>
          <w:b/>
          <w:i/>
          <w:sz w:val="24"/>
          <w:szCs w:val="24"/>
        </w:rPr>
      </w:pPr>
      <w:r w:rsidRPr="00434E29">
        <w:rPr>
          <w:rFonts w:ascii="Times New Roman" w:hAnsi="Times New Roman" w:cs="Times New Roman"/>
          <w:sz w:val="24"/>
          <w:szCs w:val="24"/>
        </w:rPr>
        <w:t>“Basketball Mix” – Palestra e Sporteve “Bashkim Selishta – Petriti”</w:t>
      </w:r>
    </w:p>
    <w:p w:rsidR="0090779C" w:rsidRPr="00434E29" w:rsidRDefault="0090779C" w:rsidP="00484D87">
      <w:pPr>
        <w:pStyle w:val="ListParagraph"/>
        <w:numPr>
          <w:ilvl w:val="0"/>
          <w:numId w:val="49"/>
        </w:numPr>
        <w:jc w:val="both"/>
        <w:rPr>
          <w:rFonts w:ascii="Times New Roman" w:hAnsi="Times New Roman" w:cs="Times New Roman"/>
          <w:b/>
          <w:i/>
          <w:sz w:val="24"/>
          <w:szCs w:val="24"/>
        </w:rPr>
      </w:pPr>
      <w:r w:rsidRPr="00434E29">
        <w:rPr>
          <w:rFonts w:ascii="Times New Roman" w:hAnsi="Times New Roman" w:cs="Times New Roman"/>
          <w:sz w:val="24"/>
          <w:szCs w:val="24"/>
        </w:rPr>
        <w:t>“Vollejball Mix” – Palestra e Sporteve “Bashkim Selishta – Petriti”</w:t>
      </w:r>
    </w:p>
    <w:p w:rsidR="0090779C" w:rsidRPr="00434E29" w:rsidRDefault="0090779C" w:rsidP="00484D87">
      <w:pPr>
        <w:pStyle w:val="ListParagraph"/>
        <w:numPr>
          <w:ilvl w:val="0"/>
          <w:numId w:val="49"/>
        </w:numPr>
        <w:jc w:val="both"/>
        <w:rPr>
          <w:rFonts w:ascii="Times New Roman" w:hAnsi="Times New Roman" w:cs="Times New Roman"/>
          <w:b/>
          <w:i/>
          <w:sz w:val="24"/>
          <w:szCs w:val="24"/>
        </w:rPr>
      </w:pPr>
      <w:r w:rsidRPr="00434E29">
        <w:rPr>
          <w:rFonts w:ascii="Times New Roman" w:hAnsi="Times New Roman" w:cs="Times New Roman"/>
          <w:sz w:val="24"/>
          <w:szCs w:val="24"/>
        </w:rPr>
        <w:t>“Koncert Festiv” – Sheshi Agim Ramadani</w:t>
      </w:r>
    </w:p>
    <w:p w:rsidR="0090779C" w:rsidRPr="00434E29" w:rsidRDefault="0090779C" w:rsidP="0090779C">
      <w:pPr>
        <w:pStyle w:val="ListParagraph"/>
        <w:ind w:left="780"/>
        <w:jc w:val="both"/>
        <w:rPr>
          <w:rFonts w:ascii="Times New Roman" w:hAnsi="Times New Roman" w:cs="Times New Roman"/>
          <w:b/>
          <w:i/>
          <w:sz w:val="24"/>
          <w:szCs w:val="24"/>
        </w:rPr>
      </w:pPr>
      <w:r w:rsidRPr="00434E29">
        <w:rPr>
          <w:rFonts w:ascii="Times New Roman" w:hAnsi="Times New Roman" w:cs="Times New Roman"/>
          <w:i/>
          <w:sz w:val="24"/>
          <w:szCs w:val="24"/>
        </w:rPr>
        <w:t xml:space="preserve"> AKV “Gjilani”</w:t>
      </w:r>
    </w:p>
    <w:p w:rsidR="0090779C" w:rsidRPr="00434E29" w:rsidRDefault="0090779C" w:rsidP="00484D87">
      <w:pPr>
        <w:pStyle w:val="ListParagraph"/>
        <w:numPr>
          <w:ilvl w:val="0"/>
          <w:numId w:val="49"/>
        </w:numPr>
        <w:jc w:val="both"/>
        <w:rPr>
          <w:rFonts w:ascii="Times New Roman" w:hAnsi="Times New Roman" w:cs="Times New Roman"/>
          <w:b/>
          <w:i/>
          <w:sz w:val="24"/>
          <w:szCs w:val="24"/>
        </w:rPr>
      </w:pPr>
      <w:r w:rsidRPr="00434E29">
        <w:rPr>
          <w:rFonts w:ascii="Times New Roman" w:hAnsi="Times New Roman" w:cs="Times New Roman"/>
          <w:sz w:val="24"/>
          <w:szCs w:val="24"/>
        </w:rPr>
        <w:t>“Ekspozitë Personale” – Galeria e Arteve/Gjilan</w:t>
      </w:r>
    </w:p>
    <w:p w:rsidR="0090779C" w:rsidRPr="00434E29" w:rsidRDefault="0090779C" w:rsidP="00813332">
      <w:pPr>
        <w:pStyle w:val="ListParagraph"/>
        <w:ind w:left="780"/>
        <w:jc w:val="both"/>
        <w:rPr>
          <w:rFonts w:ascii="Times New Roman" w:hAnsi="Times New Roman" w:cs="Times New Roman"/>
          <w:i/>
          <w:sz w:val="24"/>
          <w:szCs w:val="24"/>
        </w:rPr>
      </w:pPr>
      <w:r w:rsidRPr="00434E29">
        <w:rPr>
          <w:rFonts w:ascii="Times New Roman" w:hAnsi="Times New Roman" w:cs="Times New Roman"/>
          <w:i/>
          <w:sz w:val="24"/>
          <w:szCs w:val="24"/>
        </w:rPr>
        <w:t>Migjen Fazliu</w:t>
      </w:r>
    </w:p>
    <w:p w:rsidR="00813332" w:rsidRPr="00434E29" w:rsidRDefault="00813332" w:rsidP="00813332">
      <w:pPr>
        <w:pStyle w:val="ListParagraph"/>
        <w:ind w:left="780"/>
        <w:jc w:val="both"/>
        <w:rPr>
          <w:rFonts w:ascii="Times New Roman" w:hAnsi="Times New Roman" w:cs="Times New Roman"/>
          <w:b/>
          <w:i/>
          <w:sz w:val="24"/>
          <w:szCs w:val="24"/>
        </w:rPr>
      </w:pPr>
    </w:p>
    <w:p w:rsidR="0090779C" w:rsidRPr="00434E29" w:rsidRDefault="0090779C" w:rsidP="0090779C">
      <w:pPr>
        <w:jc w:val="both"/>
        <w:rPr>
          <w:rFonts w:ascii="Times New Roman" w:hAnsi="Times New Roman" w:cs="Times New Roman"/>
          <w:b/>
          <w:i/>
          <w:sz w:val="24"/>
          <w:szCs w:val="24"/>
        </w:rPr>
      </w:pPr>
      <w:r w:rsidRPr="00434E29">
        <w:rPr>
          <w:rFonts w:ascii="Times New Roman" w:hAnsi="Times New Roman" w:cs="Times New Roman"/>
          <w:b/>
          <w:i/>
          <w:sz w:val="24"/>
          <w:szCs w:val="24"/>
        </w:rPr>
        <w:t>28 Shkurt 2024</w:t>
      </w:r>
    </w:p>
    <w:p w:rsidR="0090779C" w:rsidRPr="00434E29" w:rsidRDefault="0090779C" w:rsidP="0090779C">
      <w:pPr>
        <w:jc w:val="both"/>
        <w:rPr>
          <w:rFonts w:ascii="Times New Roman" w:hAnsi="Times New Roman" w:cs="Times New Roman"/>
          <w:i/>
          <w:sz w:val="24"/>
          <w:szCs w:val="24"/>
        </w:rPr>
      </w:pPr>
      <w:r w:rsidRPr="00434E29">
        <w:rPr>
          <w:rFonts w:ascii="Times New Roman" w:hAnsi="Times New Roman" w:cs="Times New Roman"/>
          <w:sz w:val="24"/>
          <w:szCs w:val="24"/>
        </w:rPr>
        <w:t xml:space="preserve"> </w:t>
      </w:r>
      <w:r w:rsidRPr="00434E29">
        <w:rPr>
          <w:rFonts w:ascii="Times New Roman" w:hAnsi="Times New Roman" w:cs="Times New Roman"/>
          <w:i/>
          <w:sz w:val="24"/>
          <w:szCs w:val="24"/>
        </w:rPr>
        <w:t>Thirrje Publike për mbështetje financiare për OJQ dhe Individ për lëminë</w:t>
      </w:r>
      <w:r w:rsidR="00813332" w:rsidRPr="00434E29">
        <w:rPr>
          <w:rFonts w:ascii="Times New Roman" w:hAnsi="Times New Roman" w:cs="Times New Roman"/>
          <w:i/>
          <w:sz w:val="24"/>
          <w:szCs w:val="24"/>
        </w:rPr>
        <w:t xml:space="preserve"> e Kulturës, Rinisë dhe Sportit</w:t>
      </w:r>
    </w:p>
    <w:p w:rsidR="00813332" w:rsidRPr="00434E29" w:rsidRDefault="00813332" w:rsidP="0090779C">
      <w:pPr>
        <w:jc w:val="both"/>
        <w:rPr>
          <w:rFonts w:ascii="Times New Roman" w:hAnsi="Times New Roman" w:cs="Times New Roman"/>
          <w:i/>
          <w:sz w:val="24"/>
          <w:szCs w:val="24"/>
        </w:rPr>
      </w:pPr>
    </w:p>
    <w:p w:rsidR="0090779C" w:rsidRPr="00434E29" w:rsidRDefault="0090779C" w:rsidP="0090779C">
      <w:pPr>
        <w:jc w:val="both"/>
        <w:rPr>
          <w:rFonts w:ascii="Times New Roman" w:hAnsi="Times New Roman" w:cs="Times New Roman"/>
          <w:b/>
          <w:sz w:val="24"/>
          <w:szCs w:val="24"/>
        </w:rPr>
      </w:pPr>
      <w:r w:rsidRPr="00434E29">
        <w:rPr>
          <w:rFonts w:ascii="Times New Roman" w:hAnsi="Times New Roman" w:cs="Times New Roman"/>
          <w:b/>
          <w:sz w:val="24"/>
          <w:szCs w:val="24"/>
        </w:rPr>
        <w:t xml:space="preserve">Galeria </w:t>
      </w:r>
    </w:p>
    <w:p w:rsidR="0090779C" w:rsidRPr="00434E29" w:rsidRDefault="0090779C" w:rsidP="00484D87">
      <w:pPr>
        <w:pStyle w:val="ListParagraph"/>
        <w:numPr>
          <w:ilvl w:val="0"/>
          <w:numId w:val="50"/>
        </w:numPr>
        <w:jc w:val="both"/>
        <w:rPr>
          <w:rFonts w:ascii="Times New Roman" w:hAnsi="Times New Roman" w:cs="Times New Roman"/>
          <w:sz w:val="24"/>
          <w:szCs w:val="24"/>
        </w:rPr>
      </w:pPr>
      <w:r w:rsidRPr="00434E29">
        <w:rPr>
          <w:rFonts w:ascii="Times New Roman" w:hAnsi="Times New Roman" w:cs="Times New Roman"/>
          <w:b/>
          <w:i/>
          <w:sz w:val="24"/>
          <w:szCs w:val="24"/>
        </w:rPr>
        <w:t xml:space="preserve">17 Shkurt – 03 Mars ‖ </w:t>
      </w:r>
      <w:r w:rsidRPr="00434E29">
        <w:rPr>
          <w:rFonts w:ascii="Times New Roman" w:hAnsi="Times New Roman" w:cs="Times New Roman"/>
          <w:sz w:val="24"/>
          <w:szCs w:val="24"/>
        </w:rPr>
        <w:t>Ekspozitë personale – Migjen Fazliu</w:t>
      </w:r>
    </w:p>
    <w:p w:rsidR="0090779C" w:rsidRPr="00434E29" w:rsidRDefault="0090779C" w:rsidP="0090779C">
      <w:pPr>
        <w:jc w:val="both"/>
        <w:rPr>
          <w:rFonts w:ascii="Times New Roman" w:hAnsi="Times New Roman" w:cs="Times New Roman"/>
          <w:sz w:val="24"/>
          <w:szCs w:val="24"/>
        </w:rPr>
      </w:pPr>
    </w:p>
    <w:p w:rsidR="0090779C" w:rsidRPr="00434E29" w:rsidRDefault="0090779C" w:rsidP="0090779C">
      <w:pPr>
        <w:jc w:val="both"/>
        <w:rPr>
          <w:rFonts w:ascii="Times New Roman" w:hAnsi="Times New Roman" w:cs="Times New Roman"/>
          <w:b/>
          <w:sz w:val="24"/>
          <w:szCs w:val="24"/>
        </w:rPr>
      </w:pPr>
      <w:r w:rsidRPr="00434E29">
        <w:rPr>
          <w:rFonts w:ascii="Times New Roman" w:hAnsi="Times New Roman" w:cs="Times New Roman"/>
          <w:b/>
          <w:sz w:val="24"/>
          <w:szCs w:val="24"/>
        </w:rPr>
        <w:t>Teatri</w:t>
      </w:r>
    </w:p>
    <w:p w:rsidR="0090779C" w:rsidRPr="00434E29" w:rsidRDefault="0090779C" w:rsidP="00484D87">
      <w:pPr>
        <w:pStyle w:val="ListParagraph"/>
        <w:numPr>
          <w:ilvl w:val="0"/>
          <w:numId w:val="51"/>
        </w:numPr>
        <w:ind w:left="1440"/>
        <w:jc w:val="both"/>
        <w:rPr>
          <w:rFonts w:ascii="Times New Roman" w:hAnsi="Times New Roman" w:cs="Times New Roman"/>
          <w:b/>
          <w:sz w:val="24"/>
          <w:szCs w:val="24"/>
        </w:rPr>
      </w:pPr>
      <w:r w:rsidRPr="00434E29">
        <w:rPr>
          <w:rFonts w:ascii="Times New Roman" w:hAnsi="Times New Roman" w:cs="Times New Roman"/>
          <w:b/>
          <w:sz w:val="24"/>
          <w:szCs w:val="24"/>
        </w:rPr>
        <w:t>08,09 shkurt 2024 “TARTUFI”</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t>Nga Molieri, regjia: Qëndrim Rijani</w:t>
      </w:r>
    </w:p>
    <w:p w:rsidR="0090779C" w:rsidRPr="00434E29" w:rsidRDefault="0090779C" w:rsidP="00484D87">
      <w:pPr>
        <w:pStyle w:val="ListParagraph"/>
        <w:numPr>
          <w:ilvl w:val="0"/>
          <w:numId w:val="51"/>
        </w:numPr>
        <w:ind w:left="1440"/>
        <w:jc w:val="both"/>
        <w:rPr>
          <w:rFonts w:ascii="Times New Roman" w:hAnsi="Times New Roman" w:cs="Times New Roman"/>
          <w:b/>
          <w:sz w:val="24"/>
          <w:szCs w:val="24"/>
        </w:rPr>
      </w:pPr>
      <w:r w:rsidRPr="00434E29">
        <w:rPr>
          <w:rFonts w:ascii="Times New Roman" w:hAnsi="Times New Roman" w:cs="Times New Roman"/>
          <w:b/>
          <w:sz w:val="24"/>
          <w:szCs w:val="24"/>
        </w:rPr>
        <w:t>12 shkurt 2024 “BRETKOSA”</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lastRenderedPageBreak/>
        <w:t>Nga Dubravko Mihanovic, regjia: Burbuqe Berisha</w:t>
      </w:r>
    </w:p>
    <w:p w:rsidR="0090779C" w:rsidRPr="00434E29" w:rsidRDefault="0090779C" w:rsidP="00484D87">
      <w:pPr>
        <w:pStyle w:val="ListParagraph"/>
        <w:numPr>
          <w:ilvl w:val="0"/>
          <w:numId w:val="51"/>
        </w:numPr>
        <w:ind w:left="1440"/>
        <w:jc w:val="both"/>
        <w:rPr>
          <w:rFonts w:ascii="Times New Roman" w:hAnsi="Times New Roman" w:cs="Times New Roman"/>
          <w:b/>
          <w:sz w:val="24"/>
          <w:szCs w:val="24"/>
        </w:rPr>
      </w:pPr>
      <w:r w:rsidRPr="00434E29">
        <w:rPr>
          <w:rFonts w:ascii="Times New Roman" w:hAnsi="Times New Roman" w:cs="Times New Roman"/>
          <w:b/>
          <w:sz w:val="24"/>
          <w:szCs w:val="24"/>
        </w:rPr>
        <w:t>14 shkurt 2024 “E VËRTETA”</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t>Nga Florian Zeller, regjia: Agon Myftari</w:t>
      </w:r>
    </w:p>
    <w:p w:rsidR="0090779C" w:rsidRPr="00434E29" w:rsidRDefault="0090779C" w:rsidP="00484D87">
      <w:pPr>
        <w:pStyle w:val="ListParagraph"/>
        <w:numPr>
          <w:ilvl w:val="0"/>
          <w:numId w:val="51"/>
        </w:numPr>
        <w:ind w:left="1440"/>
        <w:jc w:val="both"/>
        <w:rPr>
          <w:rFonts w:ascii="Times New Roman" w:hAnsi="Times New Roman" w:cs="Times New Roman"/>
          <w:b/>
          <w:sz w:val="24"/>
          <w:szCs w:val="24"/>
        </w:rPr>
      </w:pPr>
      <w:r w:rsidRPr="00434E29">
        <w:rPr>
          <w:rFonts w:ascii="Times New Roman" w:hAnsi="Times New Roman" w:cs="Times New Roman"/>
          <w:b/>
          <w:sz w:val="24"/>
          <w:szCs w:val="24"/>
        </w:rPr>
        <w:t>15 shkurt 2024 “E VËRTETA”</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t>Nga Florian Zeller, regjia: Agon Myftari</w:t>
      </w:r>
    </w:p>
    <w:p w:rsidR="0090779C" w:rsidRPr="00434E29" w:rsidRDefault="0090779C" w:rsidP="0090779C">
      <w:pPr>
        <w:ind w:left="1080"/>
        <w:jc w:val="both"/>
        <w:rPr>
          <w:rFonts w:ascii="Times New Roman" w:hAnsi="Times New Roman" w:cs="Times New Roman"/>
          <w:i/>
          <w:sz w:val="24"/>
          <w:szCs w:val="24"/>
        </w:rPr>
      </w:pPr>
      <w:r w:rsidRPr="00434E29">
        <w:rPr>
          <w:rFonts w:ascii="Times New Roman" w:hAnsi="Times New Roman" w:cs="Times New Roman"/>
          <w:i/>
          <w:sz w:val="24"/>
          <w:szCs w:val="24"/>
        </w:rPr>
        <w:t xml:space="preserve">      Mysafirë në Teatrin “AAB” - Prishtinë</w:t>
      </w:r>
    </w:p>
    <w:p w:rsidR="0090779C" w:rsidRPr="00434E29" w:rsidRDefault="0090779C" w:rsidP="00484D87">
      <w:pPr>
        <w:pStyle w:val="ListParagraph"/>
        <w:numPr>
          <w:ilvl w:val="0"/>
          <w:numId w:val="51"/>
        </w:numPr>
        <w:ind w:left="1440"/>
        <w:jc w:val="both"/>
        <w:rPr>
          <w:rFonts w:ascii="Times New Roman" w:hAnsi="Times New Roman" w:cs="Times New Roman"/>
          <w:b/>
          <w:sz w:val="24"/>
          <w:szCs w:val="24"/>
        </w:rPr>
      </w:pPr>
      <w:r w:rsidRPr="00434E29">
        <w:rPr>
          <w:rFonts w:ascii="Times New Roman" w:hAnsi="Times New Roman" w:cs="Times New Roman"/>
          <w:b/>
          <w:sz w:val="24"/>
          <w:szCs w:val="24"/>
        </w:rPr>
        <w:t>21 shkurt 2024 “BURRNESHA”</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t>Nga Jeton Neziraj, regjia: Erson Zymberi</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t>Shfaqje mysafire nga Qendra MULTIMEDIA</w:t>
      </w:r>
    </w:p>
    <w:p w:rsidR="0090779C" w:rsidRPr="00434E29" w:rsidRDefault="0090779C" w:rsidP="00484D87">
      <w:pPr>
        <w:pStyle w:val="ListParagraph"/>
        <w:numPr>
          <w:ilvl w:val="0"/>
          <w:numId w:val="51"/>
        </w:numPr>
        <w:ind w:left="1440"/>
        <w:jc w:val="both"/>
        <w:rPr>
          <w:rFonts w:ascii="Times New Roman" w:hAnsi="Times New Roman" w:cs="Times New Roman"/>
          <w:b/>
          <w:sz w:val="24"/>
          <w:szCs w:val="24"/>
        </w:rPr>
      </w:pPr>
      <w:r w:rsidRPr="00434E29">
        <w:rPr>
          <w:rFonts w:ascii="Times New Roman" w:hAnsi="Times New Roman" w:cs="Times New Roman"/>
          <w:b/>
          <w:sz w:val="24"/>
          <w:szCs w:val="24"/>
        </w:rPr>
        <w:t>21 shkurt 2024 “CHARLES III”</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t>Nga Jeton Neziraj, regjia: Agon Myftari</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t>Shfaqje mysafire nga Qendra MULTIMEDIA</w:t>
      </w:r>
    </w:p>
    <w:p w:rsidR="0090779C" w:rsidRPr="00434E29" w:rsidRDefault="0090779C" w:rsidP="00484D87">
      <w:pPr>
        <w:pStyle w:val="ListParagraph"/>
        <w:numPr>
          <w:ilvl w:val="0"/>
          <w:numId w:val="51"/>
        </w:numPr>
        <w:ind w:left="1440"/>
        <w:jc w:val="both"/>
        <w:rPr>
          <w:rFonts w:ascii="Times New Roman" w:hAnsi="Times New Roman" w:cs="Times New Roman"/>
          <w:b/>
          <w:sz w:val="24"/>
          <w:szCs w:val="24"/>
        </w:rPr>
      </w:pPr>
      <w:r w:rsidRPr="00434E29">
        <w:rPr>
          <w:rFonts w:ascii="Times New Roman" w:hAnsi="Times New Roman" w:cs="Times New Roman"/>
          <w:b/>
          <w:sz w:val="24"/>
          <w:szCs w:val="24"/>
        </w:rPr>
        <w:t xml:space="preserve">24 shkurt 2024 “ELA, MIRA DHE SHTËPIA MAGJIKE” </w:t>
      </w:r>
    </w:p>
    <w:p w:rsidR="0090779C" w:rsidRPr="00434E29" w:rsidRDefault="0090779C" w:rsidP="0090779C">
      <w:pPr>
        <w:ind w:left="1440"/>
        <w:jc w:val="both"/>
        <w:rPr>
          <w:rFonts w:ascii="Times New Roman" w:hAnsi="Times New Roman" w:cs="Times New Roman"/>
          <w:i/>
          <w:sz w:val="24"/>
          <w:szCs w:val="24"/>
        </w:rPr>
      </w:pPr>
      <w:r w:rsidRPr="00434E29">
        <w:rPr>
          <w:rFonts w:ascii="Times New Roman" w:hAnsi="Times New Roman" w:cs="Times New Roman"/>
          <w:i/>
          <w:sz w:val="24"/>
          <w:szCs w:val="24"/>
        </w:rPr>
        <w:t>Krijuar nga Besim Ugzmajli</w:t>
      </w:r>
    </w:p>
    <w:p w:rsidR="0090779C" w:rsidRPr="00434E29" w:rsidRDefault="0090779C" w:rsidP="0090779C">
      <w:pPr>
        <w:ind w:left="1080"/>
        <w:jc w:val="both"/>
        <w:rPr>
          <w:rFonts w:ascii="Times New Roman" w:hAnsi="Times New Roman" w:cs="Times New Roman"/>
          <w:i/>
          <w:sz w:val="24"/>
          <w:szCs w:val="24"/>
        </w:rPr>
      </w:pPr>
      <w:r w:rsidRPr="00434E29">
        <w:rPr>
          <w:rFonts w:ascii="Times New Roman" w:hAnsi="Times New Roman" w:cs="Times New Roman"/>
          <w:i/>
          <w:sz w:val="24"/>
          <w:szCs w:val="24"/>
        </w:rPr>
        <w:t xml:space="preserve">      Teatri Magjik i Fëmijëve</w:t>
      </w:r>
    </w:p>
    <w:p w:rsidR="0090779C" w:rsidRPr="00434E29" w:rsidRDefault="0090779C" w:rsidP="0090779C">
      <w:pPr>
        <w:jc w:val="both"/>
        <w:rPr>
          <w:rFonts w:ascii="Times New Roman" w:hAnsi="Times New Roman" w:cs="Times New Roman"/>
          <w:i/>
          <w:sz w:val="24"/>
          <w:szCs w:val="24"/>
        </w:rPr>
      </w:pPr>
    </w:p>
    <w:p w:rsidR="0090779C" w:rsidRPr="00434E29" w:rsidRDefault="0090779C" w:rsidP="0090779C">
      <w:pPr>
        <w:jc w:val="both"/>
        <w:rPr>
          <w:rFonts w:ascii="Times New Roman" w:hAnsi="Times New Roman" w:cs="Times New Roman"/>
          <w:b/>
          <w:sz w:val="24"/>
          <w:szCs w:val="24"/>
        </w:rPr>
      </w:pPr>
    </w:p>
    <w:p w:rsidR="0090779C" w:rsidRPr="00434E29" w:rsidRDefault="0090779C" w:rsidP="00815389">
      <w:pPr>
        <w:jc w:val="both"/>
        <w:rPr>
          <w:rFonts w:ascii="Times New Roman" w:hAnsi="Times New Roman" w:cs="Times New Roman"/>
          <w:b/>
          <w:sz w:val="24"/>
          <w:szCs w:val="24"/>
        </w:rPr>
      </w:pPr>
      <w:r w:rsidRPr="00434E29">
        <w:rPr>
          <w:rFonts w:ascii="Times New Roman" w:hAnsi="Times New Roman" w:cs="Times New Roman"/>
          <w:b/>
          <w:sz w:val="24"/>
          <w:szCs w:val="24"/>
        </w:rPr>
        <w:t>Biblioteka</w:t>
      </w:r>
    </w:p>
    <w:p w:rsidR="0090779C" w:rsidRPr="00434E29" w:rsidRDefault="0090779C" w:rsidP="00484D87">
      <w:pPr>
        <w:pStyle w:val="ListParagraph"/>
        <w:numPr>
          <w:ilvl w:val="0"/>
          <w:numId w:val="53"/>
        </w:numPr>
        <w:spacing w:line="360" w:lineRule="auto"/>
        <w:jc w:val="both"/>
        <w:rPr>
          <w:rFonts w:ascii="Times New Roman" w:hAnsi="Times New Roman" w:cs="Times New Roman"/>
          <w:sz w:val="24"/>
          <w:szCs w:val="24"/>
        </w:rPr>
      </w:pPr>
      <w:r w:rsidRPr="00434E29">
        <w:rPr>
          <w:rFonts w:ascii="Times New Roman" w:hAnsi="Times New Roman" w:cs="Times New Roman"/>
          <w:sz w:val="24"/>
          <w:szCs w:val="24"/>
        </w:rPr>
        <w:t>Gjatë këtij muaji  në bibliotekë kanë hyrë -123 ekzemplarë të librave prej tyre 56 tituj;</w:t>
      </w:r>
    </w:p>
    <w:p w:rsidR="0090779C" w:rsidRPr="00434E29" w:rsidRDefault="0090779C" w:rsidP="0090779C">
      <w:pPr>
        <w:pStyle w:val="ListParagraph"/>
        <w:spacing w:line="360" w:lineRule="auto"/>
        <w:ind w:left="360"/>
        <w:jc w:val="both"/>
        <w:rPr>
          <w:rFonts w:ascii="Times New Roman" w:hAnsi="Times New Roman" w:cs="Times New Roman"/>
          <w:sz w:val="24"/>
          <w:szCs w:val="24"/>
        </w:rPr>
      </w:pPr>
      <w:r w:rsidRPr="00434E29">
        <w:rPr>
          <w:rFonts w:ascii="Times New Roman" w:hAnsi="Times New Roman" w:cs="Times New Roman"/>
          <w:sz w:val="24"/>
          <w:szCs w:val="24"/>
        </w:rPr>
        <w:t xml:space="preserve">Në muajin shkurt janë të </w:t>
      </w:r>
    </w:p>
    <w:p w:rsidR="0090779C" w:rsidRPr="00434E29" w:rsidRDefault="0090779C" w:rsidP="00484D87">
      <w:pPr>
        <w:pStyle w:val="ListParagraph"/>
        <w:numPr>
          <w:ilvl w:val="0"/>
          <w:numId w:val="53"/>
        </w:numPr>
        <w:spacing w:line="360" w:lineRule="auto"/>
        <w:jc w:val="both"/>
        <w:rPr>
          <w:rFonts w:ascii="Times New Roman" w:hAnsi="Times New Roman" w:cs="Times New Roman"/>
          <w:sz w:val="24"/>
          <w:szCs w:val="24"/>
        </w:rPr>
      </w:pPr>
      <w:r w:rsidRPr="00434E29">
        <w:rPr>
          <w:rFonts w:ascii="Times New Roman" w:hAnsi="Times New Roman" w:cs="Times New Roman"/>
          <w:sz w:val="24"/>
          <w:szCs w:val="24"/>
        </w:rPr>
        <w:t>Të përpunuara -226</w:t>
      </w:r>
    </w:p>
    <w:p w:rsidR="0090779C" w:rsidRPr="00434E29" w:rsidRDefault="0090779C" w:rsidP="00484D87">
      <w:pPr>
        <w:pStyle w:val="ListParagraph"/>
        <w:numPr>
          <w:ilvl w:val="0"/>
          <w:numId w:val="53"/>
        </w:numPr>
        <w:spacing w:line="360" w:lineRule="auto"/>
        <w:jc w:val="both"/>
        <w:rPr>
          <w:rFonts w:ascii="Times New Roman" w:hAnsi="Times New Roman" w:cs="Times New Roman"/>
          <w:sz w:val="24"/>
          <w:szCs w:val="24"/>
        </w:rPr>
      </w:pPr>
      <w:r w:rsidRPr="00434E29">
        <w:rPr>
          <w:rFonts w:ascii="Times New Roman" w:hAnsi="Times New Roman" w:cs="Times New Roman"/>
          <w:sz w:val="24"/>
          <w:szCs w:val="24"/>
        </w:rPr>
        <w:t>Të inventarizuara -226</w:t>
      </w:r>
    </w:p>
    <w:p w:rsidR="0090779C" w:rsidRPr="00434E29" w:rsidRDefault="0090779C" w:rsidP="00484D87">
      <w:pPr>
        <w:pStyle w:val="ListParagraph"/>
        <w:numPr>
          <w:ilvl w:val="0"/>
          <w:numId w:val="53"/>
        </w:numPr>
        <w:spacing w:line="360" w:lineRule="auto"/>
        <w:jc w:val="both"/>
        <w:rPr>
          <w:rFonts w:ascii="Times New Roman" w:hAnsi="Times New Roman" w:cs="Times New Roman"/>
          <w:sz w:val="24"/>
          <w:szCs w:val="24"/>
        </w:rPr>
      </w:pPr>
      <w:r w:rsidRPr="00434E29">
        <w:rPr>
          <w:rFonts w:ascii="Times New Roman" w:hAnsi="Times New Roman" w:cs="Times New Roman"/>
          <w:sz w:val="24"/>
          <w:szCs w:val="24"/>
        </w:rPr>
        <w:t>36 autorë dhe</w:t>
      </w:r>
    </w:p>
    <w:p w:rsidR="0090779C" w:rsidRPr="00434E29" w:rsidRDefault="0090779C" w:rsidP="00484D87">
      <w:pPr>
        <w:pStyle w:val="ListParagraph"/>
        <w:numPr>
          <w:ilvl w:val="0"/>
          <w:numId w:val="53"/>
        </w:numPr>
        <w:spacing w:line="360" w:lineRule="auto"/>
        <w:jc w:val="both"/>
        <w:rPr>
          <w:rFonts w:ascii="Times New Roman" w:hAnsi="Times New Roman" w:cs="Times New Roman"/>
          <w:sz w:val="24"/>
          <w:szCs w:val="24"/>
        </w:rPr>
      </w:pPr>
      <w:r w:rsidRPr="00434E29">
        <w:rPr>
          <w:rFonts w:ascii="Times New Roman" w:hAnsi="Times New Roman" w:cs="Times New Roman"/>
          <w:sz w:val="24"/>
          <w:szCs w:val="24"/>
        </w:rPr>
        <w:t xml:space="preserve">461 katalogë elektronikë </w:t>
      </w:r>
    </w:p>
    <w:p w:rsidR="0090779C" w:rsidRPr="00434E29" w:rsidRDefault="0090779C" w:rsidP="00484D87">
      <w:pPr>
        <w:pStyle w:val="ListParagraph"/>
        <w:numPr>
          <w:ilvl w:val="0"/>
          <w:numId w:val="53"/>
        </w:numPr>
        <w:spacing w:line="360" w:lineRule="auto"/>
        <w:jc w:val="both"/>
        <w:rPr>
          <w:rFonts w:ascii="Times New Roman" w:hAnsi="Times New Roman" w:cs="Times New Roman"/>
          <w:sz w:val="24"/>
          <w:szCs w:val="24"/>
        </w:rPr>
      </w:pPr>
      <w:r w:rsidRPr="00434E29">
        <w:rPr>
          <w:rFonts w:ascii="Times New Roman" w:hAnsi="Times New Roman" w:cs="Times New Roman"/>
          <w:sz w:val="24"/>
          <w:szCs w:val="24"/>
        </w:rPr>
        <w:lastRenderedPageBreak/>
        <w:t>226 të katalogë të printuara në (hard copy</w:t>
      </w:r>
    </w:p>
    <w:p w:rsidR="0090779C" w:rsidRPr="00434E29" w:rsidRDefault="0090779C" w:rsidP="00484D87">
      <w:pPr>
        <w:pStyle w:val="ListParagraph"/>
        <w:numPr>
          <w:ilvl w:val="0"/>
          <w:numId w:val="53"/>
        </w:numPr>
        <w:spacing w:after="120" w:line="360" w:lineRule="auto"/>
        <w:jc w:val="both"/>
        <w:rPr>
          <w:rFonts w:ascii="Times New Roman" w:hAnsi="Times New Roman" w:cs="Times New Roman"/>
          <w:sz w:val="24"/>
          <w:szCs w:val="24"/>
        </w:rPr>
      </w:pPr>
      <w:r w:rsidRPr="00434E29">
        <w:rPr>
          <w:rFonts w:ascii="Times New Roman" w:hAnsi="Times New Roman" w:cs="Times New Roman"/>
          <w:sz w:val="24"/>
          <w:szCs w:val="24"/>
        </w:rPr>
        <w:t xml:space="preserve">Gjatë muajit  janar në bibliotekës iu janë shtuar edhe 464 anëtarë të rinj; </w:t>
      </w:r>
    </w:p>
    <w:p w:rsidR="0090779C" w:rsidRPr="00434E29" w:rsidRDefault="0090779C" w:rsidP="0090779C">
      <w:pPr>
        <w:pStyle w:val="ListParagraph"/>
        <w:spacing w:after="120" w:line="360" w:lineRule="auto"/>
        <w:ind w:left="360"/>
        <w:jc w:val="both"/>
        <w:rPr>
          <w:rFonts w:ascii="Times New Roman" w:hAnsi="Times New Roman" w:cs="Times New Roman"/>
          <w:sz w:val="24"/>
          <w:szCs w:val="24"/>
        </w:rPr>
      </w:pPr>
      <w:r w:rsidRPr="00434E29">
        <w:rPr>
          <w:rFonts w:ascii="Times New Roman" w:hAnsi="Times New Roman" w:cs="Times New Roman"/>
          <w:sz w:val="24"/>
          <w:szCs w:val="24"/>
        </w:rPr>
        <w:t>dhe këta lexues në bibliotekë kanë huazuar 1288 libra , gjithashtu edhe</w:t>
      </w:r>
    </w:p>
    <w:p w:rsidR="0090779C" w:rsidRPr="00434E29" w:rsidRDefault="0090779C" w:rsidP="00484D87">
      <w:pPr>
        <w:pStyle w:val="ListParagraph"/>
        <w:numPr>
          <w:ilvl w:val="0"/>
          <w:numId w:val="53"/>
        </w:numPr>
        <w:spacing w:after="120" w:line="360" w:lineRule="auto"/>
        <w:jc w:val="both"/>
        <w:rPr>
          <w:rFonts w:ascii="Times New Roman" w:hAnsi="Times New Roman" w:cs="Times New Roman"/>
          <w:sz w:val="24"/>
          <w:szCs w:val="24"/>
        </w:rPr>
      </w:pPr>
      <w:r w:rsidRPr="00434E29">
        <w:rPr>
          <w:rFonts w:ascii="Times New Roman" w:hAnsi="Times New Roman" w:cs="Times New Roman"/>
          <w:sz w:val="24"/>
          <w:szCs w:val="24"/>
        </w:rPr>
        <w:t>226 revista dhe mbi 180 gazeta dhe materiale tjera të periodikut.</w:t>
      </w:r>
    </w:p>
    <w:p w:rsidR="0090779C" w:rsidRPr="00434E29" w:rsidRDefault="0090779C" w:rsidP="00484D87">
      <w:pPr>
        <w:pStyle w:val="ListParagraph"/>
        <w:numPr>
          <w:ilvl w:val="0"/>
          <w:numId w:val="53"/>
        </w:numPr>
        <w:spacing w:after="120" w:line="360" w:lineRule="auto"/>
        <w:jc w:val="both"/>
        <w:rPr>
          <w:rFonts w:ascii="Times New Roman" w:hAnsi="Times New Roman" w:cs="Times New Roman"/>
          <w:sz w:val="24"/>
          <w:szCs w:val="24"/>
        </w:rPr>
      </w:pPr>
      <w:r w:rsidRPr="00434E29">
        <w:rPr>
          <w:rFonts w:ascii="Times New Roman" w:hAnsi="Times New Roman" w:cs="Times New Roman"/>
          <w:sz w:val="24"/>
          <w:szCs w:val="24"/>
        </w:rPr>
        <w:t>Nga fillimi i muajit  në  sallat e bibliotekës janë bërë  4153 shërbime për nxënës, studentët e shfrytëzuesit tjerë të saj.</w:t>
      </w:r>
    </w:p>
    <w:p w:rsidR="0090779C" w:rsidRPr="00434E29" w:rsidRDefault="0090779C" w:rsidP="00484D87">
      <w:pPr>
        <w:pStyle w:val="ListParagraph"/>
        <w:numPr>
          <w:ilvl w:val="0"/>
          <w:numId w:val="53"/>
        </w:numPr>
        <w:spacing w:after="120" w:line="360" w:lineRule="auto"/>
        <w:jc w:val="both"/>
        <w:rPr>
          <w:rFonts w:ascii="Times New Roman" w:hAnsi="Times New Roman" w:cs="Times New Roman"/>
          <w:sz w:val="24"/>
          <w:szCs w:val="24"/>
        </w:rPr>
      </w:pPr>
      <w:r w:rsidRPr="00434E29">
        <w:rPr>
          <w:rFonts w:ascii="Times New Roman" w:hAnsi="Times New Roman" w:cs="Times New Roman"/>
          <w:sz w:val="24"/>
          <w:szCs w:val="24"/>
        </w:rPr>
        <w:t xml:space="preserve">Këtë muaj përmes katalogut on-line, lexuesit kanë mundur të shfletojnë revistat dhe artikujt shkencor të katalogut në mbi 1 mijë  kërkime. </w:t>
      </w:r>
    </w:p>
    <w:p w:rsidR="0090779C" w:rsidRPr="00434E29" w:rsidRDefault="0090779C" w:rsidP="00484D87">
      <w:pPr>
        <w:pStyle w:val="ListParagraph"/>
        <w:numPr>
          <w:ilvl w:val="0"/>
          <w:numId w:val="53"/>
        </w:numPr>
        <w:spacing w:after="120" w:line="360" w:lineRule="auto"/>
        <w:jc w:val="both"/>
        <w:rPr>
          <w:rFonts w:ascii="Times New Roman" w:hAnsi="Times New Roman" w:cs="Times New Roman"/>
          <w:b/>
          <w:sz w:val="24"/>
          <w:szCs w:val="24"/>
          <w:u w:val="single"/>
        </w:rPr>
      </w:pPr>
      <w:r w:rsidRPr="00434E29">
        <w:rPr>
          <w:rFonts w:ascii="Times New Roman" w:hAnsi="Times New Roman" w:cs="Times New Roman"/>
          <w:sz w:val="24"/>
          <w:szCs w:val="24"/>
        </w:rPr>
        <w:t xml:space="preserve"> </w:t>
      </w:r>
      <w:r w:rsidRPr="00434E29">
        <w:rPr>
          <w:rFonts w:ascii="Times New Roman" w:hAnsi="Times New Roman" w:cs="Times New Roman"/>
          <w:b/>
          <w:sz w:val="24"/>
          <w:szCs w:val="24"/>
          <w:u w:val="single"/>
        </w:rPr>
        <w:t>Aktivitetet tjera kulturore  gjatë  muajit shkurt ;</w:t>
      </w:r>
    </w:p>
    <w:p w:rsidR="0090779C" w:rsidRPr="00434E29" w:rsidRDefault="0090779C" w:rsidP="00484D87">
      <w:pPr>
        <w:pStyle w:val="ListParagraph"/>
        <w:numPr>
          <w:ilvl w:val="0"/>
          <w:numId w:val="52"/>
        </w:numPr>
        <w:spacing w:after="0" w:line="360" w:lineRule="auto"/>
        <w:jc w:val="both"/>
        <w:rPr>
          <w:rFonts w:ascii="Times New Roman" w:hAnsi="Times New Roman" w:cs="Times New Roman"/>
          <w:sz w:val="24"/>
          <w:szCs w:val="24"/>
        </w:rPr>
      </w:pPr>
      <w:r w:rsidRPr="00434E29">
        <w:rPr>
          <w:rFonts w:ascii="Times New Roman" w:hAnsi="Times New Roman" w:cs="Times New Roman"/>
          <w:sz w:val="24"/>
          <w:szCs w:val="24"/>
        </w:rPr>
        <w:t>13 shkurt 2024- me një program të vet anuarve të bibliotekës,u shënua Dita e Pavarësisë së Republikës së Kosovës, me që rast komisioni i përzgjodhi e tre Lexuesve më të dalluar të vitit 2023;</w:t>
      </w:r>
    </w:p>
    <w:p w:rsidR="0090779C" w:rsidRPr="00434E29" w:rsidRDefault="0090779C" w:rsidP="00484D87">
      <w:pPr>
        <w:pStyle w:val="ListParagraph"/>
        <w:numPr>
          <w:ilvl w:val="0"/>
          <w:numId w:val="65"/>
        </w:numPr>
        <w:spacing w:after="0" w:line="360" w:lineRule="auto"/>
        <w:jc w:val="both"/>
        <w:rPr>
          <w:rFonts w:ascii="Times New Roman" w:hAnsi="Times New Roman" w:cs="Times New Roman"/>
          <w:sz w:val="24"/>
          <w:szCs w:val="24"/>
        </w:rPr>
      </w:pPr>
      <w:r w:rsidRPr="00434E29">
        <w:rPr>
          <w:rFonts w:ascii="Times New Roman" w:hAnsi="Times New Roman" w:cs="Times New Roman"/>
          <w:sz w:val="24"/>
          <w:szCs w:val="24"/>
        </w:rPr>
        <w:t>Arabana Musliu, nxënëse kl.IX- SHFMU “R Cërnica” Cërnicë</w:t>
      </w:r>
    </w:p>
    <w:p w:rsidR="0090779C" w:rsidRPr="00434E29" w:rsidRDefault="0090779C" w:rsidP="00484D87">
      <w:pPr>
        <w:pStyle w:val="ListParagraph"/>
        <w:numPr>
          <w:ilvl w:val="0"/>
          <w:numId w:val="65"/>
        </w:numPr>
        <w:spacing w:after="0" w:line="360" w:lineRule="auto"/>
        <w:jc w:val="both"/>
        <w:rPr>
          <w:rFonts w:ascii="Times New Roman" w:hAnsi="Times New Roman" w:cs="Times New Roman"/>
          <w:sz w:val="24"/>
          <w:szCs w:val="24"/>
        </w:rPr>
      </w:pPr>
      <w:r w:rsidRPr="00434E29">
        <w:rPr>
          <w:rFonts w:ascii="Times New Roman" w:hAnsi="Times New Roman" w:cs="Times New Roman"/>
          <w:sz w:val="24"/>
          <w:szCs w:val="24"/>
        </w:rPr>
        <w:t xml:space="preserve">Eni Ademi, nxënëse kl. lll “Hello Academy” Gjilan dhe </w:t>
      </w:r>
    </w:p>
    <w:p w:rsidR="0090779C" w:rsidRPr="00434E29" w:rsidRDefault="0090779C" w:rsidP="00484D87">
      <w:pPr>
        <w:pStyle w:val="ListParagraph"/>
        <w:numPr>
          <w:ilvl w:val="0"/>
          <w:numId w:val="65"/>
        </w:numPr>
        <w:spacing w:after="0" w:line="360" w:lineRule="auto"/>
        <w:jc w:val="both"/>
        <w:rPr>
          <w:rFonts w:ascii="Times New Roman" w:hAnsi="Times New Roman" w:cs="Times New Roman"/>
          <w:sz w:val="24"/>
          <w:szCs w:val="24"/>
        </w:rPr>
      </w:pPr>
      <w:r w:rsidRPr="00434E29">
        <w:rPr>
          <w:rFonts w:ascii="Times New Roman" w:hAnsi="Times New Roman" w:cs="Times New Roman"/>
          <w:sz w:val="24"/>
          <w:szCs w:val="24"/>
        </w:rPr>
        <w:t>Luart Kqiku, student – Prishtinë , me këtë rast të përzgjedhurve Biblioteka u dhuroi nga një komplet të librave.</w:t>
      </w:r>
    </w:p>
    <w:p w:rsidR="0090779C" w:rsidRPr="00434E29" w:rsidRDefault="0090779C" w:rsidP="00484D87">
      <w:pPr>
        <w:pStyle w:val="ListParagraph"/>
        <w:numPr>
          <w:ilvl w:val="0"/>
          <w:numId w:val="52"/>
        </w:numPr>
        <w:spacing w:after="0" w:line="360" w:lineRule="auto"/>
        <w:jc w:val="both"/>
        <w:rPr>
          <w:rFonts w:ascii="Times New Roman" w:hAnsi="Times New Roman" w:cs="Times New Roman"/>
          <w:sz w:val="24"/>
          <w:szCs w:val="24"/>
        </w:rPr>
      </w:pPr>
      <w:r w:rsidRPr="00434E29">
        <w:rPr>
          <w:rFonts w:ascii="Times New Roman" w:hAnsi="Times New Roman" w:cs="Times New Roman"/>
          <w:sz w:val="24"/>
          <w:szCs w:val="24"/>
        </w:rPr>
        <w:t xml:space="preserve">Më 14 shkurt 2024 Bibliotekën e qytetit  sektorin për fëmijë e vizituan nxënës dhe mësues të SHFMU “M. Idriz Gjilani” si dhe </w:t>
      </w:r>
    </w:p>
    <w:p w:rsidR="0090779C" w:rsidRPr="00434E29" w:rsidRDefault="0090779C" w:rsidP="00484D87">
      <w:pPr>
        <w:pStyle w:val="ListParagraph"/>
        <w:numPr>
          <w:ilvl w:val="0"/>
          <w:numId w:val="52"/>
        </w:numPr>
        <w:spacing w:after="0" w:line="360" w:lineRule="auto"/>
        <w:jc w:val="both"/>
        <w:rPr>
          <w:rFonts w:ascii="Times New Roman" w:hAnsi="Times New Roman" w:cs="Times New Roman"/>
          <w:sz w:val="24"/>
          <w:szCs w:val="24"/>
        </w:rPr>
      </w:pPr>
      <w:r w:rsidRPr="00434E29">
        <w:rPr>
          <w:rFonts w:ascii="Times New Roman" w:hAnsi="Times New Roman" w:cs="Times New Roman"/>
          <w:sz w:val="24"/>
          <w:szCs w:val="24"/>
        </w:rPr>
        <w:t>15 shkurt 2024 , nxënës të kl II dhe arsimtari i tyre Refik Sabedini nga SHFMU “Nazmi Hoxha” vizituan Bibliotekën</w:t>
      </w:r>
    </w:p>
    <w:p w:rsidR="0090779C" w:rsidRPr="00434E29" w:rsidRDefault="0090779C" w:rsidP="00E347D0">
      <w:pPr>
        <w:pStyle w:val="ListParagraph"/>
        <w:numPr>
          <w:ilvl w:val="0"/>
          <w:numId w:val="52"/>
        </w:numPr>
        <w:spacing w:after="0" w:line="360" w:lineRule="auto"/>
        <w:jc w:val="both"/>
        <w:rPr>
          <w:rFonts w:ascii="Times New Roman" w:hAnsi="Times New Roman" w:cs="Times New Roman"/>
          <w:sz w:val="24"/>
          <w:szCs w:val="24"/>
        </w:rPr>
      </w:pPr>
      <w:r w:rsidRPr="00434E29">
        <w:rPr>
          <w:rFonts w:ascii="Times New Roman" w:hAnsi="Times New Roman" w:cs="Times New Roman"/>
          <w:sz w:val="24"/>
          <w:szCs w:val="24"/>
        </w:rPr>
        <w:t xml:space="preserve">Më 24 shkurt 2024 në bibliotekë u përurua libri “Rrëfimi poetik në tri romanet e Anton Nikë Berisha –studim” </w:t>
      </w:r>
    </w:p>
    <w:p w:rsidR="0090779C" w:rsidRPr="00434E29" w:rsidRDefault="0090779C" w:rsidP="0090779C">
      <w:pPr>
        <w:spacing w:after="0" w:line="360" w:lineRule="auto"/>
        <w:ind w:left="360"/>
        <w:jc w:val="both"/>
        <w:rPr>
          <w:rFonts w:ascii="Times New Roman" w:hAnsi="Times New Roman" w:cs="Times New Roman"/>
          <w:color w:val="000000" w:themeColor="text1"/>
          <w:sz w:val="24"/>
          <w:szCs w:val="24"/>
        </w:rPr>
      </w:pPr>
    </w:p>
    <w:p w:rsidR="0090779C" w:rsidRPr="00434E29" w:rsidRDefault="0090779C" w:rsidP="0090779C">
      <w:pPr>
        <w:pStyle w:val="ListParagraph"/>
        <w:spacing w:after="0" w:line="360" w:lineRule="auto"/>
        <w:ind w:left="-90"/>
        <w:jc w:val="both"/>
        <w:rPr>
          <w:rFonts w:ascii="Times New Roman" w:hAnsi="Times New Roman" w:cs="Times New Roman"/>
          <w:b/>
          <w:sz w:val="24"/>
          <w:szCs w:val="24"/>
        </w:rPr>
      </w:pPr>
      <w:r w:rsidRPr="00434E29">
        <w:rPr>
          <w:rFonts w:ascii="Times New Roman" w:hAnsi="Times New Roman" w:cs="Times New Roman"/>
          <w:b/>
          <w:sz w:val="24"/>
          <w:szCs w:val="24"/>
        </w:rPr>
        <w:t>Muzetë</w:t>
      </w:r>
    </w:p>
    <w:p w:rsidR="0090779C" w:rsidRPr="00434E29" w:rsidRDefault="0090779C" w:rsidP="0090779C">
      <w:pPr>
        <w:pStyle w:val="ListParagraph"/>
        <w:spacing w:after="0" w:line="360" w:lineRule="auto"/>
        <w:ind w:left="-90"/>
        <w:jc w:val="both"/>
        <w:rPr>
          <w:rFonts w:ascii="Times New Roman" w:hAnsi="Times New Roman" w:cs="Times New Roman"/>
          <w:b/>
          <w:sz w:val="24"/>
          <w:szCs w:val="24"/>
        </w:rPr>
      </w:pPr>
      <w:r w:rsidRPr="00434E29">
        <w:rPr>
          <w:rFonts w:ascii="Times New Roman" w:hAnsi="Times New Roman" w:cs="Times New Roman"/>
          <w:b/>
          <w:sz w:val="24"/>
          <w:szCs w:val="24"/>
        </w:rPr>
        <w:t>Etnologjik &amp; i Qytetit</w:t>
      </w:r>
    </w:p>
    <w:p w:rsidR="0090779C" w:rsidRPr="00434E29" w:rsidRDefault="0090779C" w:rsidP="0090779C">
      <w:pPr>
        <w:jc w:val="both"/>
        <w:rPr>
          <w:rFonts w:ascii="Times New Roman" w:hAnsi="Times New Roman" w:cs="Times New Roman"/>
          <w:sz w:val="24"/>
          <w:szCs w:val="24"/>
        </w:rPr>
      </w:pPr>
    </w:p>
    <w:p w:rsidR="0090779C" w:rsidRPr="00434E29" w:rsidRDefault="0090779C" w:rsidP="00E347D0">
      <w:pPr>
        <w:rPr>
          <w:rFonts w:ascii="Times New Roman" w:hAnsi="Times New Roman" w:cs="Times New Roman"/>
          <w:sz w:val="24"/>
          <w:szCs w:val="24"/>
        </w:rPr>
      </w:pPr>
      <w:r w:rsidRPr="00434E29">
        <w:rPr>
          <w:rFonts w:ascii="Times New Roman" w:hAnsi="Times New Roman" w:cs="Times New Roman"/>
          <w:sz w:val="24"/>
          <w:szCs w:val="24"/>
        </w:rPr>
        <w:t xml:space="preserve">Gjatë muajit shkurt ishin </w:t>
      </w:r>
      <w:r w:rsidRPr="00434E29">
        <w:rPr>
          <w:rFonts w:ascii="Times New Roman" w:hAnsi="Times New Roman" w:cs="Times New Roman"/>
          <w:b/>
          <w:i/>
          <w:sz w:val="24"/>
          <w:szCs w:val="24"/>
        </w:rPr>
        <w:t>152- vizitorë</w:t>
      </w:r>
      <w:r w:rsidRPr="00434E29">
        <w:rPr>
          <w:rFonts w:ascii="Times New Roman" w:hAnsi="Times New Roman" w:cs="Times New Roman"/>
          <w:sz w:val="24"/>
          <w:szCs w:val="24"/>
        </w:rPr>
        <w:t xml:space="preserve"> të cilët e k</w:t>
      </w:r>
      <w:r w:rsidR="00E347D0" w:rsidRPr="00434E29">
        <w:rPr>
          <w:rFonts w:ascii="Times New Roman" w:hAnsi="Times New Roman" w:cs="Times New Roman"/>
          <w:sz w:val="24"/>
          <w:szCs w:val="24"/>
        </w:rPr>
        <w:t>anë vizituar Muzeun Etnologjik.</w:t>
      </w:r>
    </w:p>
    <w:p w:rsidR="0090779C" w:rsidRDefault="0090779C" w:rsidP="0090779C">
      <w:pPr>
        <w:jc w:val="both"/>
        <w:rPr>
          <w:rFonts w:ascii="Times New Roman" w:hAnsi="Times New Roman" w:cs="Times New Roman"/>
          <w:sz w:val="24"/>
          <w:szCs w:val="24"/>
        </w:rPr>
      </w:pPr>
    </w:p>
    <w:p w:rsidR="0090779C" w:rsidRPr="00434E29" w:rsidRDefault="0090779C" w:rsidP="0090779C">
      <w:pPr>
        <w:jc w:val="both"/>
        <w:rPr>
          <w:rFonts w:ascii="Times New Roman" w:hAnsi="Times New Roman" w:cs="Times New Roman"/>
          <w:b/>
          <w:sz w:val="24"/>
          <w:szCs w:val="24"/>
        </w:rPr>
      </w:pPr>
      <w:r w:rsidRPr="00434E29">
        <w:rPr>
          <w:rFonts w:ascii="Times New Roman" w:hAnsi="Times New Roman" w:cs="Times New Roman"/>
          <w:b/>
          <w:sz w:val="24"/>
          <w:szCs w:val="24"/>
        </w:rPr>
        <w:t>Sporti</w:t>
      </w:r>
    </w:p>
    <w:p w:rsidR="0090779C" w:rsidRPr="00434E29" w:rsidRDefault="0090779C" w:rsidP="0090779C">
      <w:pPr>
        <w:jc w:val="both"/>
        <w:rPr>
          <w:rFonts w:ascii="Times New Roman" w:hAnsi="Times New Roman" w:cs="Times New Roman"/>
          <w:b/>
          <w:sz w:val="24"/>
          <w:szCs w:val="24"/>
        </w:rPr>
      </w:pPr>
      <w:r w:rsidRPr="00434E29">
        <w:rPr>
          <w:rFonts w:ascii="Times New Roman" w:hAnsi="Times New Roman" w:cs="Times New Roman"/>
          <w:b/>
          <w:sz w:val="24"/>
          <w:szCs w:val="24"/>
        </w:rPr>
        <w:t>Palestra “Bashkim Selishta”</w:t>
      </w:r>
    </w:p>
    <w:p w:rsidR="0090779C" w:rsidRPr="00434E29" w:rsidRDefault="0090779C" w:rsidP="0090779C">
      <w:pPr>
        <w:spacing w:line="360" w:lineRule="auto"/>
        <w:contextualSpacing/>
        <w:rPr>
          <w:rFonts w:ascii="Times New Roman" w:hAnsi="Times New Roman" w:cs="Times New Roman"/>
          <w:color w:val="212121"/>
          <w:sz w:val="24"/>
          <w:szCs w:val="24"/>
          <w:shd w:val="clear" w:color="auto" w:fill="FFFFFF"/>
          <w:lang w:val="sq-AL"/>
        </w:rPr>
      </w:pPr>
      <w:r w:rsidRPr="00434E29">
        <w:rPr>
          <w:rFonts w:ascii="Times New Roman" w:hAnsi="Times New Roman" w:cs="Times New Roman"/>
          <w:color w:val="212121"/>
          <w:sz w:val="24"/>
          <w:szCs w:val="24"/>
          <w:shd w:val="clear" w:color="auto" w:fill="FFFFFF"/>
          <w:lang w:val="sq-AL"/>
        </w:rPr>
        <w:lastRenderedPageBreak/>
        <w:t>Gjat muajit shkurt palestra e sporteve ka qenë e angazhuar me kapacitet maksimal pasi që të gjitha klubet janë kthyer nga pushimet e gara të stinorit.</w:t>
      </w:r>
      <w:r w:rsidRPr="00434E29">
        <w:rPr>
          <w:rFonts w:ascii="Times New Roman" w:hAnsi="Times New Roman" w:cs="Times New Roman"/>
          <w:color w:val="212121"/>
          <w:sz w:val="24"/>
          <w:szCs w:val="24"/>
          <w:lang w:val="sq-AL"/>
        </w:rPr>
        <w:br/>
      </w:r>
      <w:r w:rsidRPr="00434E29">
        <w:rPr>
          <w:rFonts w:ascii="Times New Roman" w:hAnsi="Times New Roman" w:cs="Times New Roman"/>
          <w:color w:val="212121"/>
          <w:sz w:val="24"/>
          <w:szCs w:val="24"/>
          <w:shd w:val="clear" w:color="auto" w:fill="FFFFFF"/>
          <w:lang w:val="sq-AL"/>
        </w:rPr>
        <w:t xml:space="preserve">Sa i përket garave gjat janarit i kemi pasur gjithsej </w:t>
      </w:r>
      <w:r w:rsidRPr="00434E29">
        <w:rPr>
          <w:rFonts w:ascii="Times New Roman" w:hAnsi="Times New Roman" w:cs="Times New Roman"/>
          <w:b/>
          <w:color w:val="212121"/>
          <w:sz w:val="24"/>
          <w:szCs w:val="24"/>
          <w:shd w:val="clear" w:color="auto" w:fill="FFFFFF"/>
          <w:lang w:val="sq-AL"/>
        </w:rPr>
        <w:t>18</w:t>
      </w:r>
      <w:r w:rsidRPr="00434E29">
        <w:rPr>
          <w:rFonts w:ascii="Times New Roman" w:hAnsi="Times New Roman" w:cs="Times New Roman"/>
          <w:color w:val="212121"/>
          <w:sz w:val="24"/>
          <w:szCs w:val="24"/>
          <w:shd w:val="clear" w:color="auto" w:fill="FFFFFF"/>
          <w:lang w:val="sq-AL"/>
        </w:rPr>
        <w:t xml:space="preserve"> ndeshje kampionale, nga to një me karakter mbarëkombëtarë, Liga unike në volejboll “Gjergj Kastrioti”.</w:t>
      </w:r>
    </w:p>
    <w:p w:rsidR="0090779C" w:rsidRPr="00C37037" w:rsidRDefault="0090779C" w:rsidP="0090779C">
      <w:pPr>
        <w:spacing w:line="360" w:lineRule="auto"/>
        <w:contextualSpacing/>
        <w:rPr>
          <w:color w:val="212121"/>
          <w:shd w:val="clear" w:color="auto" w:fill="FFFFFF"/>
          <w:lang w:val="sq-AL"/>
        </w:rPr>
      </w:pPr>
      <w:r>
        <w:rPr>
          <w:color w:val="212121"/>
          <w:shd w:val="clear" w:color="auto" w:fill="FFFFFF"/>
          <w:lang w:val="sq-AL"/>
        </w:rPr>
        <w:t>Janë mbajtur edhe garat komunale dhe republikane në basketboll të sportit shkollor.</w:t>
      </w:r>
    </w:p>
    <w:p w:rsidR="0090779C" w:rsidRPr="006D162A" w:rsidRDefault="0090779C" w:rsidP="0090779C">
      <w:pPr>
        <w:pStyle w:val="ListParagraph"/>
        <w:jc w:val="right"/>
        <w:rPr>
          <w:rFonts w:ascii="Times New Roman" w:hAnsi="Times New Roman"/>
          <w:sz w:val="24"/>
          <w:szCs w:val="24"/>
        </w:rPr>
      </w:pPr>
      <w:r w:rsidRPr="006D162A">
        <w:rPr>
          <w:rFonts w:ascii="Times New Roman" w:hAnsi="Times New Roman"/>
          <w:sz w:val="24"/>
          <w:szCs w:val="24"/>
        </w:rPr>
        <w:tab/>
      </w: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4"/>
        <w:gridCol w:w="3357"/>
        <w:gridCol w:w="1531"/>
        <w:gridCol w:w="1531"/>
      </w:tblGrid>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1</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06.02.2024 (e martë)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NeëBasket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15:30-17:30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2</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08.02.2024 (e enjte)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FushëKosova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18:00-20:30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L.GJ.K.</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3</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10.02.2023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Peja, Juniorët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18:00-20:30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4</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10.02.2023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Peja</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20:30-22:00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5</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11.02.2023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United B. – Peja 03, U16</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11:30-13:30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6</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11.02.2023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A Prishtina</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14:00-16:00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7</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11.02.2023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Prishtina e re, U16</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17:00-19:00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8</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12.02.2024 (e hënë)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Basketboll </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Sporti Shkollorë, Garat Komun.</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12:00-16:00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9</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17.02.2024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Volej/Basket</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Turnir Solemn</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16:00-16:00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10</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18.02.2024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FushëKosova, Junioret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15:00-17:00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11</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18.02.2024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FushëKosova</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17:00-19:00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12</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18.02.2024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Ferizaj, Juniorët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19:00-21:00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13</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18.02.2024 (e diel)</w:t>
            </w:r>
          </w:p>
        </w:tc>
        <w:tc>
          <w:tcPr>
            <w:tcW w:w="1574" w:type="dxa"/>
            <w:tcBorders>
              <w:top w:val="single" w:sz="4" w:space="0" w:color="auto"/>
              <w:left w:val="single" w:sz="4" w:space="0" w:color="auto"/>
              <w:bottom w:val="single" w:sz="4" w:space="0" w:color="auto"/>
              <w:right w:val="single" w:sz="4" w:space="0" w:color="auto"/>
            </w:tcBorders>
          </w:tcPr>
          <w:p w:rsidR="0090779C" w:rsidRPr="00783A89" w:rsidRDefault="0090779C" w:rsidP="00EA4EA9">
            <w:r w:rsidRPr="00783A89">
              <w:t xml:space="preserve">Volejboll </w:t>
            </w:r>
            <w:r>
              <w:t>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Ferizaj</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21:00-23:00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14</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24.02.2024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Akademia – Vushtrria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13:00-15:00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15</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24.02.2024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Ferizaj, Juniorët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15:00-17:00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16</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24.02.2024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Ferizaj</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17:00-19:00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17</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25.02.2024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Trepça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17:00-19:00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18</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28.02.2024 (e martë)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Basketboll </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Sporti Shkollorë, Garat Repub.</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09:30-14:00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bl>
    <w:p w:rsidR="0090779C" w:rsidRDefault="0090779C" w:rsidP="0090779C">
      <w:pPr>
        <w:jc w:val="both"/>
        <w:rPr>
          <w:rFonts w:ascii="Times New Roman" w:hAnsi="Times New Roman" w:cs="Times New Roman"/>
          <w:b/>
          <w:color w:val="222222"/>
          <w:sz w:val="28"/>
          <w:shd w:val="clear" w:color="auto" w:fill="FFFFFF"/>
        </w:rPr>
      </w:pPr>
    </w:p>
    <w:p w:rsidR="0090779C" w:rsidRDefault="0090779C" w:rsidP="0090779C">
      <w:pPr>
        <w:jc w:val="both"/>
        <w:rPr>
          <w:rFonts w:ascii="Times New Roman" w:hAnsi="Times New Roman" w:cs="Times New Roman"/>
          <w:b/>
          <w:color w:val="222222"/>
          <w:sz w:val="28"/>
          <w:shd w:val="clear" w:color="auto" w:fill="FFFFFF"/>
        </w:rPr>
      </w:pPr>
    </w:p>
    <w:p w:rsidR="0090779C" w:rsidRPr="005762DA" w:rsidRDefault="0090779C" w:rsidP="00DC15AB">
      <w:pPr>
        <w:jc w:val="both"/>
        <w:rPr>
          <w:rFonts w:ascii="Times New Roman" w:hAnsi="Times New Roman" w:cs="Times New Roman"/>
          <w:b/>
          <w:color w:val="222222"/>
          <w:sz w:val="24"/>
          <w:szCs w:val="24"/>
          <w:shd w:val="clear" w:color="auto" w:fill="FFFFFF"/>
        </w:rPr>
      </w:pPr>
      <w:r w:rsidRPr="005762DA">
        <w:rPr>
          <w:rFonts w:ascii="Times New Roman" w:hAnsi="Times New Roman" w:cs="Times New Roman"/>
          <w:b/>
          <w:color w:val="222222"/>
          <w:sz w:val="24"/>
          <w:szCs w:val="24"/>
          <w:shd w:val="clear" w:color="auto" w:fill="FFFFFF"/>
        </w:rPr>
        <w:t>Stadiumi Ndihmës</w:t>
      </w:r>
    </w:p>
    <w:p w:rsidR="0090779C" w:rsidRPr="005762DA"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5762DA">
        <w:rPr>
          <w:rFonts w:ascii="Times New Roman" w:eastAsia="Times New Roman" w:hAnsi="Times New Roman" w:cs="Times New Roman"/>
          <w:color w:val="000000"/>
          <w:sz w:val="24"/>
          <w:szCs w:val="24"/>
          <w:lang w:val="sq-AL"/>
        </w:rPr>
        <w:t>Ne muajin Shkurt klubet e superliges liges U21 si dhe Liga u 19 kane  filluar edhe ndeshjet kampionale në ligat përkatese, po ashtu edhe klubi futbollistik i femrave dhe liga e veteraneve kane filluar garat.</w:t>
      </w:r>
    </w:p>
    <w:p w:rsidR="0090779C" w:rsidRPr="005762DA"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5762DA">
        <w:rPr>
          <w:rFonts w:ascii="Times New Roman" w:eastAsia="Times New Roman" w:hAnsi="Times New Roman" w:cs="Times New Roman"/>
          <w:color w:val="000000"/>
          <w:sz w:val="24"/>
          <w:szCs w:val="24"/>
        </w:rPr>
        <w:t> </w:t>
      </w:r>
    </w:p>
    <w:p w:rsidR="0090779C" w:rsidRPr="005762DA"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5762DA">
        <w:rPr>
          <w:rFonts w:ascii="Times New Roman" w:eastAsia="Times New Roman" w:hAnsi="Times New Roman" w:cs="Times New Roman"/>
          <w:color w:val="000000"/>
          <w:sz w:val="24"/>
          <w:szCs w:val="24"/>
          <w:lang w:val="sq-AL"/>
        </w:rPr>
        <w:t>Gjatë muajit Shkurt, Fc Drita ka zhvilluar gjithsejt 4 ndeshje kampionale  si dhe ka zhvilluar gjithsejt  15 senaca stervitore.</w:t>
      </w:r>
    </w:p>
    <w:p w:rsidR="0090779C" w:rsidRPr="005762DA"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5762DA">
        <w:rPr>
          <w:rFonts w:ascii="Times New Roman" w:eastAsia="Times New Roman" w:hAnsi="Times New Roman" w:cs="Times New Roman"/>
          <w:color w:val="000000"/>
          <w:sz w:val="24"/>
          <w:szCs w:val="24"/>
          <w:lang w:val="sq-AL"/>
        </w:rPr>
        <w:t> </w:t>
      </w:r>
    </w:p>
    <w:p w:rsidR="0090779C" w:rsidRPr="005762DA"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5762DA">
        <w:rPr>
          <w:rFonts w:ascii="Times New Roman" w:eastAsia="Times New Roman" w:hAnsi="Times New Roman" w:cs="Times New Roman"/>
          <w:color w:val="000000"/>
          <w:sz w:val="24"/>
          <w:szCs w:val="24"/>
          <w:lang w:val="sq-AL"/>
        </w:rPr>
        <w:t>Sc Gjilanit gjate gjatë muajit Shkurt ka zhvilluar 2 ndeshje kampinale si dhe ka zhvilluar 15 seanca stervitore.</w:t>
      </w:r>
    </w:p>
    <w:p w:rsidR="0090779C" w:rsidRPr="005762DA"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5762DA">
        <w:rPr>
          <w:rFonts w:ascii="Times New Roman" w:eastAsia="Times New Roman" w:hAnsi="Times New Roman" w:cs="Times New Roman"/>
          <w:color w:val="000000"/>
          <w:sz w:val="24"/>
          <w:szCs w:val="24"/>
          <w:lang w:val="sq-AL"/>
        </w:rPr>
        <w:t> </w:t>
      </w:r>
    </w:p>
    <w:p w:rsidR="0090779C" w:rsidRPr="005762DA"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5762DA">
        <w:rPr>
          <w:rFonts w:ascii="Times New Roman" w:eastAsia="Times New Roman" w:hAnsi="Times New Roman" w:cs="Times New Roman"/>
          <w:color w:val="000000"/>
          <w:sz w:val="24"/>
          <w:szCs w:val="24"/>
          <w:lang w:val="sq-AL"/>
        </w:rPr>
        <w:t>KSc Gjilani u21, u19 dhe klubet tjera qe aktivitetin e zhvillojne ne kete hapesire e qe i cekum me lart kane zhvilluar gjithsejt 3 ndeshje kampionale si dhe kane zhvilluar gjithsejt 50 seanca stervitore</w:t>
      </w:r>
    </w:p>
    <w:p w:rsidR="0090779C" w:rsidRPr="005762DA"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5762DA">
        <w:rPr>
          <w:rFonts w:ascii="Times New Roman" w:eastAsia="Times New Roman" w:hAnsi="Times New Roman" w:cs="Times New Roman"/>
          <w:color w:val="000000"/>
          <w:sz w:val="24"/>
          <w:szCs w:val="24"/>
          <w:lang w:val="sq-AL"/>
        </w:rPr>
        <w:t> </w:t>
      </w:r>
    </w:p>
    <w:p w:rsidR="0090779C" w:rsidRPr="005762DA" w:rsidRDefault="0090779C" w:rsidP="0090779C">
      <w:pPr>
        <w:shd w:val="clear" w:color="auto" w:fill="FFFFFF"/>
        <w:spacing w:after="0" w:line="240" w:lineRule="auto"/>
        <w:rPr>
          <w:rFonts w:ascii="Times New Roman" w:eastAsia="Times New Roman" w:hAnsi="Times New Roman" w:cs="Times New Roman"/>
          <w:color w:val="000000"/>
          <w:sz w:val="24"/>
          <w:szCs w:val="24"/>
        </w:rPr>
      </w:pPr>
      <w:r w:rsidRPr="005762DA">
        <w:rPr>
          <w:rFonts w:ascii="Times New Roman" w:eastAsia="Times New Roman" w:hAnsi="Times New Roman" w:cs="Times New Roman"/>
          <w:color w:val="000000"/>
          <w:sz w:val="24"/>
          <w:szCs w:val="24"/>
          <w:lang w:val="sq-AL"/>
        </w:rPr>
        <w:t>Ne si staf jemi perkujdesur per ti siguara hapesire te mjaftushem klubeve tona, po ashtu edhe per mirembjtjen e hapesires(pastrimin) ku klubet tona e zhvillojme aktivitetin e tyre.</w:t>
      </w:r>
    </w:p>
    <w:p w:rsidR="0090779C" w:rsidRPr="005762DA" w:rsidRDefault="0090779C" w:rsidP="0090779C">
      <w:pPr>
        <w:jc w:val="both"/>
        <w:rPr>
          <w:rFonts w:ascii="Times New Roman" w:hAnsi="Times New Roman" w:cs="Times New Roman"/>
          <w:b/>
          <w:color w:val="222222"/>
          <w:sz w:val="24"/>
          <w:szCs w:val="24"/>
          <w:shd w:val="clear" w:color="auto" w:fill="FFFFFF"/>
        </w:rPr>
      </w:pPr>
    </w:p>
    <w:p w:rsidR="0090779C" w:rsidRPr="005762DA" w:rsidRDefault="0090779C" w:rsidP="0090779C">
      <w:pPr>
        <w:jc w:val="both"/>
        <w:rPr>
          <w:rFonts w:ascii="Times New Roman" w:hAnsi="Times New Roman" w:cs="Times New Roman"/>
          <w:b/>
          <w:color w:val="222222"/>
          <w:sz w:val="24"/>
          <w:szCs w:val="24"/>
          <w:shd w:val="clear" w:color="auto" w:fill="FFFFFF"/>
        </w:rPr>
      </w:pPr>
      <w:r w:rsidRPr="005762DA">
        <w:rPr>
          <w:rFonts w:ascii="Times New Roman" w:hAnsi="Times New Roman" w:cs="Times New Roman"/>
          <w:b/>
          <w:color w:val="222222"/>
          <w:sz w:val="24"/>
          <w:szCs w:val="24"/>
          <w:shd w:val="clear" w:color="auto" w:fill="FFFFFF"/>
        </w:rPr>
        <w:t xml:space="preserve">Stadiumi Qytetit </w:t>
      </w:r>
    </w:p>
    <w:p w:rsidR="0090779C" w:rsidRDefault="0090779C" w:rsidP="0090779C">
      <w:pPr>
        <w:jc w:val="both"/>
        <w:rPr>
          <w:rFonts w:ascii="Times New Roman" w:hAnsi="Times New Roman" w:cs="Times New Roman"/>
          <w:b/>
          <w:sz w:val="32"/>
        </w:rPr>
      </w:pPr>
    </w:p>
    <w:p w:rsidR="00012241" w:rsidRDefault="00012241" w:rsidP="0090779C">
      <w:pPr>
        <w:jc w:val="both"/>
        <w:rPr>
          <w:rFonts w:ascii="Times New Roman" w:hAnsi="Times New Roman" w:cs="Times New Roman"/>
          <w:b/>
          <w:sz w:val="32"/>
        </w:rPr>
      </w:pPr>
    </w:p>
    <w:p w:rsidR="0090779C" w:rsidRPr="005762DA" w:rsidRDefault="0090779C" w:rsidP="00871920">
      <w:pPr>
        <w:pStyle w:val="ListParagraph"/>
        <w:spacing w:after="0" w:line="360" w:lineRule="auto"/>
        <w:ind w:left="-90"/>
        <w:jc w:val="both"/>
        <w:rPr>
          <w:rFonts w:ascii="Times New Roman" w:hAnsi="Times New Roman" w:cs="Times New Roman"/>
          <w:b/>
          <w:sz w:val="24"/>
          <w:szCs w:val="24"/>
        </w:rPr>
      </w:pPr>
      <w:r w:rsidRPr="005762DA">
        <w:rPr>
          <w:rFonts w:ascii="Times New Roman" w:hAnsi="Times New Roman" w:cs="Times New Roman"/>
          <w:b/>
          <w:sz w:val="24"/>
          <w:szCs w:val="24"/>
        </w:rPr>
        <w:t>Shtëpia e Rinisë</w:t>
      </w:r>
    </w:p>
    <w:p w:rsidR="0090779C" w:rsidRPr="005762DA" w:rsidRDefault="0090779C" w:rsidP="0090779C">
      <w:pPr>
        <w:jc w:val="both"/>
        <w:rPr>
          <w:rFonts w:ascii="Times New Roman" w:hAnsi="Times New Roman" w:cs="Times New Roman"/>
          <w:sz w:val="24"/>
          <w:szCs w:val="24"/>
        </w:rPr>
      </w:pPr>
      <w:r w:rsidRPr="005762DA">
        <w:rPr>
          <w:rFonts w:ascii="Times New Roman" w:hAnsi="Times New Roman" w:cs="Times New Roman"/>
          <w:sz w:val="24"/>
          <w:szCs w:val="24"/>
        </w:rPr>
        <w:t xml:space="preserve">Gjatë muajit Shkurt, sektori i rinisë në bashkëpunim me ojq-të rinore, ka reailizuar disa projekte me tema te ndryshme ku për qëllim kanë avancimin e rolit të rinisë. </w:t>
      </w:r>
    </w:p>
    <w:p w:rsidR="0090779C" w:rsidRPr="005762DA" w:rsidRDefault="0090779C" w:rsidP="0090779C">
      <w:pPr>
        <w:jc w:val="both"/>
        <w:rPr>
          <w:rFonts w:ascii="Times New Roman" w:hAnsi="Times New Roman" w:cs="Times New Roman"/>
          <w:sz w:val="24"/>
          <w:szCs w:val="24"/>
        </w:rPr>
      </w:pPr>
      <w:r w:rsidRPr="005762DA">
        <w:rPr>
          <w:rFonts w:ascii="Times New Roman" w:hAnsi="Times New Roman" w:cs="Times New Roman"/>
          <w:sz w:val="24"/>
          <w:szCs w:val="24"/>
        </w:rPr>
        <w:t xml:space="preserve">1. OJQ Liza-R në bashkëpunim me ATRC në kuadër të projektit “Resilient and Inclusive Communities Program” i financuar nga GCERF dhe i përkrahur nga sektori i rinisë ka hartuar strategjin rinore për vitin 2024/2027, për një qytetari aktivie me të rinj në vendimarrje. </w:t>
      </w:r>
    </w:p>
    <w:p w:rsidR="0090779C" w:rsidRPr="005762DA" w:rsidRDefault="0090779C" w:rsidP="0090779C">
      <w:pPr>
        <w:jc w:val="both"/>
        <w:rPr>
          <w:rFonts w:ascii="Times New Roman" w:hAnsi="Times New Roman" w:cs="Times New Roman"/>
          <w:sz w:val="24"/>
          <w:szCs w:val="24"/>
        </w:rPr>
      </w:pPr>
      <w:r w:rsidRPr="005762DA">
        <w:rPr>
          <w:rFonts w:ascii="Times New Roman" w:hAnsi="Times New Roman" w:cs="Times New Roman"/>
          <w:sz w:val="24"/>
          <w:szCs w:val="24"/>
        </w:rPr>
        <w:t xml:space="preserve">2. OJQ Liza-R përfundoi me sukses trajnimi për nxënësit e gjimnazit “Zenel Hajdimi”, ky projekt është realizuar me programin “Promovimi I komunikimit të padhunshëm”. </w:t>
      </w:r>
    </w:p>
    <w:p w:rsidR="0090779C" w:rsidRPr="005762DA" w:rsidRDefault="0090779C" w:rsidP="0090779C">
      <w:pPr>
        <w:jc w:val="both"/>
        <w:rPr>
          <w:rFonts w:ascii="Times New Roman" w:hAnsi="Times New Roman" w:cs="Times New Roman"/>
          <w:sz w:val="24"/>
          <w:szCs w:val="24"/>
        </w:rPr>
      </w:pPr>
      <w:r w:rsidRPr="005762DA">
        <w:rPr>
          <w:rFonts w:ascii="Times New Roman" w:hAnsi="Times New Roman" w:cs="Times New Roman"/>
          <w:sz w:val="24"/>
          <w:szCs w:val="24"/>
        </w:rPr>
        <w:t xml:space="preserve">3. Është mbajtur shfaqja e filmit “Aquman 2” në teatrin e qytetit nga dy organizata partnere “Zëri Rinor dhe Politeia” ku për qëllim ka patur socializimin e të rinjëve të Anamoravës. Drejtoria për Kulturë, Rini dhe Sport / Direktorat za Kulturu, Omladinu i Sport/Department of Culture, Youth and Sport </w:t>
      </w:r>
    </w:p>
    <w:p w:rsidR="0090779C" w:rsidRPr="005762DA" w:rsidRDefault="0090779C" w:rsidP="0090779C">
      <w:pPr>
        <w:jc w:val="both"/>
        <w:rPr>
          <w:rFonts w:ascii="Times New Roman" w:hAnsi="Times New Roman" w:cs="Times New Roman"/>
          <w:sz w:val="24"/>
          <w:szCs w:val="24"/>
        </w:rPr>
      </w:pPr>
      <w:r w:rsidRPr="005762DA">
        <w:rPr>
          <w:rFonts w:ascii="Times New Roman" w:hAnsi="Times New Roman" w:cs="Times New Roman"/>
          <w:sz w:val="24"/>
          <w:szCs w:val="24"/>
        </w:rPr>
        <w:lastRenderedPageBreak/>
        <w:t xml:space="preserve">4. OJQ “Fuqia e Bashkimit Rinor”, ka organizuar turnir në volejboll, ku nëpërmjet këtij aktiviteti të përbashkët mes sektorit të rinisë, shkollës dhe organizatës është bërë mundësimi i përfshirjës së të rinjve në promovim të sportit dhe socializimit të tyre. Sporti në shoqëri për të rinj larg dukurive negative. </w:t>
      </w:r>
    </w:p>
    <w:p w:rsidR="0090779C" w:rsidRDefault="0090779C" w:rsidP="0090779C">
      <w:pPr>
        <w:jc w:val="both"/>
        <w:rPr>
          <w:rFonts w:ascii="Times New Roman" w:hAnsi="Times New Roman" w:cs="Times New Roman"/>
          <w:b/>
          <w:color w:val="222222"/>
          <w:sz w:val="28"/>
          <w:shd w:val="clear" w:color="auto" w:fill="FFFFFF"/>
        </w:rPr>
      </w:pPr>
      <w:r>
        <w:t xml:space="preserve">5. </w:t>
      </w:r>
      <w:r w:rsidRPr="005762DA">
        <w:rPr>
          <w:rFonts w:ascii="Times New Roman" w:hAnsi="Times New Roman" w:cs="Times New Roman"/>
          <w:sz w:val="24"/>
          <w:szCs w:val="24"/>
        </w:rPr>
        <w:t>OJQ “Politeia” ka mbajtur aktivitetin me titull “Për një rini aktive”, e financuar nga MKRS dhe e mbështetur nga DKRS me hapësirat e saj në kuadër të sektorit të rinisë.</w:t>
      </w:r>
    </w:p>
    <w:p w:rsidR="0090779C" w:rsidRDefault="0090779C" w:rsidP="0090779C">
      <w:pPr>
        <w:jc w:val="both"/>
        <w:rPr>
          <w:rFonts w:ascii="Times New Roman" w:hAnsi="Times New Roman" w:cs="Times New Roman"/>
          <w:b/>
          <w:i/>
          <w:color w:val="0070C0"/>
          <w:sz w:val="28"/>
        </w:rPr>
      </w:pPr>
    </w:p>
    <w:p w:rsidR="0090779C" w:rsidRPr="005762DA" w:rsidRDefault="0090779C" w:rsidP="0090779C">
      <w:pPr>
        <w:jc w:val="both"/>
        <w:rPr>
          <w:rFonts w:ascii="Times New Roman" w:hAnsi="Times New Roman" w:cs="Times New Roman"/>
          <w:b/>
          <w:i/>
          <w:sz w:val="24"/>
          <w:szCs w:val="24"/>
        </w:rPr>
      </w:pPr>
      <w:r w:rsidRPr="005762DA">
        <w:rPr>
          <w:rFonts w:ascii="Times New Roman" w:hAnsi="Times New Roman" w:cs="Times New Roman"/>
          <w:b/>
          <w:i/>
          <w:sz w:val="24"/>
          <w:szCs w:val="24"/>
        </w:rPr>
        <w:t>Mars 2024</w:t>
      </w:r>
    </w:p>
    <w:p w:rsidR="0090779C" w:rsidRPr="005762DA" w:rsidRDefault="0090779C" w:rsidP="0090779C">
      <w:pPr>
        <w:jc w:val="both"/>
        <w:rPr>
          <w:rFonts w:ascii="Times New Roman" w:hAnsi="Times New Roman" w:cs="Times New Roman"/>
          <w:b/>
          <w:i/>
          <w:sz w:val="24"/>
          <w:szCs w:val="24"/>
        </w:rPr>
      </w:pPr>
    </w:p>
    <w:p w:rsidR="0090779C" w:rsidRPr="005762DA" w:rsidRDefault="0090779C" w:rsidP="0090779C">
      <w:pPr>
        <w:jc w:val="both"/>
        <w:rPr>
          <w:rFonts w:ascii="Times New Roman" w:eastAsia="Times New Roman" w:hAnsi="Times New Roman" w:cs="Times New Roman"/>
          <w:b/>
          <w:bCs/>
          <w:sz w:val="24"/>
          <w:szCs w:val="24"/>
          <w:lang w:val="en-GB"/>
        </w:rPr>
      </w:pPr>
      <w:r w:rsidRPr="005762DA">
        <w:rPr>
          <w:rFonts w:ascii="Times New Roman" w:eastAsia="Times New Roman" w:hAnsi="Times New Roman" w:cs="Times New Roman"/>
          <w:b/>
          <w:bCs/>
          <w:sz w:val="24"/>
          <w:szCs w:val="24"/>
          <w:lang w:val="en-GB"/>
        </w:rPr>
        <w:t>DKRS/ AKTIVITETET KULTURORE</w:t>
      </w:r>
    </w:p>
    <w:p w:rsidR="0090779C" w:rsidRPr="005762DA" w:rsidRDefault="0090779C" w:rsidP="0090779C">
      <w:pPr>
        <w:jc w:val="both"/>
        <w:rPr>
          <w:rFonts w:ascii="Times New Roman" w:hAnsi="Times New Roman" w:cs="Times New Roman"/>
          <w:b/>
          <w:i/>
          <w:sz w:val="24"/>
          <w:szCs w:val="24"/>
        </w:rPr>
      </w:pPr>
      <w:r w:rsidRPr="005762DA">
        <w:rPr>
          <w:rFonts w:ascii="Times New Roman" w:hAnsi="Times New Roman" w:cs="Times New Roman"/>
          <w:b/>
          <w:i/>
          <w:sz w:val="24"/>
          <w:szCs w:val="24"/>
        </w:rPr>
        <w:t xml:space="preserve">7 mars 2024 </w:t>
      </w:r>
    </w:p>
    <w:p w:rsidR="0090779C" w:rsidRPr="005762DA" w:rsidRDefault="0090779C" w:rsidP="00484D87">
      <w:pPr>
        <w:pStyle w:val="ListParagraph"/>
        <w:numPr>
          <w:ilvl w:val="0"/>
          <w:numId w:val="48"/>
        </w:numPr>
        <w:jc w:val="both"/>
        <w:rPr>
          <w:rFonts w:ascii="Times New Roman" w:hAnsi="Times New Roman" w:cs="Times New Roman"/>
          <w:b/>
          <w:i/>
          <w:sz w:val="24"/>
          <w:szCs w:val="24"/>
        </w:rPr>
      </w:pPr>
      <w:r w:rsidRPr="005762DA">
        <w:rPr>
          <w:rFonts w:ascii="Times New Roman" w:hAnsi="Times New Roman" w:cs="Times New Roman"/>
          <w:sz w:val="24"/>
          <w:szCs w:val="24"/>
        </w:rPr>
        <w:t>Kodra e Dëshmorëve</w:t>
      </w:r>
    </w:p>
    <w:p w:rsidR="0090779C" w:rsidRPr="005762DA" w:rsidRDefault="0090779C" w:rsidP="0090779C">
      <w:pPr>
        <w:pStyle w:val="ListParagraph"/>
        <w:jc w:val="both"/>
        <w:rPr>
          <w:rFonts w:ascii="Times New Roman" w:hAnsi="Times New Roman" w:cs="Times New Roman"/>
          <w:b/>
          <w:i/>
          <w:sz w:val="24"/>
          <w:szCs w:val="24"/>
        </w:rPr>
      </w:pPr>
      <w:r w:rsidRPr="005762DA">
        <w:rPr>
          <w:rFonts w:ascii="Times New Roman" w:hAnsi="Times New Roman" w:cs="Times New Roman"/>
          <w:sz w:val="24"/>
          <w:szCs w:val="24"/>
        </w:rPr>
        <w:t xml:space="preserve">Epopeja e UÇK-së “Nata e Zjarrëve” </w:t>
      </w:r>
    </w:p>
    <w:p w:rsidR="0090779C" w:rsidRPr="005762DA" w:rsidRDefault="0090779C" w:rsidP="0090779C">
      <w:pPr>
        <w:jc w:val="both"/>
        <w:rPr>
          <w:rFonts w:ascii="Times New Roman" w:hAnsi="Times New Roman" w:cs="Times New Roman"/>
          <w:sz w:val="24"/>
          <w:szCs w:val="24"/>
        </w:rPr>
      </w:pPr>
    </w:p>
    <w:p w:rsidR="0090779C" w:rsidRPr="005762DA" w:rsidRDefault="0090779C" w:rsidP="0090779C">
      <w:pPr>
        <w:jc w:val="both"/>
        <w:rPr>
          <w:rFonts w:ascii="Times New Roman" w:hAnsi="Times New Roman" w:cs="Times New Roman"/>
          <w:b/>
          <w:sz w:val="24"/>
          <w:szCs w:val="24"/>
        </w:rPr>
      </w:pPr>
      <w:r w:rsidRPr="005762DA">
        <w:rPr>
          <w:rFonts w:ascii="Times New Roman" w:hAnsi="Times New Roman" w:cs="Times New Roman"/>
          <w:b/>
          <w:sz w:val="24"/>
          <w:szCs w:val="24"/>
        </w:rPr>
        <w:t>Galeria</w:t>
      </w:r>
    </w:p>
    <w:p w:rsidR="0090779C" w:rsidRPr="005762DA" w:rsidRDefault="0090779C" w:rsidP="00484D87">
      <w:pPr>
        <w:pStyle w:val="ListParagraph"/>
        <w:numPr>
          <w:ilvl w:val="0"/>
          <w:numId w:val="50"/>
        </w:numPr>
        <w:jc w:val="both"/>
        <w:rPr>
          <w:rFonts w:ascii="Times New Roman" w:hAnsi="Times New Roman" w:cs="Times New Roman"/>
          <w:sz w:val="24"/>
          <w:szCs w:val="24"/>
        </w:rPr>
      </w:pPr>
      <w:r w:rsidRPr="005762DA">
        <w:rPr>
          <w:rFonts w:ascii="Times New Roman" w:hAnsi="Times New Roman" w:cs="Times New Roman"/>
          <w:b/>
          <w:i/>
          <w:sz w:val="24"/>
          <w:szCs w:val="24"/>
        </w:rPr>
        <w:t>07 Mars</w:t>
      </w:r>
      <w:r w:rsidRPr="005762DA">
        <w:rPr>
          <w:rFonts w:ascii="Times New Roman" w:hAnsi="Times New Roman" w:cs="Times New Roman"/>
          <w:sz w:val="24"/>
          <w:szCs w:val="24"/>
        </w:rPr>
        <w:t xml:space="preserve"> 2024 ‖  Ekspozitë Personale “ Një jetë Art” – Hajrush Fejzullahu</w:t>
      </w:r>
    </w:p>
    <w:p w:rsidR="0090779C" w:rsidRPr="005762DA" w:rsidRDefault="0090779C" w:rsidP="0090779C">
      <w:pPr>
        <w:jc w:val="both"/>
        <w:rPr>
          <w:rFonts w:ascii="Times New Roman" w:hAnsi="Times New Roman" w:cs="Times New Roman"/>
          <w:b/>
          <w:color w:val="222222"/>
          <w:sz w:val="24"/>
          <w:szCs w:val="24"/>
          <w:shd w:val="clear" w:color="auto" w:fill="FFFFFF"/>
        </w:rPr>
      </w:pPr>
    </w:p>
    <w:p w:rsidR="0090779C" w:rsidRPr="005762DA" w:rsidRDefault="0090779C" w:rsidP="0090779C">
      <w:pPr>
        <w:jc w:val="both"/>
        <w:rPr>
          <w:rFonts w:ascii="Times New Roman" w:hAnsi="Times New Roman" w:cs="Times New Roman"/>
          <w:b/>
          <w:sz w:val="24"/>
          <w:szCs w:val="24"/>
        </w:rPr>
      </w:pPr>
      <w:r w:rsidRPr="005762DA">
        <w:rPr>
          <w:rFonts w:ascii="Times New Roman" w:hAnsi="Times New Roman" w:cs="Times New Roman"/>
          <w:b/>
          <w:sz w:val="24"/>
          <w:szCs w:val="24"/>
        </w:rPr>
        <w:t>Teatri</w:t>
      </w:r>
    </w:p>
    <w:p w:rsidR="0090779C" w:rsidRPr="005762DA" w:rsidRDefault="0090779C" w:rsidP="00484D87">
      <w:pPr>
        <w:pStyle w:val="ListParagraph"/>
        <w:numPr>
          <w:ilvl w:val="0"/>
          <w:numId w:val="51"/>
        </w:numPr>
        <w:ind w:left="1440"/>
        <w:jc w:val="both"/>
        <w:rPr>
          <w:rFonts w:ascii="Times New Roman" w:hAnsi="Times New Roman" w:cs="Times New Roman"/>
          <w:b/>
          <w:sz w:val="24"/>
          <w:szCs w:val="24"/>
        </w:rPr>
      </w:pPr>
      <w:r w:rsidRPr="005762DA">
        <w:rPr>
          <w:rFonts w:ascii="Times New Roman" w:hAnsi="Times New Roman" w:cs="Times New Roman"/>
          <w:b/>
          <w:sz w:val="24"/>
          <w:szCs w:val="24"/>
        </w:rPr>
        <w:t>04 mars 2024 “PETRUSHI I HUAJ”</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Dramatizmi dhe regjia Meli Qena</w:t>
      </w:r>
    </w:p>
    <w:p w:rsidR="0090779C" w:rsidRPr="005762DA" w:rsidRDefault="0090779C" w:rsidP="00484D87">
      <w:pPr>
        <w:pStyle w:val="ListParagraph"/>
        <w:numPr>
          <w:ilvl w:val="0"/>
          <w:numId w:val="51"/>
        </w:numPr>
        <w:ind w:left="1440"/>
        <w:jc w:val="both"/>
        <w:rPr>
          <w:rFonts w:ascii="Times New Roman" w:hAnsi="Times New Roman" w:cs="Times New Roman"/>
          <w:b/>
          <w:sz w:val="24"/>
          <w:szCs w:val="24"/>
        </w:rPr>
      </w:pPr>
      <w:r w:rsidRPr="005762DA">
        <w:rPr>
          <w:rFonts w:ascii="Times New Roman" w:hAnsi="Times New Roman" w:cs="Times New Roman"/>
          <w:b/>
          <w:sz w:val="24"/>
          <w:szCs w:val="24"/>
        </w:rPr>
        <w:t>06 mars 2024 Kori i Grave “Muza”</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Koncert Muzikor</w:t>
      </w:r>
    </w:p>
    <w:p w:rsidR="0090779C" w:rsidRPr="005762DA" w:rsidRDefault="0090779C" w:rsidP="00484D87">
      <w:pPr>
        <w:pStyle w:val="ListParagraph"/>
        <w:numPr>
          <w:ilvl w:val="0"/>
          <w:numId w:val="51"/>
        </w:numPr>
        <w:ind w:left="1440"/>
        <w:jc w:val="both"/>
        <w:rPr>
          <w:rFonts w:ascii="Times New Roman" w:hAnsi="Times New Roman" w:cs="Times New Roman"/>
          <w:b/>
          <w:sz w:val="24"/>
          <w:szCs w:val="24"/>
        </w:rPr>
      </w:pPr>
      <w:r w:rsidRPr="005762DA">
        <w:rPr>
          <w:rFonts w:ascii="Times New Roman" w:hAnsi="Times New Roman" w:cs="Times New Roman"/>
          <w:b/>
          <w:sz w:val="24"/>
          <w:szCs w:val="24"/>
        </w:rPr>
        <w:t>09 mars 2024 “TARTUFI”</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Nga Molieri, regjia: Qëndrim Rijani</w:t>
      </w:r>
    </w:p>
    <w:p w:rsidR="0090779C" w:rsidRPr="005762DA" w:rsidRDefault="0090779C" w:rsidP="00484D87">
      <w:pPr>
        <w:pStyle w:val="ListParagraph"/>
        <w:numPr>
          <w:ilvl w:val="0"/>
          <w:numId w:val="51"/>
        </w:numPr>
        <w:ind w:left="1440"/>
        <w:jc w:val="both"/>
        <w:rPr>
          <w:rFonts w:ascii="Times New Roman" w:hAnsi="Times New Roman" w:cs="Times New Roman"/>
          <w:b/>
          <w:sz w:val="24"/>
          <w:szCs w:val="24"/>
        </w:rPr>
      </w:pPr>
      <w:r w:rsidRPr="005762DA">
        <w:rPr>
          <w:rFonts w:ascii="Times New Roman" w:hAnsi="Times New Roman" w:cs="Times New Roman"/>
          <w:b/>
          <w:sz w:val="24"/>
          <w:szCs w:val="24"/>
        </w:rPr>
        <w:t>14 mars 2024 “CORRER O FADO”</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Baleti Kombëtar i Kosovës</w:t>
      </w:r>
    </w:p>
    <w:p w:rsidR="0090779C" w:rsidRPr="005762DA" w:rsidRDefault="0090779C" w:rsidP="00484D87">
      <w:pPr>
        <w:pStyle w:val="ListParagraph"/>
        <w:numPr>
          <w:ilvl w:val="0"/>
          <w:numId w:val="51"/>
        </w:numPr>
        <w:ind w:left="1440"/>
        <w:jc w:val="both"/>
        <w:rPr>
          <w:rFonts w:ascii="Times New Roman" w:hAnsi="Times New Roman" w:cs="Times New Roman"/>
          <w:b/>
          <w:sz w:val="24"/>
          <w:szCs w:val="24"/>
        </w:rPr>
      </w:pPr>
      <w:r w:rsidRPr="005762DA">
        <w:rPr>
          <w:rFonts w:ascii="Times New Roman" w:hAnsi="Times New Roman" w:cs="Times New Roman"/>
          <w:b/>
          <w:sz w:val="24"/>
          <w:szCs w:val="24"/>
        </w:rPr>
        <w:lastRenderedPageBreak/>
        <w:t xml:space="preserve">15 mars 2024 “TOMI DHE XHERI” </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Shfaqje musafire nga DODONA</w:t>
      </w:r>
    </w:p>
    <w:p w:rsidR="0090779C" w:rsidRPr="005762DA" w:rsidRDefault="0090779C" w:rsidP="00484D87">
      <w:pPr>
        <w:pStyle w:val="ListParagraph"/>
        <w:numPr>
          <w:ilvl w:val="0"/>
          <w:numId w:val="51"/>
        </w:numPr>
        <w:ind w:left="1440"/>
        <w:jc w:val="both"/>
        <w:rPr>
          <w:rFonts w:ascii="Times New Roman" w:hAnsi="Times New Roman" w:cs="Times New Roman"/>
          <w:b/>
          <w:sz w:val="24"/>
          <w:szCs w:val="24"/>
        </w:rPr>
      </w:pPr>
      <w:r w:rsidRPr="005762DA">
        <w:rPr>
          <w:rFonts w:ascii="Times New Roman" w:hAnsi="Times New Roman" w:cs="Times New Roman"/>
          <w:b/>
          <w:sz w:val="24"/>
          <w:szCs w:val="24"/>
        </w:rPr>
        <w:t>18 mars 2024 “FOMO” dhe “FESTIVALI I MUZIKËS NDËRKOMBËTARE MULTIETNIKE”</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Shfaqje e të rinjëve nga Festival i teatrit të shkollave të mesme</w:t>
      </w:r>
    </w:p>
    <w:p w:rsidR="0090779C" w:rsidRPr="005762DA" w:rsidRDefault="0090779C" w:rsidP="00484D87">
      <w:pPr>
        <w:pStyle w:val="ListParagraph"/>
        <w:numPr>
          <w:ilvl w:val="0"/>
          <w:numId w:val="51"/>
        </w:numPr>
        <w:ind w:left="1440"/>
        <w:jc w:val="both"/>
        <w:rPr>
          <w:rFonts w:ascii="Times New Roman" w:hAnsi="Times New Roman" w:cs="Times New Roman"/>
          <w:b/>
          <w:sz w:val="24"/>
          <w:szCs w:val="24"/>
        </w:rPr>
      </w:pPr>
      <w:r w:rsidRPr="005762DA">
        <w:rPr>
          <w:rFonts w:ascii="Times New Roman" w:hAnsi="Times New Roman" w:cs="Times New Roman"/>
          <w:b/>
          <w:sz w:val="24"/>
          <w:szCs w:val="24"/>
        </w:rPr>
        <w:t xml:space="preserve">20 mars 2024 “LOJA E MARTESËS” </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Nga Edward Albee, regjia: Shkelzen Berisha</w:t>
      </w:r>
    </w:p>
    <w:p w:rsidR="0090779C" w:rsidRPr="005762DA" w:rsidRDefault="0090779C" w:rsidP="00484D87">
      <w:pPr>
        <w:pStyle w:val="ListParagraph"/>
        <w:numPr>
          <w:ilvl w:val="0"/>
          <w:numId w:val="51"/>
        </w:numPr>
        <w:ind w:left="1440"/>
        <w:jc w:val="both"/>
        <w:rPr>
          <w:rFonts w:ascii="Times New Roman" w:hAnsi="Times New Roman" w:cs="Times New Roman"/>
          <w:b/>
          <w:sz w:val="24"/>
          <w:szCs w:val="24"/>
        </w:rPr>
      </w:pPr>
      <w:r w:rsidRPr="005762DA">
        <w:rPr>
          <w:rFonts w:ascii="Times New Roman" w:hAnsi="Times New Roman" w:cs="Times New Roman"/>
          <w:b/>
          <w:sz w:val="24"/>
          <w:szCs w:val="24"/>
        </w:rPr>
        <w:t>21 mars 2024 “E VËRTETA”</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Nga Florian Zeller, regjia: Agon Myftari</w:t>
      </w:r>
    </w:p>
    <w:p w:rsidR="0090779C" w:rsidRPr="005762DA" w:rsidRDefault="0090779C" w:rsidP="00484D87">
      <w:pPr>
        <w:pStyle w:val="ListParagraph"/>
        <w:numPr>
          <w:ilvl w:val="0"/>
          <w:numId w:val="51"/>
        </w:numPr>
        <w:ind w:left="1440"/>
        <w:jc w:val="both"/>
        <w:rPr>
          <w:rFonts w:ascii="Times New Roman" w:hAnsi="Times New Roman" w:cs="Times New Roman"/>
          <w:b/>
          <w:sz w:val="24"/>
          <w:szCs w:val="24"/>
        </w:rPr>
      </w:pPr>
      <w:r w:rsidRPr="005762DA">
        <w:rPr>
          <w:rFonts w:ascii="Times New Roman" w:hAnsi="Times New Roman" w:cs="Times New Roman"/>
          <w:b/>
          <w:sz w:val="24"/>
          <w:szCs w:val="24"/>
        </w:rPr>
        <w:t xml:space="preserve">22 mars 2024 “LOJA E MARTESËS” </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Nga Edward Albee, regjia: Shkelzen Berisha</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Mysafir në Teatrin “Ardiana” Ferizaj</w:t>
      </w:r>
    </w:p>
    <w:p w:rsidR="0090779C" w:rsidRPr="005762DA" w:rsidRDefault="0090779C" w:rsidP="00484D87">
      <w:pPr>
        <w:pStyle w:val="ListParagraph"/>
        <w:numPr>
          <w:ilvl w:val="0"/>
          <w:numId w:val="51"/>
        </w:numPr>
        <w:ind w:left="1440"/>
        <w:jc w:val="both"/>
        <w:rPr>
          <w:rFonts w:ascii="Times New Roman" w:hAnsi="Times New Roman" w:cs="Times New Roman"/>
          <w:b/>
          <w:sz w:val="24"/>
          <w:szCs w:val="24"/>
        </w:rPr>
      </w:pPr>
      <w:r w:rsidRPr="005762DA">
        <w:rPr>
          <w:rFonts w:ascii="Times New Roman" w:hAnsi="Times New Roman" w:cs="Times New Roman"/>
          <w:b/>
          <w:sz w:val="24"/>
          <w:szCs w:val="24"/>
        </w:rPr>
        <w:t>26 mars 2024 “KOPSHTI I HIJEVE”</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Nga Sara Hehir, regjia: Nastazja Domaradzka</w:t>
      </w:r>
    </w:p>
    <w:p w:rsidR="0090779C" w:rsidRPr="005762DA" w:rsidRDefault="0090779C" w:rsidP="00484D87">
      <w:pPr>
        <w:pStyle w:val="ListParagraph"/>
        <w:numPr>
          <w:ilvl w:val="0"/>
          <w:numId w:val="51"/>
        </w:numPr>
        <w:ind w:left="1440"/>
        <w:jc w:val="both"/>
        <w:rPr>
          <w:rFonts w:ascii="Times New Roman" w:hAnsi="Times New Roman" w:cs="Times New Roman"/>
          <w:b/>
          <w:sz w:val="24"/>
          <w:szCs w:val="24"/>
        </w:rPr>
      </w:pPr>
      <w:r w:rsidRPr="005762DA">
        <w:rPr>
          <w:rFonts w:ascii="Times New Roman" w:hAnsi="Times New Roman" w:cs="Times New Roman"/>
          <w:b/>
          <w:sz w:val="24"/>
          <w:szCs w:val="24"/>
        </w:rPr>
        <w:t xml:space="preserve">27 mars 2024 “ANTIGONAT” </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Nga Sofokliu, regjia: Erson Zymberi</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Shfaqje mysafire nga teatri “Hadi Shehu” – Gjakovë</w:t>
      </w:r>
    </w:p>
    <w:p w:rsidR="0090779C" w:rsidRPr="005762DA" w:rsidRDefault="0090779C" w:rsidP="00484D87">
      <w:pPr>
        <w:pStyle w:val="ListParagraph"/>
        <w:numPr>
          <w:ilvl w:val="0"/>
          <w:numId w:val="51"/>
        </w:numPr>
        <w:ind w:left="1440"/>
        <w:jc w:val="both"/>
        <w:rPr>
          <w:rFonts w:ascii="Times New Roman" w:hAnsi="Times New Roman" w:cs="Times New Roman"/>
          <w:b/>
          <w:sz w:val="24"/>
          <w:szCs w:val="24"/>
        </w:rPr>
      </w:pPr>
      <w:r w:rsidRPr="005762DA">
        <w:rPr>
          <w:rFonts w:ascii="Times New Roman" w:hAnsi="Times New Roman" w:cs="Times New Roman"/>
          <w:b/>
          <w:sz w:val="24"/>
          <w:szCs w:val="24"/>
        </w:rPr>
        <w:t>28 mars 2024 “KOPSHTI I HIJEVE”</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Nga Sara Hehir, regjia: Nastazja Domaradzka</w:t>
      </w:r>
    </w:p>
    <w:p w:rsidR="0090779C" w:rsidRPr="005762DA" w:rsidRDefault="0090779C" w:rsidP="0090779C">
      <w:pPr>
        <w:ind w:left="1440"/>
        <w:jc w:val="both"/>
        <w:rPr>
          <w:rFonts w:ascii="Times New Roman" w:hAnsi="Times New Roman" w:cs="Times New Roman"/>
          <w:i/>
          <w:sz w:val="24"/>
          <w:szCs w:val="24"/>
        </w:rPr>
      </w:pPr>
      <w:r w:rsidRPr="005762DA">
        <w:rPr>
          <w:rFonts w:ascii="Times New Roman" w:hAnsi="Times New Roman" w:cs="Times New Roman"/>
          <w:i/>
          <w:sz w:val="24"/>
          <w:szCs w:val="24"/>
        </w:rPr>
        <w:t>Mysafir në Teatrin Kombëtar të Kosovës - Prishtinë</w:t>
      </w:r>
    </w:p>
    <w:p w:rsidR="0090779C" w:rsidRPr="005762DA" w:rsidRDefault="0090779C" w:rsidP="00484D87">
      <w:pPr>
        <w:pStyle w:val="ListParagraph"/>
        <w:numPr>
          <w:ilvl w:val="0"/>
          <w:numId w:val="51"/>
        </w:numPr>
        <w:ind w:left="1440"/>
        <w:jc w:val="both"/>
        <w:rPr>
          <w:rFonts w:ascii="Times New Roman" w:hAnsi="Times New Roman" w:cs="Times New Roman"/>
          <w:b/>
          <w:sz w:val="24"/>
          <w:szCs w:val="24"/>
        </w:rPr>
      </w:pPr>
      <w:r w:rsidRPr="005762DA">
        <w:rPr>
          <w:rFonts w:ascii="Times New Roman" w:hAnsi="Times New Roman" w:cs="Times New Roman"/>
          <w:b/>
          <w:sz w:val="24"/>
          <w:szCs w:val="24"/>
        </w:rPr>
        <w:t xml:space="preserve">30 mars 2024 “PETRUSHI I HUAJ” </w:t>
      </w:r>
    </w:p>
    <w:p w:rsidR="0090779C" w:rsidRPr="005762DA" w:rsidRDefault="0090779C" w:rsidP="00D33098">
      <w:pPr>
        <w:ind w:left="1440"/>
        <w:jc w:val="both"/>
        <w:rPr>
          <w:rFonts w:ascii="Times New Roman" w:hAnsi="Times New Roman" w:cs="Times New Roman"/>
          <w:i/>
          <w:sz w:val="24"/>
          <w:szCs w:val="24"/>
        </w:rPr>
      </w:pPr>
      <w:r w:rsidRPr="005762DA">
        <w:rPr>
          <w:rFonts w:ascii="Times New Roman" w:hAnsi="Times New Roman" w:cs="Times New Roman"/>
          <w:i/>
          <w:sz w:val="24"/>
          <w:szCs w:val="24"/>
        </w:rPr>
        <w:t>Dramatizmi dhe regjia Meli Qena</w:t>
      </w:r>
    </w:p>
    <w:p w:rsidR="0090779C" w:rsidRPr="005762DA" w:rsidRDefault="0090779C" w:rsidP="0090779C">
      <w:pPr>
        <w:jc w:val="both"/>
        <w:rPr>
          <w:rFonts w:ascii="Times New Roman" w:hAnsi="Times New Roman" w:cs="Times New Roman"/>
          <w:i/>
          <w:sz w:val="24"/>
          <w:szCs w:val="24"/>
        </w:rPr>
      </w:pPr>
    </w:p>
    <w:p w:rsidR="0090779C" w:rsidRPr="005762DA" w:rsidRDefault="0090779C" w:rsidP="0090779C">
      <w:pPr>
        <w:jc w:val="both"/>
        <w:rPr>
          <w:rFonts w:ascii="Times New Roman" w:hAnsi="Times New Roman" w:cs="Times New Roman"/>
          <w:b/>
          <w:sz w:val="24"/>
          <w:szCs w:val="24"/>
        </w:rPr>
      </w:pPr>
      <w:r w:rsidRPr="005762DA">
        <w:rPr>
          <w:rFonts w:ascii="Times New Roman" w:hAnsi="Times New Roman" w:cs="Times New Roman"/>
          <w:b/>
          <w:sz w:val="24"/>
          <w:szCs w:val="24"/>
        </w:rPr>
        <w:t>Biblioteka</w:t>
      </w:r>
    </w:p>
    <w:p w:rsidR="0090779C" w:rsidRPr="005762DA" w:rsidRDefault="0090779C" w:rsidP="0090779C">
      <w:pPr>
        <w:pStyle w:val="ListParagraph"/>
        <w:spacing w:line="360" w:lineRule="auto"/>
        <w:ind w:left="360"/>
        <w:jc w:val="both"/>
        <w:rPr>
          <w:rFonts w:ascii="Times New Roman" w:hAnsi="Times New Roman" w:cs="Times New Roman"/>
          <w:sz w:val="24"/>
          <w:szCs w:val="24"/>
        </w:rPr>
      </w:pPr>
    </w:p>
    <w:p w:rsidR="0090779C" w:rsidRPr="005762DA" w:rsidRDefault="0090779C" w:rsidP="00484D87">
      <w:pPr>
        <w:pStyle w:val="ListParagraph"/>
        <w:numPr>
          <w:ilvl w:val="0"/>
          <w:numId w:val="53"/>
        </w:numPr>
        <w:spacing w:line="360" w:lineRule="auto"/>
        <w:jc w:val="both"/>
        <w:rPr>
          <w:rFonts w:ascii="Times New Roman" w:hAnsi="Times New Roman" w:cs="Times New Roman"/>
          <w:sz w:val="24"/>
          <w:szCs w:val="24"/>
        </w:rPr>
      </w:pPr>
      <w:r w:rsidRPr="005762DA">
        <w:rPr>
          <w:rFonts w:ascii="Times New Roman" w:hAnsi="Times New Roman" w:cs="Times New Roman"/>
          <w:sz w:val="24"/>
          <w:szCs w:val="24"/>
        </w:rPr>
        <w:t>Përgjatë  muajit Mars  në bibliotekë kanë hyrë -124 dhe nga 124 ekzemplarë të librave prej tyre 27 tituj;</w:t>
      </w:r>
    </w:p>
    <w:p w:rsidR="0090779C" w:rsidRPr="005762DA" w:rsidRDefault="0090779C" w:rsidP="00484D87">
      <w:pPr>
        <w:pStyle w:val="ListParagraph"/>
        <w:numPr>
          <w:ilvl w:val="0"/>
          <w:numId w:val="53"/>
        </w:numPr>
        <w:spacing w:line="360" w:lineRule="auto"/>
        <w:jc w:val="both"/>
        <w:rPr>
          <w:rFonts w:ascii="Times New Roman" w:hAnsi="Times New Roman" w:cs="Times New Roman"/>
          <w:sz w:val="24"/>
          <w:szCs w:val="24"/>
        </w:rPr>
      </w:pPr>
      <w:r w:rsidRPr="005762DA">
        <w:rPr>
          <w:rFonts w:ascii="Times New Roman" w:hAnsi="Times New Roman" w:cs="Times New Roman"/>
          <w:sz w:val="24"/>
          <w:szCs w:val="24"/>
        </w:rPr>
        <w:t xml:space="preserve">Në muajin mars gjithashtu  janë të </w:t>
      </w:r>
    </w:p>
    <w:p w:rsidR="0090779C" w:rsidRPr="005762DA" w:rsidRDefault="0090779C" w:rsidP="00484D87">
      <w:pPr>
        <w:pStyle w:val="ListParagraph"/>
        <w:numPr>
          <w:ilvl w:val="0"/>
          <w:numId w:val="53"/>
        </w:numPr>
        <w:spacing w:line="360" w:lineRule="auto"/>
        <w:jc w:val="both"/>
        <w:rPr>
          <w:rFonts w:ascii="Times New Roman" w:hAnsi="Times New Roman" w:cs="Times New Roman"/>
          <w:sz w:val="24"/>
          <w:szCs w:val="24"/>
        </w:rPr>
      </w:pPr>
      <w:r w:rsidRPr="005762DA">
        <w:rPr>
          <w:rFonts w:ascii="Times New Roman" w:hAnsi="Times New Roman" w:cs="Times New Roman"/>
          <w:sz w:val="24"/>
          <w:szCs w:val="24"/>
        </w:rPr>
        <w:t>Të inventarizuara -933</w:t>
      </w:r>
    </w:p>
    <w:p w:rsidR="0090779C" w:rsidRPr="005762DA" w:rsidRDefault="0090779C" w:rsidP="00484D87">
      <w:pPr>
        <w:pStyle w:val="ListParagraph"/>
        <w:numPr>
          <w:ilvl w:val="0"/>
          <w:numId w:val="53"/>
        </w:numPr>
        <w:spacing w:line="360" w:lineRule="auto"/>
        <w:jc w:val="both"/>
        <w:rPr>
          <w:rFonts w:ascii="Times New Roman" w:hAnsi="Times New Roman" w:cs="Times New Roman"/>
          <w:sz w:val="24"/>
          <w:szCs w:val="24"/>
        </w:rPr>
      </w:pPr>
      <w:r w:rsidRPr="005762DA">
        <w:rPr>
          <w:rFonts w:ascii="Times New Roman" w:hAnsi="Times New Roman" w:cs="Times New Roman"/>
          <w:sz w:val="24"/>
          <w:szCs w:val="24"/>
        </w:rPr>
        <w:t>Të përpunuara 433</w:t>
      </w:r>
    </w:p>
    <w:p w:rsidR="0090779C" w:rsidRPr="005762DA" w:rsidRDefault="0090779C" w:rsidP="00484D87">
      <w:pPr>
        <w:pStyle w:val="ListParagraph"/>
        <w:numPr>
          <w:ilvl w:val="0"/>
          <w:numId w:val="53"/>
        </w:numPr>
        <w:spacing w:line="360" w:lineRule="auto"/>
        <w:jc w:val="both"/>
        <w:rPr>
          <w:rFonts w:ascii="Times New Roman" w:hAnsi="Times New Roman" w:cs="Times New Roman"/>
          <w:sz w:val="24"/>
          <w:szCs w:val="24"/>
        </w:rPr>
      </w:pPr>
      <w:r w:rsidRPr="005762DA">
        <w:rPr>
          <w:rFonts w:ascii="Times New Roman" w:hAnsi="Times New Roman" w:cs="Times New Roman"/>
          <w:sz w:val="24"/>
          <w:szCs w:val="24"/>
        </w:rPr>
        <w:t>114 autorë dhe</w:t>
      </w:r>
    </w:p>
    <w:p w:rsidR="0090779C" w:rsidRPr="005762DA" w:rsidRDefault="0090779C" w:rsidP="00484D87">
      <w:pPr>
        <w:pStyle w:val="ListParagraph"/>
        <w:numPr>
          <w:ilvl w:val="0"/>
          <w:numId w:val="53"/>
        </w:numPr>
        <w:spacing w:line="360" w:lineRule="auto"/>
        <w:jc w:val="both"/>
        <w:rPr>
          <w:rFonts w:ascii="Times New Roman" w:hAnsi="Times New Roman" w:cs="Times New Roman"/>
          <w:sz w:val="24"/>
          <w:szCs w:val="24"/>
        </w:rPr>
      </w:pPr>
      <w:r w:rsidRPr="005762DA">
        <w:rPr>
          <w:rFonts w:ascii="Times New Roman" w:hAnsi="Times New Roman" w:cs="Times New Roman"/>
          <w:sz w:val="24"/>
          <w:szCs w:val="24"/>
        </w:rPr>
        <w:t xml:space="preserve">393 katalogë elektronikë </w:t>
      </w:r>
    </w:p>
    <w:p w:rsidR="0090779C" w:rsidRPr="005762DA" w:rsidRDefault="0090779C" w:rsidP="00484D87">
      <w:pPr>
        <w:pStyle w:val="ListParagraph"/>
        <w:numPr>
          <w:ilvl w:val="0"/>
          <w:numId w:val="53"/>
        </w:numPr>
        <w:spacing w:line="360" w:lineRule="auto"/>
        <w:jc w:val="both"/>
        <w:rPr>
          <w:rFonts w:ascii="Times New Roman" w:hAnsi="Times New Roman" w:cs="Times New Roman"/>
          <w:sz w:val="24"/>
          <w:szCs w:val="24"/>
        </w:rPr>
      </w:pPr>
      <w:r w:rsidRPr="005762DA">
        <w:rPr>
          <w:rFonts w:ascii="Times New Roman" w:hAnsi="Times New Roman" w:cs="Times New Roman"/>
          <w:sz w:val="24"/>
          <w:szCs w:val="24"/>
        </w:rPr>
        <w:t>396 tiketa të katalogut të shkruara</w:t>
      </w:r>
    </w:p>
    <w:p w:rsidR="0090779C" w:rsidRPr="005762DA" w:rsidRDefault="0090779C" w:rsidP="00484D87">
      <w:pPr>
        <w:pStyle w:val="ListParagraph"/>
        <w:numPr>
          <w:ilvl w:val="0"/>
          <w:numId w:val="53"/>
        </w:numPr>
        <w:spacing w:after="120" w:line="360" w:lineRule="auto"/>
        <w:jc w:val="both"/>
        <w:rPr>
          <w:rFonts w:ascii="Times New Roman" w:hAnsi="Times New Roman" w:cs="Times New Roman"/>
          <w:sz w:val="24"/>
          <w:szCs w:val="24"/>
        </w:rPr>
      </w:pPr>
      <w:r w:rsidRPr="005762DA">
        <w:rPr>
          <w:rFonts w:ascii="Times New Roman" w:hAnsi="Times New Roman" w:cs="Times New Roman"/>
          <w:sz w:val="24"/>
          <w:szCs w:val="24"/>
        </w:rPr>
        <w:t xml:space="preserve">Gjatë muajit  mars në bibliotekë së bashku edhe me bibliotekat degë  janë regjistruar edhe 147 anëtarë të rinj; </w:t>
      </w:r>
    </w:p>
    <w:p w:rsidR="0090779C" w:rsidRPr="005762DA" w:rsidRDefault="0090779C" w:rsidP="00484D87">
      <w:pPr>
        <w:pStyle w:val="ListParagraph"/>
        <w:numPr>
          <w:ilvl w:val="0"/>
          <w:numId w:val="53"/>
        </w:numPr>
        <w:spacing w:after="120" w:line="360" w:lineRule="auto"/>
        <w:jc w:val="both"/>
        <w:rPr>
          <w:rFonts w:ascii="Times New Roman" w:hAnsi="Times New Roman" w:cs="Times New Roman"/>
          <w:sz w:val="24"/>
          <w:szCs w:val="24"/>
        </w:rPr>
      </w:pPr>
      <w:r w:rsidRPr="005762DA">
        <w:rPr>
          <w:rFonts w:ascii="Times New Roman" w:hAnsi="Times New Roman" w:cs="Times New Roman"/>
          <w:sz w:val="24"/>
          <w:szCs w:val="24"/>
        </w:rPr>
        <w:t>dhe të gjithë këta lexues në bibliotekë kanë huazuar 1240 libra , gjithashtu edhe</w:t>
      </w:r>
    </w:p>
    <w:p w:rsidR="0090779C" w:rsidRPr="005762DA" w:rsidRDefault="0090779C" w:rsidP="00484D87">
      <w:pPr>
        <w:pStyle w:val="ListParagraph"/>
        <w:numPr>
          <w:ilvl w:val="0"/>
          <w:numId w:val="53"/>
        </w:numPr>
        <w:spacing w:after="120" w:line="360" w:lineRule="auto"/>
        <w:jc w:val="both"/>
        <w:rPr>
          <w:rFonts w:ascii="Times New Roman" w:hAnsi="Times New Roman" w:cs="Times New Roman"/>
          <w:sz w:val="24"/>
          <w:szCs w:val="24"/>
        </w:rPr>
      </w:pPr>
      <w:r w:rsidRPr="005762DA">
        <w:rPr>
          <w:rFonts w:ascii="Times New Roman" w:hAnsi="Times New Roman" w:cs="Times New Roman"/>
          <w:sz w:val="24"/>
          <w:szCs w:val="24"/>
        </w:rPr>
        <w:t>120 revista dhe mbi 900 gazeta dhe materiale tjera të periodikut.</w:t>
      </w:r>
    </w:p>
    <w:p w:rsidR="0090779C" w:rsidRPr="005762DA" w:rsidRDefault="0090779C" w:rsidP="00484D87">
      <w:pPr>
        <w:pStyle w:val="ListParagraph"/>
        <w:numPr>
          <w:ilvl w:val="0"/>
          <w:numId w:val="53"/>
        </w:numPr>
        <w:spacing w:after="120" w:line="360" w:lineRule="auto"/>
        <w:jc w:val="both"/>
        <w:rPr>
          <w:rFonts w:ascii="Times New Roman" w:hAnsi="Times New Roman" w:cs="Times New Roman"/>
          <w:sz w:val="24"/>
          <w:szCs w:val="24"/>
        </w:rPr>
      </w:pPr>
      <w:r w:rsidRPr="005762DA">
        <w:rPr>
          <w:rFonts w:ascii="Times New Roman" w:hAnsi="Times New Roman" w:cs="Times New Roman"/>
          <w:sz w:val="24"/>
          <w:szCs w:val="24"/>
        </w:rPr>
        <w:t xml:space="preserve">Nga fillimi i muajit  në  sallat e bibliotekës janë bërë  3083 shërbime për studentët e shfrytëzuesit tjerë të saj. </w:t>
      </w:r>
    </w:p>
    <w:p w:rsidR="0090779C" w:rsidRPr="005762DA" w:rsidRDefault="0090779C" w:rsidP="0090779C">
      <w:pPr>
        <w:pStyle w:val="ListParagraph"/>
        <w:numPr>
          <w:ilvl w:val="0"/>
          <w:numId w:val="53"/>
        </w:numPr>
        <w:spacing w:after="120" w:line="360" w:lineRule="auto"/>
        <w:jc w:val="both"/>
        <w:rPr>
          <w:rFonts w:ascii="Times New Roman" w:hAnsi="Times New Roman" w:cs="Times New Roman"/>
          <w:sz w:val="24"/>
          <w:szCs w:val="24"/>
        </w:rPr>
      </w:pPr>
      <w:r w:rsidRPr="005762DA">
        <w:rPr>
          <w:rFonts w:ascii="Times New Roman" w:hAnsi="Times New Roman" w:cs="Times New Roman"/>
          <w:sz w:val="24"/>
          <w:szCs w:val="24"/>
        </w:rPr>
        <w:t>Më datë 06 mars grupe të nxënësve së bashku me arsimtarët e tyre nga shkolla “Hello Akademy”  kanë vizituar bibliotekën e qytetit</w:t>
      </w:r>
    </w:p>
    <w:p w:rsidR="00867719" w:rsidRPr="005762DA" w:rsidRDefault="00867719" w:rsidP="00867719">
      <w:pPr>
        <w:pStyle w:val="ListParagraph"/>
        <w:spacing w:after="120" w:line="360" w:lineRule="auto"/>
        <w:ind w:left="360"/>
        <w:jc w:val="both"/>
        <w:rPr>
          <w:rFonts w:ascii="Times New Roman" w:hAnsi="Times New Roman" w:cs="Times New Roman"/>
          <w:sz w:val="24"/>
          <w:szCs w:val="24"/>
        </w:rPr>
      </w:pPr>
    </w:p>
    <w:p w:rsidR="0090779C" w:rsidRPr="005762DA" w:rsidRDefault="0090779C" w:rsidP="0090779C">
      <w:pPr>
        <w:pStyle w:val="ListParagraph"/>
        <w:spacing w:after="0" w:line="360" w:lineRule="auto"/>
        <w:ind w:left="-90"/>
        <w:jc w:val="both"/>
        <w:rPr>
          <w:rFonts w:ascii="Times New Roman" w:hAnsi="Times New Roman" w:cs="Times New Roman"/>
          <w:b/>
          <w:sz w:val="24"/>
          <w:szCs w:val="24"/>
        </w:rPr>
      </w:pPr>
      <w:r w:rsidRPr="005762DA">
        <w:rPr>
          <w:rFonts w:ascii="Times New Roman" w:hAnsi="Times New Roman" w:cs="Times New Roman"/>
          <w:b/>
          <w:sz w:val="24"/>
          <w:szCs w:val="24"/>
        </w:rPr>
        <w:t>Muzetë</w:t>
      </w:r>
    </w:p>
    <w:p w:rsidR="0090779C" w:rsidRPr="005762DA" w:rsidRDefault="0090779C" w:rsidP="0090779C">
      <w:pPr>
        <w:pStyle w:val="ListParagraph"/>
        <w:spacing w:after="0" w:line="360" w:lineRule="auto"/>
        <w:ind w:left="-90"/>
        <w:jc w:val="both"/>
        <w:rPr>
          <w:rFonts w:ascii="Times New Roman" w:hAnsi="Times New Roman" w:cs="Times New Roman"/>
          <w:b/>
          <w:sz w:val="24"/>
          <w:szCs w:val="24"/>
        </w:rPr>
      </w:pPr>
      <w:r w:rsidRPr="005762DA">
        <w:rPr>
          <w:rFonts w:ascii="Times New Roman" w:hAnsi="Times New Roman" w:cs="Times New Roman"/>
          <w:b/>
          <w:sz w:val="24"/>
          <w:szCs w:val="24"/>
        </w:rPr>
        <w:t>Etnologjik &amp; i Qytetit</w:t>
      </w:r>
    </w:p>
    <w:p w:rsidR="0090779C" w:rsidRPr="005762DA" w:rsidRDefault="0090779C" w:rsidP="0090779C">
      <w:pPr>
        <w:rPr>
          <w:rFonts w:ascii="Times New Roman" w:hAnsi="Times New Roman" w:cs="Times New Roman"/>
          <w:sz w:val="24"/>
          <w:szCs w:val="24"/>
        </w:rPr>
      </w:pPr>
    </w:p>
    <w:p w:rsidR="0090779C" w:rsidRPr="005762DA" w:rsidRDefault="0090779C" w:rsidP="00867719">
      <w:pPr>
        <w:rPr>
          <w:rFonts w:ascii="Times New Roman" w:hAnsi="Times New Roman" w:cs="Times New Roman"/>
          <w:b/>
          <w:i/>
          <w:color w:val="FF0000"/>
          <w:sz w:val="24"/>
          <w:szCs w:val="24"/>
        </w:rPr>
      </w:pPr>
      <w:r w:rsidRPr="005762DA">
        <w:rPr>
          <w:rFonts w:ascii="Times New Roman" w:hAnsi="Times New Roman" w:cs="Times New Roman"/>
          <w:sz w:val="24"/>
          <w:szCs w:val="24"/>
        </w:rPr>
        <w:t xml:space="preserve">Gjatë muajit mars kemi pasur qytetarë të cilët e kanë vizituar Muzeun Etnologjik, prej të cilëve gjithsej kanë qenë </w:t>
      </w:r>
      <w:r w:rsidRPr="005762DA">
        <w:rPr>
          <w:rFonts w:ascii="Times New Roman" w:hAnsi="Times New Roman" w:cs="Times New Roman"/>
          <w:b/>
          <w:i/>
          <w:sz w:val="24"/>
          <w:szCs w:val="24"/>
        </w:rPr>
        <w:t>16 - vizitorë.</w:t>
      </w:r>
    </w:p>
    <w:p w:rsidR="0090779C" w:rsidRPr="005762DA" w:rsidRDefault="0090779C" w:rsidP="0090779C">
      <w:pPr>
        <w:jc w:val="both"/>
        <w:rPr>
          <w:rFonts w:ascii="Times New Roman" w:hAnsi="Times New Roman" w:cs="Times New Roman"/>
          <w:b/>
          <w:sz w:val="24"/>
          <w:szCs w:val="24"/>
        </w:rPr>
      </w:pPr>
    </w:p>
    <w:p w:rsidR="0090779C" w:rsidRPr="005762DA" w:rsidRDefault="0090779C" w:rsidP="0090779C">
      <w:pPr>
        <w:jc w:val="both"/>
        <w:rPr>
          <w:rFonts w:ascii="Times New Roman" w:hAnsi="Times New Roman" w:cs="Times New Roman"/>
          <w:b/>
          <w:sz w:val="24"/>
          <w:szCs w:val="24"/>
        </w:rPr>
      </w:pPr>
      <w:r w:rsidRPr="005762DA">
        <w:rPr>
          <w:rFonts w:ascii="Times New Roman" w:hAnsi="Times New Roman" w:cs="Times New Roman"/>
          <w:b/>
          <w:sz w:val="24"/>
          <w:szCs w:val="24"/>
        </w:rPr>
        <w:t>Sporti</w:t>
      </w:r>
    </w:p>
    <w:p w:rsidR="0090779C" w:rsidRPr="005762DA" w:rsidRDefault="0090779C" w:rsidP="0090779C">
      <w:pPr>
        <w:jc w:val="both"/>
        <w:rPr>
          <w:rFonts w:ascii="Times New Roman" w:hAnsi="Times New Roman" w:cs="Times New Roman"/>
          <w:b/>
          <w:sz w:val="24"/>
          <w:szCs w:val="24"/>
        </w:rPr>
      </w:pPr>
      <w:r w:rsidRPr="005762DA">
        <w:rPr>
          <w:rFonts w:ascii="Times New Roman" w:hAnsi="Times New Roman" w:cs="Times New Roman"/>
          <w:b/>
          <w:sz w:val="24"/>
          <w:szCs w:val="24"/>
        </w:rPr>
        <w:t>Palestra “Bashkim Selishta”</w:t>
      </w:r>
    </w:p>
    <w:p w:rsidR="0090779C" w:rsidRPr="005762DA" w:rsidRDefault="0090779C" w:rsidP="0090779C">
      <w:pPr>
        <w:spacing w:line="360" w:lineRule="auto"/>
        <w:ind w:firstLine="270"/>
        <w:contextualSpacing/>
        <w:rPr>
          <w:rFonts w:ascii="Times New Roman" w:hAnsi="Times New Roman" w:cs="Times New Roman"/>
          <w:color w:val="212121"/>
          <w:sz w:val="24"/>
          <w:szCs w:val="24"/>
          <w:shd w:val="clear" w:color="auto" w:fill="FFFFFF"/>
          <w:lang w:val="sq-AL"/>
        </w:rPr>
      </w:pPr>
      <w:r w:rsidRPr="005762DA">
        <w:rPr>
          <w:rFonts w:ascii="Times New Roman" w:hAnsi="Times New Roman" w:cs="Times New Roman"/>
          <w:color w:val="212121"/>
          <w:sz w:val="24"/>
          <w:szCs w:val="24"/>
          <w:shd w:val="clear" w:color="auto" w:fill="FFFFFF"/>
          <w:lang w:val="sq-AL"/>
        </w:rPr>
        <w:t>Gjat muajit mars palestra e sporteve ka qenë e angazhuar me kapacitet maksimal me ushtrime dhe gara.</w:t>
      </w:r>
      <w:r w:rsidRPr="005762DA">
        <w:rPr>
          <w:rFonts w:ascii="Times New Roman" w:hAnsi="Times New Roman" w:cs="Times New Roman"/>
          <w:color w:val="212121"/>
          <w:sz w:val="24"/>
          <w:szCs w:val="24"/>
          <w:lang w:val="sq-AL"/>
        </w:rPr>
        <w:br/>
      </w:r>
      <w:r w:rsidRPr="005762DA">
        <w:rPr>
          <w:rFonts w:ascii="Times New Roman" w:hAnsi="Times New Roman" w:cs="Times New Roman"/>
          <w:color w:val="212121"/>
          <w:sz w:val="24"/>
          <w:szCs w:val="24"/>
          <w:lang w:val="sq-AL"/>
        </w:rPr>
        <w:br/>
      </w:r>
      <w:r w:rsidRPr="005762DA">
        <w:rPr>
          <w:rFonts w:ascii="Times New Roman" w:hAnsi="Times New Roman" w:cs="Times New Roman"/>
          <w:color w:val="212121"/>
          <w:sz w:val="24"/>
          <w:szCs w:val="24"/>
          <w:shd w:val="clear" w:color="auto" w:fill="FFFFFF"/>
          <w:lang w:val="sq-AL"/>
        </w:rPr>
        <w:t xml:space="preserve">     Sa i përket garave gjat muajit mars i kemi pasur gjithsej </w:t>
      </w:r>
      <w:r w:rsidRPr="005762DA">
        <w:rPr>
          <w:rFonts w:ascii="Times New Roman" w:hAnsi="Times New Roman" w:cs="Times New Roman"/>
          <w:b/>
          <w:color w:val="212121"/>
          <w:sz w:val="24"/>
          <w:szCs w:val="24"/>
          <w:shd w:val="clear" w:color="auto" w:fill="FFFFFF"/>
          <w:lang w:val="sq-AL"/>
        </w:rPr>
        <w:t>34</w:t>
      </w:r>
      <w:r w:rsidRPr="005762DA">
        <w:rPr>
          <w:rFonts w:ascii="Times New Roman" w:hAnsi="Times New Roman" w:cs="Times New Roman"/>
          <w:color w:val="212121"/>
          <w:sz w:val="24"/>
          <w:szCs w:val="24"/>
          <w:shd w:val="clear" w:color="auto" w:fill="FFFFFF"/>
          <w:lang w:val="sq-AL"/>
        </w:rPr>
        <w:t xml:space="preserve"> ndeshje kampionale.</w:t>
      </w:r>
    </w:p>
    <w:p w:rsidR="0090779C" w:rsidRPr="005762DA" w:rsidRDefault="0090779C" w:rsidP="0090779C">
      <w:pPr>
        <w:spacing w:line="360" w:lineRule="auto"/>
        <w:ind w:firstLine="270"/>
        <w:contextualSpacing/>
        <w:rPr>
          <w:rFonts w:ascii="Times New Roman" w:hAnsi="Times New Roman" w:cs="Times New Roman"/>
          <w:color w:val="212121"/>
          <w:sz w:val="24"/>
          <w:szCs w:val="24"/>
          <w:shd w:val="clear" w:color="auto" w:fill="FFFFFF"/>
          <w:lang w:val="sq-AL"/>
        </w:rPr>
      </w:pPr>
      <w:r w:rsidRPr="005762DA">
        <w:rPr>
          <w:rFonts w:ascii="Times New Roman" w:hAnsi="Times New Roman" w:cs="Times New Roman"/>
          <w:color w:val="212121"/>
          <w:sz w:val="24"/>
          <w:szCs w:val="24"/>
          <w:shd w:val="clear" w:color="auto" w:fill="FFFFFF"/>
          <w:lang w:val="sq-AL"/>
        </w:rPr>
        <w:lastRenderedPageBreak/>
        <w:t>Gjat këtij muaji kemi qenë nikoqir i garave republikane të sportit shkollorë në basketboll.</w:t>
      </w:r>
      <w:r w:rsidRPr="005762DA">
        <w:rPr>
          <w:rFonts w:ascii="Times New Roman" w:hAnsi="Times New Roman" w:cs="Times New Roman"/>
          <w:color w:val="212121"/>
          <w:sz w:val="24"/>
          <w:szCs w:val="24"/>
          <w:lang w:val="sq-AL"/>
        </w:rPr>
        <w:br/>
      </w:r>
    </w:p>
    <w:p w:rsidR="0090779C" w:rsidRPr="006D162A" w:rsidRDefault="0090779C" w:rsidP="0090779C">
      <w:pPr>
        <w:spacing w:line="360" w:lineRule="auto"/>
        <w:contextualSpacing/>
        <w:rPr>
          <w:rFonts w:eastAsia="MingLiU-ExtB"/>
          <w:vanish/>
          <w:lang w:val="sq-AL"/>
        </w:rPr>
      </w:pPr>
    </w:p>
    <w:p w:rsidR="0090779C" w:rsidRPr="00E86EA7" w:rsidRDefault="0090779C" w:rsidP="0090779C">
      <w:pPr>
        <w:rPr>
          <w:rFonts w:ascii="Times New Roman" w:hAnsi="Times New Roman"/>
          <w:sz w:val="24"/>
          <w:szCs w:val="24"/>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4"/>
        <w:gridCol w:w="3357"/>
        <w:gridCol w:w="1531"/>
        <w:gridCol w:w="1531"/>
      </w:tblGrid>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1</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01.03.2024 (e premte)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United B. – Prishtina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15:30-17:30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2</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02.03.2024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Unite B. – Penza, U16</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12:00-14:00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3</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05.03.2024 (e mart)</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Basketboll </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Sporti Shkollorë, Garat Republi.</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09:00-15:00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4</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07.03.2024 (e enjte)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Kastrioti, Junioret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17:00-19:00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5</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07.03.2024 (e enjte)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Kastrioti, Senioret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19:00-20:30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6</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07.03.2024 (e enjte)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Kosovari</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20:30-22:00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7</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08.03.20224 (e premte)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Hendboll </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Sporti Shkollorë, garat komun.</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12:00-16:00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8</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09.03.2024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United B. – Peja 03, U16</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12:00-14:00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9</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09.03.2024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Rahoveci, U18</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14:00-16:00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10</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09.03.2024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Vushtrria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19:00-20:30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11</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09.03.2024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Futsall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Përlepnica – Lipjani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20:30-22:00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Kampkonale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12</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10.03.2024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Akademia – Feniksi</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15:00-17:00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Kampionale</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13</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10.03.2024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Fervolley, Junioret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17:00-19:00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Kampionale</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14</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10.03.2024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Fervolley, Senioret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19:00-21:00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Kampionale</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15</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10.03.2024 (e diel)</w:t>
            </w:r>
          </w:p>
        </w:tc>
        <w:tc>
          <w:tcPr>
            <w:tcW w:w="1574" w:type="dxa"/>
            <w:tcBorders>
              <w:top w:val="single" w:sz="4" w:space="0" w:color="auto"/>
              <w:left w:val="single" w:sz="4" w:space="0" w:color="auto"/>
              <w:bottom w:val="single" w:sz="4" w:space="0" w:color="auto"/>
              <w:right w:val="single" w:sz="4" w:space="0" w:color="auto"/>
            </w:tcBorders>
            <w:vAlign w:val="center"/>
          </w:tcPr>
          <w:p w:rsidR="0090779C" w:rsidRDefault="0090779C" w:rsidP="00EA4EA9">
            <w:pPr>
              <w:rPr>
                <w:lang w:val="sq-AL"/>
              </w:rPr>
            </w:pPr>
            <w:r>
              <w:rPr>
                <w:lang w:val="sq-AL"/>
              </w:rPr>
              <w:t>Futsall M</w:t>
            </w:r>
          </w:p>
        </w:tc>
        <w:tc>
          <w:tcPr>
            <w:tcW w:w="3357" w:type="dxa"/>
            <w:tcBorders>
              <w:top w:val="single" w:sz="4" w:space="0" w:color="auto"/>
              <w:left w:val="single" w:sz="4" w:space="0" w:color="auto"/>
              <w:bottom w:val="single" w:sz="4" w:space="0" w:color="auto"/>
              <w:right w:val="single" w:sz="4" w:space="0" w:color="auto"/>
            </w:tcBorders>
            <w:vAlign w:val="center"/>
          </w:tcPr>
          <w:p w:rsidR="0090779C" w:rsidRDefault="0090779C" w:rsidP="00EA4EA9">
            <w:pPr>
              <w:rPr>
                <w:lang w:val="sq-AL"/>
              </w:rPr>
            </w:pPr>
            <w:r>
              <w:rPr>
                <w:lang w:val="sq-AL"/>
              </w:rPr>
              <w:t xml:space="preserve">FC Jetoni – FidaCom </w:t>
            </w:r>
          </w:p>
        </w:tc>
        <w:tc>
          <w:tcPr>
            <w:tcW w:w="1531" w:type="dxa"/>
            <w:tcBorders>
              <w:top w:val="single" w:sz="4" w:space="0" w:color="auto"/>
              <w:left w:val="single" w:sz="4" w:space="0" w:color="auto"/>
              <w:bottom w:val="single" w:sz="4" w:space="0" w:color="auto"/>
              <w:right w:val="single" w:sz="4" w:space="0" w:color="auto"/>
            </w:tcBorders>
            <w:vAlign w:val="center"/>
          </w:tcPr>
          <w:p w:rsidR="0090779C" w:rsidRDefault="0090779C" w:rsidP="00EA4EA9">
            <w:pPr>
              <w:jc w:val="center"/>
              <w:rPr>
                <w:lang w:val="sq-AL"/>
              </w:rPr>
            </w:pPr>
            <w:r>
              <w:rPr>
                <w:lang w:val="sq-AL"/>
              </w:rPr>
              <w:t>21:00-22:30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16</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15.03.2024 (e premte)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Volejboll </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Sporti Shkollor, garat komun.</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09:00-17:00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17</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16.03.2024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Prishtina e re, U16</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13:00-15:00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18</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17.03.2024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FushëKosova, Junioret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15:00-17:00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19</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17.03.2024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FushëKosova, Senioret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17:00-19:00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20</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18.03.2024 (e hënë)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Volejboll </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Sporti Shkollor, garat komun.</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13:00-15:00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Finalet F/M</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lastRenderedPageBreak/>
              <w:t>21</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20.03.2024 (e merkur)</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Hendboll </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Sporti Shkollorë, garat regjion.</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09:00-15:00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22</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21.03.2024 (e enjte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Ferizaj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20:00-22:00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KUP</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23</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23.03.2024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Hendboll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Llapi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15:00-17:00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24</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23.03.2024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Ulpiana, Juniorët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17:00-19:00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25</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23.03.2024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Ulpiana, Seniorët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19:00-21:00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26</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23.03.2024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Futsall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Përlepnica – Prishtina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21:00-22:30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27</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24.03.2024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United B. – Dardania, U16</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12:30-14:00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28</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24.03.2024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Akademia Drita – Trepça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16:00-18:00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29</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24.03.2024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Prishtina 75, Junioret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18:00-20:00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30</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24.03.2024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Prishtina 75, Junioret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20:00-22:00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31</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25.03.2024 (e hënë)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Futsall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Jetoni FC – Drenasi</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20:30-22:00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32</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28.03.2024 (e enjte)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Skenderaj, Junioret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18:00-20:00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33</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28.03.2024 (e enjte)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Skenderaj, Senioret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20:00-22:00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34</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31.03.2024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Futsall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Jetoni FC – Drenasi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21:00-22:30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Kampionale</w:t>
            </w:r>
          </w:p>
        </w:tc>
      </w:tr>
    </w:tbl>
    <w:p w:rsidR="0090779C" w:rsidRDefault="0090779C" w:rsidP="0090779C">
      <w:pPr>
        <w:jc w:val="both"/>
        <w:rPr>
          <w:rFonts w:ascii="Times New Roman" w:hAnsi="Times New Roman" w:cs="Times New Roman"/>
          <w:i/>
          <w:sz w:val="24"/>
        </w:rPr>
      </w:pPr>
    </w:p>
    <w:p w:rsidR="0090779C" w:rsidRDefault="0090779C" w:rsidP="0090779C">
      <w:pPr>
        <w:jc w:val="both"/>
        <w:rPr>
          <w:rFonts w:ascii="Times New Roman" w:hAnsi="Times New Roman" w:cs="Times New Roman"/>
          <w:i/>
          <w:sz w:val="24"/>
        </w:rPr>
      </w:pPr>
    </w:p>
    <w:p w:rsidR="0090779C" w:rsidRPr="00A30007" w:rsidRDefault="0090779C" w:rsidP="0090779C">
      <w:pPr>
        <w:jc w:val="both"/>
        <w:rPr>
          <w:rFonts w:ascii="Times New Roman" w:hAnsi="Times New Roman" w:cs="Times New Roman"/>
          <w:b/>
          <w:color w:val="222222"/>
          <w:sz w:val="24"/>
          <w:szCs w:val="24"/>
          <w:shd w:val="clear" w:color="auto" w:fill="FFFFFF"/>
        </w:rPr>
      </w:pPr>
      <w:r w:rsidRPr="00A30007">
        <w:rPr>
          <w:rFonts w:ascii="Times New Roman" w:hAnsi="Times New Roman" w:cs="Times New Roman"/>
          <w:b/>
          <w:color w:val="222222"/>
          <w:sz w:val="24"/>
          <w:szCs w:val="24"/>
          <w:shd w:val="clear" w:color="auto" w:fill="FFFFFF"/>
        </w:rPr>
        <w:t>Stadiumi Ndihmës</w:t>
      </w:r>
    </w:p>
    <w:p w:rsidR="0090779C" w:rsidRPr="00A30007" w:rsidRDefault="0090779C" w:rsidP="0090779C">
      <w:pPr>
        <w:spacing w:after="0" w:line="240" w:lineRule="auto"/>
        <w:rPr>
          <w:rFonts w:ascii="Times New Roman" w:eastAsia="Times New Roman" w:hAnsi="Times New Roman" w:cs="Times New Roman"/>
          <w:color w:val="222222"/>
          <w:sz w:val="24"/>
          <w:szCs w:val="24"/>
          <w:shd w:val="clear" w:color="auto" w:fill="FFFFFF"/>
        </w:rPr>
      </w:pPr>
    </w:p>
    <w:p w:rsidR="0090779C" w:rsidRPr="00A30007" w:rsidRDefault="0090779C" w:rsidP="0090779C">
      <w:pPr>
        <w:spacing w:after="0" w:line="240" w:lineRule="auto"/>
        <w:rPr>
          <w:rFonts w:ascii="Times New Roman" w:eastAsia="Times New Roman" w:hAnsi="Times New Roman" w:cs="Times New Roman"/>
          <w:sz w:val="24"/>
          <w:szCs w:val="24"/>
        </w:rPr>
      </w:pPr>
      <w:r w:rsidRPr="00A30007">
        <w:rPr>
          <w:rFonts w:ascii="Times New Roman" w:eastAsia="Times New Roman" w:hAnsi="Times New Roman" w:cs="Times New Roman"/>
          <w:color w:val="222222"/>
          <w:sz w:val="24"/>
          <w:szCs w:val="24"/>
          <w:shd w:val="clear" w:color="auto" w:fill="FFFFFF"/>
        </w:rPr>
        <w:t>Gjat muajit mars jan zhviĺluar këto aktivitete ne Sketorin e Sportit- Stadiumin Ndihmës tëQytetit!</w:t>
      </w:r>
    </w:p>
    <w:p w:rsidR="0090779C" w:rsidRPr="00A30007"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A30007">
        <w:rPr>
          <w:rFonts w:ascii="Times New Roman" w:eastAsia="Times New Roman" w:hAnsi="Times New Roman" w:cs="Times New Roman"/>
          <w:color w:val="222222"/>
          <w:sz w:val="24"/>
          <w:szCs w:val="24"/>
        </w:rPr>
        <w:t>FC Drita ka zhvilluar dy ndeshje kampionale dhe 15 Seanca Stervitore.</w:t>
      </w:r>
    </w:p>
    <w:p w:rsidR="0090779C" w:rsidRPr="00A30007"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A30007">
        <w:rPr>
          <w:rFonts w:ascii="Times New Roman" w:eastAsia="Times New Roman" w:hAnsi="Times New Roman" w:cs="Times New Roman"/>
          <w:color w:val="222222"/>
          <w:sz w:val="24"/>
          <w:szCs w:val="24"/>
        </w:rPr>
        <w:t>SC Gjilani po ashtu ka zhvilluar dy ndeshje kampionale dhe 17 Seanca Stervitore, ndersa SC Gjilani U 21 dhe U 19 kan zhvilluar nga dy ndeshje kampionale si dhe SC Gjilani U17 dhe U 15 kan vazhduar me gara dhe seanca Stervitore ku gjithsej i kan mbajtur pesëdhjet Seanca Stervitore! </w:t>
      </w:r>
    </w:p>
    <w:p w:rsidR="0090779C" w:rsidRPr="00A30007"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A30007">
        <w:rPr>
          <w:rFonts w:ascii="Times New Roman" w:eastAsia="Times New Roman" w:hAnsi="Times New Roman" w:cs="Times New Roman"/>
          <w:color w:val="222222"/>
          <w:sz w:val="24"/>
          <w:szCs w:val="24"/>
        </w:rPr>
        <w:t>KFF Intelektualet kan vazhduar me gara dhe me seanca stervitore</w:t>
      </w:r>
    </w:p>
    <w:p w:rsidR="0090779C" w:rsidRPr="00A30007"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A30007">
        <w:rPr>
          <w:rFonts w:ascii="Times New Roman" w:eastAsia="Times New Roman" w:hAnsi="Times New Roman" w:cs="Times New Roman"/>
          <w:color w:val="222222"/>
          <w:sz w:val="24"/>
          <w:szCs w:val="24"/>
        </w:rPr>
        <w:t>Vikendeve gjithashtu jan mbajtur edhe garat e grupmoshave në Futboll U 13 U 15 U 17</w:t>
      </w:r>
    </w:p>
    <w:p w:rsidR="0090779C" w:rsidRPr="00A30007"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A30007">
        <w:rPr>
          <w:rFonts w:ascii="Times New Roman" w:eastAsia="Times New Roman" w:hAnsi="Times New Roman" w:cs="Times New Roman"/>
          <w:color w:val="222222"/>
          <w:sz w:val="24"/>
          <w:szCs w:val="24"/>
        </w:rPr>
        <w:t>Për mbarëvajtjen dhe për përgatitjen e hapësirave dhe fushës jan përkujdesur Stafi i Stadiumit.</w:t>
      </w:r>
    </w:p>
    <w:p w:rsidR="0090779C" w:rsidRDefault="0090779C" w:rsidP="0090779C">
      <w:pPr>
        <w:jc w:val="both"/>
        <w:rPr>
          <w:rFonts w:ascii="Times New Roman" w:hAnsi="Times New Roman" w:cs="Times New Roman"/>
          <w:i/>
          <w:sz w:val="24"/>
        </w:rPr>
      </w:pPr>
    </w:p>
    <w:p w:rsidR="0090779C" w:rsidRDefault="0090779C" w:rsidP="0090779C">
      <w:pPr>
        <w:jc w:val="both"/>
        <w:rPr>
          <w:rFonts w:ascii="Times New Roman" w:hAnsi="Times New Roman" w:cs="Times New Roman"/>
          <w:i/>
          <w:sz w:val="24"/>
        </w:rPr>
      </w:pPr>
    </w:p>
    <w:p w:rsidR="0090779C" w:rsidRPr="00515CCA" w:rsidRDefault="0090779C" w:rsidP="0090779C">
      <w:pPr>
        <w:jc w:val="both"/>
        <w:rPr>
          <w:rFonts w:ascii="Times New Roman" w:hAnsi="Times New Roman" w:cs="Times New Roman"/>
          <w:b/>
          <w:color w:val="222222"/>
          <w:sz w:val="24"/>
          <w:szCs w:val="24"/>
          <w:shd w:val="clear" w:color="auto" w:fill="FFFFFF"/>
        </w:rPr>
      </w:pPr>
      <w:r w:rsidRPr="00515CCA">
        <w:rPr>
          <w:rFonts w:ascii="Times New Roman" w:hAnsi="Times New Roman" w:cs="Times New Roman"/>
          <w:b/>
          <w:color w:val="222222"/>
          <w:sz w:val="24"/>
          <w:szCs w:val="24"/>
          <w:shd w:val="clear" w:color="auto" w:fill="FFFFFF"/>
        </w:rPr>
        <w:t>Stadiumi Qytetit</w:t>
      </w:r>
    </w:p>
    <w:p w:rsidR="0090779C" w:rsidRPr="00515CCA"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515CCA">
        <w:rPr>
          <w:rFonts w:ascii="Times New Roman" w:eastAsia="Times New Roman" w:hAnsi="Times New Roman" w:cs="Times New Roman"/>
          <w:color w:val="222222"/>
          <w:sz w:val="24"/>
          <w:szCs w:val="24"/>
        </w:rPr>
        <w:t>Gjat muajit mars jan zhvilluar këto aktivitete:</w:t>
      </w:r>
    </w:p>
    <w:p w:rsidR="0090779C" w:rsidRPr="00515CCA"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515CCA">
        <w:rPr>
          <w:rFonts w:ascii="Times New Roman" w:eastAsia="Times New Roman" w:hAnsi="Times New Roman" w:cs="Times New Roman"/>
          <w:color w:val="222222"/>
          <w:sz w:val="24"/>
          <w:szCs w:val="24"/>
        </w:rPr>
        <w:t>FC Drita ka zhvilluar dy stervitje në Stadium,përshkak të pershtatjes në bari natyral</w:t>
      </w:r>
    </w:p>
    <w:p w:rsidR="0090779C" w:rsidRPr="00515CCA"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515CCA">
        <w:rPr>
          <w:rFonts w:ascii="Times New Roman" w:eastAsia="Times New Roman" w:hAnsi="Times New Roman" w:cs="Times New Roman"/>
          <w:color w:val="222222"/>
          <w:sz w:val="24"/>
          <w:szCs w:val="24"/>
        </w:rPr>
        <w:t>SC Gjilani ka bërë gjithashtu nji Stërvitje</w:t>
      </w:r>
    </w:p>
    <w:p w:rsidR="0090779C" w:rsidRPr="00515CCA"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515CCA">
        <w:rPr>
          <w:rFonts w:ascii="Times New Roman" w:eastAsia="Times New Roman" w:hAnsi="Times New Roman" w:cs="Times New Roman"/>
          <w:color w:val="222222"/>
          <w:sz w:val="24"/>
          <w:szCs w:val="24"/>
        </w:rPr>
        <w:t>Ndërsa në dy vikende grupmoshat e reja U13 U15 dhe U17 kan zhvilluar garat kampionale.</w:t>
      </w:r>
    </w:p>
    <w:p w:rsidR="0090779C" w:rsidRPr="00515CCA"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515CCA">
        <w:rPr>
          <w:rFonts w:ascii="Times New Roman" w:eastAsia="Times New Roman" w:hAnsi="Times New Roman" w:cs="Times New Roman"/>
          <w:color w:val="222222"/>
          <w:sz w:val="24"/>
          <w:szCs w:val="24"/>
        </w:rPr>
        <w:t>përgatitjen e fushës dhe vizatimin e sajë e ka bër vet Përgjegjësi i Stadiumit Kryesor z Qemajl Latifi!</w:t>
      </w:r>
    </w:p>
    <w:p w:rsidR="0090779C" w:rsidRPr="00515CCA" w:rsidRDefault="0090779C" w:rsidP="0090779C">
      <w:pPr>
        <w:jc w:val="both"/>
        <w:rPr>
          <w:rFonts w:ascii="Times New Roman" w:hAnsi="Times New Roman" w:cs="Times New Roman"/>
          <w:i/>
          <w:sz w:val="24"/>
          <w:szCs w:val="24"/>
        </w:rPr>
      </w:pPr>
    </w:p>
    <w:p w:rsidR="0034205B" w:rsidRPr="00515CCA" w:rsidRDefault="0090779C" w:rsidP="0034205B">
      <w:pPr>
        <w:pStyle w:val="ListParagraph"/>
        <w:spacing w:after="0" w:line="360" w:lineRule="auto"/>
        <w:ind w:left="-90"/>
        <w:jc w:val="both"/>
        <w:rPr>
          <w:rFonts w:ascii="Times New Roman" w:hAnsi="Times New Roman" w:cs="Times New Roman"/>
          <w:b/>
          <w:sz w:val="24"/>
          <w:szCs w:val="24"/>
        </w:rPr>
      </w:pPr>
      <w:r w:rsidRPr="00515CCA">
        <w:rPr>
          <w:rFonts w:ascii="Times New Roman" w:hAnsi="Times New Roman" w:cs="Times New Roman"/>
          <w:b/>
          <w:sz w:val="24"/>
          <w:szCs w:val="24"/>
        </w:rPr>
        <w:t>Shtëpia e Rinisë</w:t>
      </w:r>
    </w:p>
    <w:p w:rsidR="0090779C" w:rsidRPr="00515CCA" w:rsidRDefault="0090779C" w:rsidP="0090779C">
      <w:pPr>
        <w:jc w:val="both"/>
        <w:rPr>
          <w:rFonts w:ascii="Times New Roman" w:hAnsi="Times New Roman" w:cs="Times New Roman"/>
          <w:sz w:val="24"/>
          <w:szCs w:val="24"/>
        </w:rPr>
      </w:pPr>
      <w:r w:rsidRPr="00515CCA">
        <w:rPr>
          <w:rFonts w:ascii="Times New Roman" w:hAnsi="Times New Roman" w:cs="Times New Roman"/>
          <w:sz w:val="24"/>
          <w:szCs w:val="24"/>
        </w:rPr>
        <w:t>Gjatë muajit Mars, sektori i rinisë ka mbajtur komunikim të rregulltë me organizatat lokale po ashtu edhe nacionale për të parë mundësine e aktiviteteve të ndryshme në dobi të rinjve gjilanas.</w:t>
      </w:r>
    </w:p>
    <w:p w:rsidR="0090779C" w:rsidRPr="00515CCA" w:rsidRDefault="0090779C" w:rsidP="0090779C">
      <w:pPr>
        <w:jc w:val="both"/>
        <w:rPr>
          <w:rFonts w:ascii="Times New Roman" w:hAnsi="Times New Roman" w:cs="Times New Roman"/>
          <w:sz w:val="24"/>
          <w:szCs w:val="24"/>
        </w:rPr>
      </w:pPr>
      <w:r w:rsidRPr="00515CCA">
        <w:rPr>
          <w:rFonts w:ascii="Times New Roman" w:hAnsi="Times New Roman" w:cs="Times New Roman"/>
          <w:sz w:val="24"/>
          <w:szCs w:val="24"/>
        </w:rPr>
        <w:t xml:space="preserve"> 1. Është mbajtur ekspozita me pikturat e të rinjve të Gjilanit si pjesë e aktivitetit “Diversity as the value of society”, ky aktivitet është mbajtur nga OJQ “Zëri Rinor”. </w:t>
      </w:r>
    </w:p>
    <w:p w:rsidR="0090779C" w:rsidRPr="00515CCA" w:rsidRDefault="0090779C" w:rsidP="0090779C">
      <w:pPr>
        <w:jc w:val="both"/>
        <w:rPr>
          <w:rFonts w:ascii="Times New Roman" w:hAnsi="Times New Roman" w:cs="Times New Roman"/>
          <w:sz w:val="24"/>
          <w:szCs w:val="24"/>
        </w:rPr>
      </w:pPr>
      <w:r w:rsidRPr="00515CCA">
        <w:rPr>
          <w:rFonts w:ascii="Times New Roman" w:hAnsi="Times New Roman" w:cs="Times New Roman"/>
          <w:sz w:val="24"/>
          <w:szCs w:val="24"/>
        </w:rPr>
        <w:t xml:space="preserve">2. Në bashkëpunim me Ojq “Zëri Rinor”, është hapur aplikimi për të rinjtë e komunës së Gjilanit për projektin “Artful Minds”, ky projekt financohet nga MKRS dhe mbështet nga Sektori i Rinisë me hapësirat e saj. </w:t>
      </w:r>
    </w:p>
    <w:p w:rsidR="0090779C" w:rsidRPr="00515CCA" w:rsidRDefault="0090779C" w:rsidP="0090779C">
      <w:pPr>
        <w:jc w:val="both"/>
        <w:rPr>
          <w:rFonts w:ascii="Times New Roman" w:hAnsi="Times New Roman" w:cs="Times New Roman"/>
          <w:sz w:val="24"/>
          <w:szCs w:val="24"/>
        </w:rPr>
      </w:pPr>
      <w:r w:rsidRPr="00515CCA">
        <w:rPr>
          <w:rFonts w:ascii="Times New Roman" w:hAnsi="Times New Roman" w:cs="Times New Roman"/>
          <w:sz w:val="24"/>
          <w:szCs w:val="24"/>
        </w:rPr>
        <w:t xml:space="preserve">3. OJQ “Fuqia e Bashkimit Rinor”, në aktivitetin e saj të rregulltë në kohën e ramazanit, ka organizuar së bashku me nxënësit e shkollës “Marin Barleti” dhe “Medresesë Alauddin”, duke shitur ëmbëlsira dhe gjëra të tjera në bashkëpunim dhe me operator ekonomik local kanë mbledhur fond për ti ndihmuar familjet në nevojë për ditën e bajramit. </w:t>
      </w:r>
    </w:p>
    <w:p w:rsidR="0090779C" w:rsidRPr="00515CCA" w:rsidRDefault="0090779C" w:rsidP="0090779C">
      <w:pPr>
        <w:jc w:val="both"/>
        <w:rPr>
          <w:rFonts w:ascii="Times New Roman" w:hAnsi="Times New Roman" w:cs="Times New Roman"/>
          <w:sz w:val="24"/>
          <w:szCs w:val="24"/>
        </w:rPr>
      </w:pPr>
      <w:r w:rsidRPr="00515CCA">
        <w:rPr>
          <w:rFonts w:ascii="Times New Roman" w:hAnsi="Times New Roman" w:cs="Times New Roman"/>
          <w:sz w:val="24"/>
          <w:szCs w:val="24"/>
        </w:rPr>
        <w:t xml:space="preserve">4. OJQ “Liza-R” e financuar nga ATRC në kuadër të projektit “Qëndrushmëria dhe gjithëpërfshirje të komunitetit” me temë Promovimi I komunikimit të padhunshëm, ka mbajtur ligjeratë për rolin prind fëmijë. </w:t>
      </w:r>
    </w:p>
    <w:p w:rsidR="0090779C" w:rsidRPr="00515CCA" w:rsidRDefault="0090779C" w:rsidP="0090779C">
      <w:pPr>
        <w:jc w:val="both"/>
        <w:rPr>
          <w:rFonts w:ascii="Times New Roman" w:hAnsi="Times New Roman" w:cs="Times New Roman"/>
          <w:sz w:val="24"/>
          <w:szCs w:val="24"/>
        </w:rPr>
      </w:pPr>
      <w:r w:rsidRPr="00515CCA">
        <w:rPr>
          <w:rFonts w:ascii="Times New Roman" w:hAnsi="Times New Roman" w:cs="Times New Roman"/>
          <w:sz w:val="24"/>
          <w:szCs w:val="24"/>
        </w:rPr>
        <w:t xml:space="preserve">5. Kemi pritur në takim këshilltarin e Ministrit për Kthim, për të parë mundësinë e bashkëpunimit mes Ministrisë për Kthim dhe Komunës së Gjilanit respektivisht DKRS-së, për financimin e aktiviteteve rinore që kanë temë komunitet dhe shumicën shqiptare dhe financimin e disa pozicioneve në objektin “Shtëpia e Rinisë”. </w:t>
      </w:r>
    </w:p>
    <w:p w:rsidR="0090779C" w:rsidRPr="00515CCA" w:rsidRDefault="0090779C" w:rsidP="0090779C">
      <w:pPr>
        <w:jc w:val="both"/>
        <w:rPr>
          <w:rFonts w:ascii="Times New Roman" w:hAnsi="Times New Roman" w:cs="Times New Roman"/>
          <w:i/>
          <w:sz w:val="24"/>
          <w:szCs w:val="24"/>
        </w:rPr>
      </w:pPr>
      <w:r w:rsidRPr="00515CCA">
        <w:rPr>
          <w:rFonts w:ascii="Times New Roman" w:hAnsi="Times New Roman" w:cs="Times New Roman"/>
          <w:sz w:val="24"/>
          <w:szCs w:val="24"/>
        </w:rPr>
        <w:t>Sektori i rinisë mbetet i përkushtuar që në bashkëpunim me të gjithë akteret lokal dhe nacional të krijoj mundësi të reja për të rinjtë e gjilanit në promovimin e tyre dhe mundësinë për të shtuar aktivitete rinore në komunën tonë.</w:t>
      </w:r>
    </w:p>
    <w:p w:rsidR="0090779C" w:rsidRDefault="0090779C" w:rsidP="0090779C">
      <w:pPr>
        <w:jc w:val="both"/>
        <w:rPr>
          <w:rFonts w:ascii="Times New Roman" w:hAnsi="Times New Roman" w:cs="Times New Roman"/>
          <w:b/>
          <w:color w:val="00B0F0"/>
          <w:sz w:val="28"/>
          <w:shd w:val="clear" w:color="auto" w:fill="FFFFFF"/>
        </w:rPr>
      </w:pPr>
    </w:p>
    <w:p w:rsidR="005E3AA9" w:rsidRPr="00377C30" w:rsidRDefault="005E3AA9" w:rsidP="0090779C">
      <w:pPr>
        <w:jc w:val="both"/>
        <w:rPr>
          <w:rFonts w:ascii="Times New Roman" w:hAnsi="Times New Roman" w:cs="Times New Roman"/>
          <w:b/>
          <w:color w:val="00B0F0"/>
          <w:sz w:val="28"/>
          <w:shd w:val="clear" w:color="auto" w:fill="FFFFFF"/>
        </w:rPr>
      </w:pPr>
    </w:p>
    <w:p w:rsidR="0090779C" w:rsidRPr="00067499" w:rsidRDefault="0090779C" w:rsidP="0090779C">
      <w:pPr>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t>Prill 2024</w:t>
      </w:r>
    </w:p>
    <w:p w:rsidR="0090779C" w:rsidRPr="00067499" w:rsidRDefault="0090779C" w:rsidP="0090779C">
      <w:pPr>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lastRenderedPageBreak/>
        <w:t>DKRS/AKTIVITETET KULTURORE</w:t>
      </w:r>
    </w:p>
    <w:p w:rsidR="0090779C" w:rsidRPr="00067499" w:rsidRDefault="0090779C" w:rsidP="00484D87">
      <w:pPr>
        <w:pStyle w:val="ListParagraph"/>
        <w:numPr>
          <w:ilvl w:val="0"/>
          <w:numId w:val="51"/>
        </w:numPr>
        <w:ind w:left="1440"/>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t>14 Prill 2024 – “Gjilani Half Marathon”</w:t>
      </w:r>
    </w:p>
    <w:p w:rsidR="0090779C" w:rsidRPr="00067499" w:rsidRDefault="0090779C" w:rsidP="00484D87">
      <w:pPr>
        <w:pStyle w:val="ListParagraph"/>
        <w:numPr>
          <w:ilvl w:val="0"/>
          <w:numId w:val="51"/>
        </w:numPr>
        <w:ind w:left="1440"/>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t>15 Prill 2024 – EPOPEJA E ZHEGOVCIT</w:t>
      </w:r>
    </w:p>
    <w:p w:rsidR="0090779C" w:rsidRPr="00067499" w:rsidRDefault="0090779C" w:rsidP="0090779C">
      <w:pPr>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t>GALERIA</w:t>
      </w:r>
    </w:p>
    <w:p w:rsidR="0090779C" w:rsidRPr="00067499" w:rsidRDefault="0090779C" w:rsidP="00484D87">
      <w:pPr>
        <w:pStyle w:val="ListParagraph"/>
        <w:numPr>
          <w:ilvl w:val="0"/>
          <w:numId w:val="51"/>
        </w:numPr>
        <w:ind w:left="1440"/>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t xml:space="preserve">03 Prill 2024 / </w:t>
      </w:r>
      <w:r w:rsidRPr="00067499">
        <w:rPr>
          <w:rFonts w:ascii="Times New Roman" w:hAnsi="Times New Roman" w:cs="Times New Roman"/>
          <w:sz w:val="24"/>
          <w:szCs w:val="24"/>
          <w:shd w:val="clear" w:color="auto" w:fill="FFFFFF"/>
        </w:rPr>
        <w:t>Ekspozitë Personale “Dimensioni Artistik” – Shqipërim Fejzullahu</w:t>
      </w:r>
    </w:p>
    <w:p w:rsidR="0090779C" w:rsidRPr="00067499" w:rsidRDefault="0090779C" w:rsidP="00484D87">
      <w:pPr>
        <w:pStyle w:val="ListParagraph"/>
        <w:numPr>
          <w:ilvl w:val="0"/>
          <w:numId w:val="51"/>
        </w:numPr>
        <w:ind w:left="1440"/>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t xml:space="preserve">25 Prill 2024 – </w:t>
      </w:r>
      <w:r w:rsidRPr="00067499">
        <w:rPr>
          <w:rFonts w:ascii="Times New Roman" w:hAnsi="Times New Roman" w:cs="Times New Roman"/>
          <w:sz w:val="24"/>
          <w:szCs w:val="24"/>
          <w:shd w:val="clear" w:color="auto" w:fill="FFFFFF"/>
        </w:rPr>
        <w:t>Artisti i njohur Bashkëkohor Sislej Xhafa</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Diskutim për Artin Bashkëkohor</w:t>
      </w:r>
    </w:p>
    <w:p w:rsidR="0090779C" w:rsidRPr="00067499" w:rsidRDefault="0090779C" w:rsidP="0090779C">
      <w:pPr>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t>TEATRI</w:t>
      </w:r>
    </w:p>
    <w:p w:rsidR="0090779C" w:rsidRPr="00067499" w:rsidRDefault="0090779C" w:rsidP="00484D87">
      <w:pPr>
        <w:pStyle w:val="ListParagraph"/>
        <w:numPr>
          <w:ilvl w:val="0"/>
          <w:numId w:val="51"/>
        </w:numPr>
        <w:spacing w:after="120"/>
        <w:ind w:left="1440"/>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t xml:space="preserve">04,05 Prill 2024 “FAUSTI” </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Autori dhe regjisori: Fadil Hysaj</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Bashkëprodhim në mes Teatrit të Gjilanit, Teatrit Kombëtar të Kosovës dhe Teatrit “Bekim Fehmiu” – Prizren.</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Mysafir në Teatrin Kombëtar të Kosovës.</w:t>
      </w:r>
    </w:p>
    <w:p w:rsidR="0090779C" w:rsidRPr="00067499" w:rsidRDefault="0090779C" w:rsidP="00484D87">
      <w:pPr>
        <w:pStyle w:val="ListParagraph"/>
        <w:numPr>
          <w:ilvl w:val="0"/>
          <w:numId w:val="51"/>
        </w:numPr>
        <w:ind w:left="1440"/>
        <w:jc w:val="both"/>
        <w:rPr>
          <w:rFonts w:ascii="Times New Roman" w:hAnsi="Times New Roman" w:cs="Times New Roman"/>
          <w:i/>
          <w:sz w:val="24"/>
          <w:szCs w:val="24"/>
          <w:shd w:val="clear" w:color="auto" w:fill="FFFFFF"/>
        </w:rPr>
      </w:pPr>
      <w:r w:rsidRPr="00067499">
        <w:rPr>
          <w:rFonts w:ascii="Times New Roman" w:hAnsi="Times New Roman" w:cs="Times New Roman"/>
          <w:b/>
          <w:sz w:val="24"/>
          <w:szCs w:val="24"/>
          <w:shd w:val="clear" w:color="auto" w:fill="FFFFFF"/>
        </w:rPr>
        <w:t>11 Prill 2024 “BURRNESHA”</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Nga Jeton Neziraj, regjia: Erson Zymberi</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Shfaqje mysafirë nga Qendra Multimedia</w:t>
      </w:r>
    </w:p>
    <w:p w:rsidR="0090779C" w:rsidRPr="00067499" w:rsidRDefault="0090779C" w:rsidP="00484D87">
      <w:pPr>
        <w:pStyle w:val="ListParagraph"/>
        <w:numPr>
          <w:ilvl w:val="0"/>
          <w:numId w:val="51"/>
        </w:numPr>
        <w:ind w:left="1440"/>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t>13 Prill 2024 “PETRUSHI I HUAJ”</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Dramatizmi dhe regjia Meli Qena</w:t>
      </w:r>
    </w:p>
    <w:p w:rsidR="0090779C" w:rsidRPr="00067499" w:rsidRDefault="0090779C" w:rsidP="00484D87">
      <w:pPr>
        <w:pStyle w:val="ListParagraph"/>
        <w:numPr>
          <w:ilvl w:val="0"/>
          <w:numId w:val="51"/>
        </w:numPr>
        <w:ind w:left="1440"/>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t>15 Prill 2024 “DEPARTAMENTI I ENDRRAVE”</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Nga: Jeton Neziraj, regjia: Besim Ugzmajli</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Shfaqje mysafirë</w:t>
      </w:r>
    </w:p>
    <w:p w:rsidR="0090779C" w:rsidRPr="00067499" w:rsidRDefault="0090779C" w:rsidP="00484D87">
      <w:pPr>
        <w:pStyle w:val="ListParagraph"/>
        <w:numPr>
          <w:ilvl w:val="0"/>
          <w:numId w:val="51"/>
        </w:numPr>
        <w:ind w:left="1440"/>
        <w:jc w:val="both"/>
        <w:rPr>
          <w:rFonts w:ascii="Times New Roman" w:hAnsi="Times New Roman" w:cs="Times New Roman"/>
          <w:i/>
          <w:sz w:val="24"/>
          <w:szCs w:val="24"/>
          <w:shd w:val="clear" w:color="auto" w:fill="FFFFFF"/>
        </w:rPr>
      </w:pPr>
      <w:r w:rsidRPr="00067499">
        <w:rPr>
          <w:rFonts w:ascii="Times New Roman" w:hAnsi="Times New Roman" w:cs="Times New Roman"/>
          <w:b/>
          <w:sz w:val="24"/>
          <w:szCs w:val="24"/>
          <w:shd w:val="clear" w:color="auto" w:fill="FFFFFF"/>
        </w:rPr>
        <w:t>19 Prill 2024 “ NJe DOREZIM NE SPOKAN”</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PREMIERE</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Nga: Martin McDonagh, regjia: Blend Arifi</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Produksioni i Blendi Arifit</w:t>
      </w:r>
    </w:p>
    <w:p w:rsidR="0090779C" w:rsidRPr="00067499" w:rsidRDefault="0090779C" w:rsidP="00484D87">
      <w:pPr>
        <w:pStyle w:val="ListParagraph"/>
        <w:numPr>
          <w:ilvl w:val="0"/>
          <w:numId w:val="51"/>
        </w:numPr>
        <w:ind w:left="1440"/>
        <w:jc w:val="both"/>
        <w:rPr>
          <w:rFonts w:ascii="Times New Roman" w:hAnsi="Times New Roman" w:cs="Times New Roman"/>
          <w:i/>
          <w:sz w:val="24"/>
          <w:szCs w:val="24"/>
          <w:shd w:val="clear" w:color="auto" w:fill="FFFFFF"/>
        </w:rPr>
      </w:pPr>
      <w:r w:rsidRPr="00067499">
        <w:rPr>
          <w:rFonts w:ascii="Times New Roman" w:hAnsi="Times New Roman" w:cs="Times New Roman"/>
          <w:b/>
          <w:sz w:val="24"/>
          <w:szCs w:val="24"/>
          <w:shd w:val="clear" w:color="auto" w:fill="FFFFFF"/>
        </w:rPr>
        <w:t>20 Prill 2024 “LOJA E MARTESES”</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Nga: Edward Albee, regjia: Shkelzen Berisha</w:t>
      </w:r>
    </w:p>
    <w:p w:rsidR="0090779C" w:rsidRPr="00067499" w:rsidRDefault="0090779C" w:rsidP="00484D87">
      <w:pPr>
        <w:pStyle w:val="ListParagraph"/>
        <w:numPr>
          <w:ilvl w:val="0"/>
          <w:numId w:val="51"/>
        </w:numPr>
        <w:ind w:left="1440"/>
        <w:jc w:val="both"/>
        <w:rPr>
          <w:rFonts w:ascii="Times New Roman" w:hAnsi="Times New Roman" w:cs="Times New Roman"/>
          <w:i/>
          <w:sz w:val="24"/>
          <w:szCs w:val="24"/>
          <w:shd w:val="clear" w:color="auto" w:fill="FFFFFF"/>
        </w:rPr>
      </w:pPr>
      <w:r w:rsidRPr="00067499">
        <w:rPr>
          <w:rFonts w:ascii="Times New Roman" w:hAnsi="Times New Roman" w:cs="Times New Roman"/>
          <w:b/>
          <w:sz w:val="24"/>
          <w:szCs w:val="24"/>
          <w:shd w:val="clear" w:color="auto" w:fill="FFFFFF"/>
        </w:rPr>
        <w:t>23 Prill 2024 “TARTUFI”</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Nga: Molier, regjia: Qëndrim Rijani</w:t>
      </w:r>
    </w:p>
    <w:p w:rsidR="0090779C" w:rsidRPr="00067499" w:rsidRDefault="0090779C" w:rsidP="00484D87">
      <w:pPr>
        <w:pStyle w:val="ListParagraph"/>
        <w:numPr>
          <w:ilvl w:val="0"/>
          <w:numId w:val="51"/>
        </w:numPr>
        <w:ind w:left="1440"/>
        <w:jc w:val="both"/>
        <w:rPr>
          <w:rFonts w:ascii="Times New Roman" w:hAnsi="Times New Roman" w:cs="Times New Roman"/>
          <w:i/>
          <w:sz w:val="24"/>
          <w:szCs w:val="24"/>
          <w:shd w:val="clear" w:color="auto" w:fill="FFFFFF"/>
        </w:rPr>
      </w:pPr>
      <w:r w:rsidRPr="00067499">
        <w:rPr>
          <w:rFonts w:ascii="Times New Roman" w:hAnsi="Times New Roman" w:cs="Times New Roman"/>
          <w:b/>
          <w:sz w:val="24"/>
          <w:szCs w:val="24"/>
          <w:shd w:val="clear" w:color="auto" w:fill="FFFFFF"/>
        </w:rPr>
        <w:t>26 Prill 2024 “TARTUFI”</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Nga: Molier, regjia: Qëndrim Rijani</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Mysafirë në Teatrin Kombëtar- Tiranë</w:t>
      </w:r>
    </w:p>
    <w:p w:rsidR="0090779C" w:rsidRPr="00067499" w:rsidRDefault="0090779C" w:rsidP="00484D87">
      <w:pPr>
        <w:pStyle w:val="ListParagraph"/>
        <w:numPr>
          <w:ilvl w:val="0"/>
          <w:numId w:val="51"/>
        </w:numPr>
        <w:ind w:left="1440"/>
        <w:jc w:val="both"/>
        <w:rPr>
          <w:rFonts w:ascii="Times New Roman" w:hAnsi="Times New Roman" w:cs="Times New Roman"/>
          <w:i/>
          <w:sz w:val="24"/>
          <w:szCs w:val="24"/>
          <w:shd w:val="clear" w:color="auto" w:fill="FFFFFF"/>
        </w:rPr>
      </w:pPr>
      <w:r w:rsidRPr="00067499">
        <w:rPr>
          <w:rFonts w:ascii="Times New Roman" w:hAnsi="Times New Roman" w:cs="Times New Roman"/>
          <w:b/>
          <w:sz w:val="24"/>
          <w:szCs w:val="24"/>
          <w:shd w:val="clear" w:color="auto" w:fill="FFFFFF"/>
        </w:rPr>
        <w:t>29 Prill 2024 “NJE DOREZIM NE SPOKAN”</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Nga: Martin McDonagh, regjia: Blendi Arifi</w:t>
      </w:r>
    </w:p>
    <w:p w:rsidR="0090779C" w:rsidRPr="00067499" w:rsidRDefault="0090779C" w:rsidP="00484D87">
      <w:pPr>
        <w:pStyle w:val="ListParagraph"/>
        <w:numPr>
          <w:ilvl w:val="0"/>
          <w:numId w:val="51"/>
        </w:numPr>
        <w:ind w:left="1440"/>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lastRenderedPageBreak/>
        <w:t>30 Prill 2024 “FLUTURIMI MBI FOLENE E QYQES”</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Nga: Dale Wasserman, regjia: Erson Zymberi</w:t>
      </w:r>
    </w:p>
    <w:p w:rsidR="0090779C" w:rsidRPr="00067499" w:rsidRDefault="0090779C" w:rsidP="0090779C">
      <w:pPr>
        <w:pStyle w:val="ListParagraph"/>
        <w:ind w:left="1440"/>
        <w:jc w:val="both"/>
        <w:rPr>
          <w:rFonts w:ascii="Times New Roman" w:hAnsi="Times New Roman" w:cs="Times New Roman"/>
          <w:i/>
          <w:sz w:val="24"/>
          <w:szCs w:val="24"/>
          <w:shd w:val="clear" w:color="auto" w:fill="FFFFFF"/>
        </w:rPr>
      </w:pPr>
      <w:r w:rsidRPr="00067499">
        <w:rPr>
          <w:rFonts w:ascii="Times New Roman" w:hAnsi="Times New Roman" w:cs="Times New Roman"/>
          <w:i/>
          <w:sz w:val="24"/>
          <w:szCs w:val="24"/>
          <w:shd w:val="clear" w:color="auto" w:fill="FFFFFF"/>
        </w:rPr>
        <w:t>Shfaqje mysafire nga Teatri “Adriana”- Ferizaj</w:t>
      </w:r>
    </w:p>
    <w:p w:rsidR="0090779C" w:rsidRPr="00067499" w:rsidRDefault="0090779C" w:rsidP="0090779C">
      <w:pPr>
        <w:pStyle w:val="ListParagraph"/>
        <w:jc w:val="both"/>
        <w:rPr>
          <w:rFonts w:ascii="Times New Roman" w:hAnsi="Times New Roman" w:cs="Times New Roman"/>
          <w:i/>
          <w:sz w:val="24"/>
          <w:szCs w:val="24"/>
          <w:shd w:val="clear" w:color="auto" w:fill="FFFFFF"/>
        </w:rPr>
      </w:pPr>
    </w:p>
    <w:p w:rsidR="0090779C" w:rsidRPr="00067499" w:rsidRDefault="0090779C" w:rsidP="0090779C">
      <w:pPr>
        <w:pStyle w:val="ListParagraph"/>
        <w:jc w:val="both"/>
        <w:rPr>
          <w:rFonts w:ascii="Times New Roman" w:hAnsi="Times New Roman" w:cs="Times New Roman"/>
          <w:b/>
          <w:sz w:val="24"/>
          <w:szCs w:val="24"/>
          <w:shd w:val="clear" w:color="auto" w:fill="FFFFFF"/>
        </w:rPr>
      </w:pPr>
    </w:p>
    <w:p w:rsidR="0090779C" w:rsidRPr="00067499" w:rsidRDefault="0090779C" w:rsidP="0090779C">
      <w:pPr>
        <w:pStyle w:val="ListParagraph"/>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t>Biblioteka</w:t>
      </w:r>
    </w:p>
    <w:p w:rsidR="0090779C" w:rsidRPr="00067499" w:rsidRDefault="0090779C" w:rsidP="0090779C">
      <w:pPr>
        <w:pStyle w:val="ListParagraph"/>
        <w:jc w:val="both"/>
        <w:rPr>
          <w:rFonts w:ascii="Times New Roman" w:hAnsi="Times New Roman" w:cs="Times New Roman"/>
          <w:b/>
          <w:sz w:val="24"/>
          <w:szCs w:val="24"/>
          <w:shd w:val="clear" w:color="auto" w:fill="FFFFFF"/>
        </w:rPr>
      </w:pP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Përgjatë muajit prill në bibliotekë kanë hyrë 135 libra dhe nga</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- 135 ekzemplarë të librave prej tyre 47 janë tituj;</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Në muajin prill gjithashtu janë;</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Të inventarizuara -107</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Të përpunuara janë;</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- 153 autorë dhe</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- 232 katalogë elektronikë</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- 636 tiketa të katalogut</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Gjatë muajit prill në bibliotekë së bashku edhe me bibliotekat degë janë regjistruar</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edhe 181 anëtarë të rinj;</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dhe të gjithë këta lexues në bibliotekë kanë huazuar 1718 libra në të njëjtën kohë</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- 60 revista dhe mbi 105 gazeta dhe materiale tjera të periodikut.</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Nga fillimi i muajit në sallat e bibliotekës janë bërë 3155 shërbime për studentët e</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shfrytëzuesit tjerë të saj.</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Biblioteka nga anëtarësia e saj, gjatë këtë muaji (prill) nga anëtarësia e bibliotekës,</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në xhirollogari të DKRS-së ka dorëzuar 480.20 eurocent.</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Vizita – aktivitete të bibliotekës me lexues;</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Më datë 16 prill, në bibliotekë ishin në vizitë dy grupe me mbi 50 fëmijë së bashku</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me edukatore e tyre nga Kopshte “Nushe -T” dhe “Dardania” kanë vizituar</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bibliotekën e qytetit</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- 18 e 19 prill, Bibliotekën gjithashtu e vizituan fëmijë parashkollor të dy SHFMU</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Musa Zajmi” dhe “M I Gjilani” Velekincë me mbi 40 nxënës.</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Më datë 22 prill, mbi 60 nxënës të kl II, III, e IV nga SHFMU “M. I. Gjilani”së bashku</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me mësueset e tyre vizituan bibliotekën tonë.</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 Me rastin e Ditës Botërore të Librit dhe të drejtës së autorit më datë 23 prill për</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vizitë në bibliotekë ishin 42 nxënës të SHFMU “ M. Zajmi” Gjilan , gjithashtu</w:t>
      </w:r>
    </w:p>
    <w:p w:rsidR="0090779C" w:rsidRPr="00067499" w:rsidRDefault="0090779C" w:rsidP="0090779C">
      <w:pPr>
        <w:pStyle w:val="ListParagraph"/>
        <w:jc w:val="both"/>
        <w:rPr>
          <w:rFonts w:ascii="Times New Roman" w:hAnsi="Times New Roman" w:cs="Times New Roman"/>
          <w:b/>
          <w:sz w:val="24"/>
          <w:szCs w:val="24"/>
          <w:shd w:val="clear" w:color="auto" w:fill="FFFFFF"/>
        </w:rPr>
      </w:pPr>
      <w:r w:rsidRPr="00067499">
        <w:rPr>
          <w:rFonts w:ascii="Times New Roman" w:hAnsi="Times New Roman" w:cs="Times New Roman"/>
          <w:sz w:val="24"/>
          <w:szCs w:val="24"/>
          <w:shd w:val="clear" w:color="auto" w:fill="FFFFFF"/>
        </w:rPr>
        <w:t>nxënës dhe fëmijë të dy shkollave private “Future schol” dhe çerdhes “Pema”</w:t>
      </w:r>
      <w:r w:rsidRPr="00067499">
        <w:rPr>
          <w:rFonts w:ascii="Times New Roman" w:hAnsi="Times New Roman" w:cs="Times New Roman"/>
          <w:b/>
          <w:sz w:val="24"/>
          <w:szCs w:val="24"/>
          <w:shd w:val="clear" w:color="auto" w:fill="FFFFFF"/>
        </w:rPr>
        <w:t>.</w:t>
      </w:r>
    </w:p>
    <w:p w:rsidR="0090779C" w:rsidRPr="00067499" w:rsidRDefault="0090779C" w:rsidP="0090779C">
      <w:pPr>
        <w:pStyle w:val="ListParagraph"/>
        <w:jc w:val="both"/>
        <w:rPr>
          <w:rFonts w:ascii="Times New Roman" w:hAnsi="Times New Roman" w:cs="Times New Roman"/>
          <w:b/>
          <w:sz w:val="24"/>
          <w:szCs w:val="24"/>
          <w:shd w:val="clear" w:color="auto" w:fill="FFFFFF"/>
        </w:rPr>
      </w:pPr>
    </w:p>
    <w:p w:rsidR="0090779C" w:rsidRPr="00067499" w:rsidRDefault="0090779C" w:rsidP="0090779C">
      <w:pPr>
        <w:pStyle w:val="ListParagraph"/>
        <w:jc w:val="both"/>
        <w:rPr>
          <w:rFonts w:ascii="Times New Roman" w:hAnsi="Times New Roman" w:cs="Times New Roman"/>
          <w:b/>
          <w:sz w:val="24"/>
          <w:szCs w:val="24"/>
          <w:shd w:val="clear" w:color="auto" w:fill="FFFFFF"/>
        </w:rPr>
      </w:pPr>
    </w:p>
    <w:p w:rsidR="0090779C" w:rsidRPr="00067499" w:rsidRDefault="0090779C" w:rsidP="0090779C">
      <w:pPr>
        <w:pStyle w:val="ListParagraph"/>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lastRenderedPageBreak/>
        <w:t>Muzeu Etnologjik</w:t>
      </w:r>
    </w:p>
    <w:p w:rsidR="0090779C" w:rsidRPr="00067499" w:rsidRDefault="0090779C" w:rsidP="0090779C">
      <w:pPr>
        <w:pStyle w:val="ListParagraph"/>
        <w:jc w:val="both"/>
        <w:rPr>
          <w:rFonts w:ascii="Times New Roman" w:hAnsi="Times New Roman" w:cs="Times New Roman"/>
          <w:b/>
          <w:sz w:val="24"/>
          <w:szCs w:val="24"/>
          <w:shd w:val="clear" w:color="auto" w:fill="FFFFFF"/>
        </w:rPr>
      </w:pP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Gjatë muajit prill kemi pasur qytetarë të cilët e kanë vizituar Muzeun</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Etnologjik,gjithsej kanë qenë 23 qytetarë.</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Qytetarët të cilët kanë qenë në vizitë u kemi treguar eksponatet qe janë të</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ekspozuara në Muze, ku janë informuar për veprimtarinë ekonomike, veglat e</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punës, veshjet, zejet e ndryshme, artin tradicional, muzikën dhe për besime rituale</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të ndryshme.</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Gjithashtu kemi pasur vizitor nga Amerika dhe Turkia, ku për qëllim ka qenë</w:t>
      </w:r>
    </w:p>
    <w:p w:rsidR="0090779C" w:rsidRPr="00067499" w:rsidRDefault="0090779C" w:rsidP="0090779C">
      <w:pPr>
        <w:pStyle w:val="ListParagraph"/>
        <w:jc w:val="both"/>
        <w:rPr>
          <w:rFonts w:ascii="Times New Roman" w:hAnsi="Times New Roman" w:cs="Times New Roman"/>
          <w:sz w:val="24"/>
          <w:szCs w:val="24"/>
          <w:shd w:val="clear" w:color="auto" w:fill="FFFFFF"/>
        </w:rPr>
      </w:pPr>
      <w:r w:rsidRPr="00067499">
        <w:rPr>
          <w:rFonts w:ascii="Times New Roman" w:hAnsi="Times New Roman" w:cs="Times New Roman"/>
          <w:sz w:val="24"/>
          <w:szCs w:val="24"/>
          <w:shd w:val="clear" w:color="auto" w:fill="FFFFFF"/>
        </w:rPr>
        <w:t>promovimi i vlerave kulturore si dhe njohja e eksponateve historike.</w:t>
      </w:r>
    </w:p>
    <w:p w:rsidR="0090779C" w:rsidRPr="00067499" w:rsidRDefault="0090779C" w:rsidP="0090779C">
      <w:pPr>
        <w:pStyle w:val="ListParagraph"/>
        <w:jc w:val="both"/>
        <w:rPr>
          <w:rFonts w:ascii="Times New Roman" w:hAnsi="Times New Roman" w:cs="Times New Roman"/>
          <w:sz w:val="24"/>
          <w:szCs w:val="24"/>
          <w:shd w:val="clear" w:color="auto" w:fill="FFFFFF"/>
        </w:rPr>
      </w:pPr>
    </w:p>
    <w:p w:rsidR="0090779C" w:rsidRPr="00067499" w:rsidRDefault="0090779C" w:rsidP="0090779C">
      <w:pPr>
        <w:pStyle w:val="ListParagraph"/>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t>Sporti</w:t>
      </w:r>
    </w:p>
    <w:p w:rsidR="0090779C" w:rsidRPr="00067499" w:rsidRDefault="0090779C" w:rsidP="0090779C">
      <w:pPr>
        <w:pStyle w:val="ListParagraph"/>
        <w:jc w:val="both"/>
        <w:rPr>
          <w:rFonts w:ascii="Times New Roman" w:hAnsi="Times New Roman" w:cs="Times New Roman"/>
          <w:b/>
          <w:sz w:val="24"/>
          <w:szCs w:val="24"/>
          <w:shd w:val="clear" w:color="auto" w:fill="FFFFFF"/>
        </w:rPr>
      </w:pPr>
      <w:r w:rsidRPr="00067499">
        <w:rPr>
          <w:rFonts w:ascii="Times New Roman" w:hAnsi="Times New Roman" w:cs="Times New Roman"/>
          <w:b/>
          <w:sz w:val="24"/>
          <w:szCs w:val="24"/>
          <w:shd w:val="clear" w:color="auto" w:fill="FFFFFF"/>
        </w:rPr>
        <w:t>Palestra “Bashkim Selishta”</w:t>
      </w:r>
    </w:p>
    <w:p w:rsidR="0090779C" w:rsidRPr="00067499" w:rsidRDefault="0090779C" w:rsidP="0090779C">
      <w:pPr>
        <w:pStyle w:val="ListParagraph"/>
        <w:jc w:val="both"/>
        <w:rPr>
          <w:rFonts w:ascii="Times New Roman" w:hAnsi="Times New Roman" w:cs="Times New Roman"/>
          <w:b/>
          <w:sz w:val="24"/>
          <w:szCs w:val="24"/>
          <w:shd w:val="clear" w:color="auto" w:fill="FFFFFF"/>
        </w:rPr>
      </w:pPr>
    </w:p>
    <w:p w:rsidR="0090779C" w:rsidRPr="00067499" w:rsidRDefault="0090779C" w:rsidP="0090779C">
      <w:pPr>
        <w:spacing w:line="360" w:lineRule="auto"/>
        <w:ind w:firstLine="270"/>
        <w:contextualSpacing/>
        <w:jc w:val="both"/>
        <w:rPr>
          <w:rFonts w:ascii="Times New Roman" w:hAnsi="Times New Roman" w:cs="Times New Roman"/>
          <w:color w:val="212121"/>
          <w:sz w:val="24"/>
          <w:szCs w:val="24"/>
          <w:shd w:val="clear" w:color="auto" w:fill="FFFFFF"/>
          <w:lang w:val="sq-AL"/>
        </w:rPr>
      </w:pPr>
      <w:r w:rsidRPr="00067499">
        <w:rPr>
          <w:rFonts w:ascii="Times New Roman" w:hAnsi="Times New Roman" w:cs="Times New Roman"/>
          <w:sz w:val="24"/>
          <w:szCs w:val="24"/>
          <w:shd w:val="clear" w:color="auto" w:fill="FFFFFF"/>
        </w:rPr>
        <w:t xml:space="preserve">Gjatë muajit Prill palestra sportive ka qenë e angazhuar me kapacitet maksimal me ushtrime dhe gara. </w:t>
      </w:r>
      <w:r w:rsidRPr="00067499">
        <w:rPr>
          <w:rFonts w:ascii="Times New Roman" w:hAnsi="Times New Roman" w:cs="Times New Roman"/>
          <w:color w:val="212121"/>
          <w:sz w:val="24"/>
          <w:szCs w:val="24"/>
          <w:shd w:val="clear" w:color="auto" w:fill="FFFFFF"/>
          <w:lang w:val="sq-AL"/>
        </w:rPr>
        <w:t xml:space="preserve">  Sa i përket garave në muajin prill i kemi pasur gjithsej </w:t>
      </w:r>
      <w:r w:rsidRPr="00067499">
        <w:rPr>
          <w:rFonts w:ascii="Times New Roman" w:hAnsi="Times New Roman" w:cs="Times New Roman"/>
          <w:b/>
          <w:color w:val="212121"/>
          <w:sz w:val="24"/>
          <w:szCs w:val="24"/>
          <w:shd w:val="clear" w:color="auto" w:fill="FFFFFF"/>
          <w:lang w:val="sq-AL"/>
        </w:rPr>
        <w:t>31</w:t>
      </w:r>
      <w:r w:rsidRPr="00067499">
        <w:rPr>
          <w:rFonts w:ascii="Times New Roman" w:hAnsi="Times New Roman" w:cs="Times New Roman"/>
          <w:color w:val="212121"/>
          <w:sz w:val="24"/>
          <w:szCs w:val="24"/>
          <w:shd w:val="clear" w:color="auto" w:fill="FFFFFF"/>
          <w:lang w:val="sq-AL"/>
        </w:rPr>
        <w:t xml:space="preserve"> ndeshje kampionale.</w:t>
      </w:r>
    </w:p>
    <w:p w:rsidR="0090779C" w:rsidRPr="00067499" w:rsidRDefault="0090779C" w:rsidP="0090779C">
      <w:pPr>
        <w:spacing w:line="360" w:lineRule="auto"/>
        <w:ind w:firstLine="270"/>
        <w:contextualSpacing/>
        <w:jc w:val="both"/>
        <w:rPr>
          <w:rFonts w:ascii="Times New Roman" w:hAnsi="Times New Roman" w:cs="Times New Roman"/>
          <w:color w:val="212121"/>
          <w:sz w:val="24"/>
          <w:szCs w:val="24"/>
          <w:shd w:val="clear" w:color="auto" w:fill="FFFFFF"/>
          <w:lang w:val="sq-AL"/>
        </w:rPr>
      </w:pPr>
      <w:r w:rsidRPr="00067499">
        <w:rPr>
          <w:rFonts w:ascii="Times New Roman" w:hAnsi="Times New Roman" w:cs="Times New Roman"/>
          <w:color w:val="212121"/>
          <w:sz w:val="24"/>
          <w:szCs w:val="24"/>
          <w:shd w:val="clear" w:color="auto" w:fill="FFFFFF"/>
          <w:lang w:val="sq-AL"/>
        </w:rPr>
        <w:t>Gjatë këtij muaji kemi qenë nikoqir i garave regjionale të sportit shkollorë në volejboll dhe futsall.</w:t>
      </w:r>
    </w:p>
    <w:p w:rsidR="0090779C" w:rsidRPr="00067499" w:rsidRDefault="0090779C" w:rsidP="0090779C">
      <w:pPr>
        <w:spacing w:line="360" w:lineRule="auto"/>
        <w:ind w:firstLine="270"/>
        <w:contextualSpacing/>
        <w:rPr>
          <w:rFonts w:ascii="Times New Roman" w:hAnsi="Times New Roman" w:cs="Times New Roman"/>
          <w:color w:val="212121"/>
          <w:sz w:val="24"/>
          <w:szCs w:val="24"/>
          <w:shd w:val="clear" w:color="auto" w:fill="FFFFFF"/>
          <w:lang w:val="sq-AL"/>
        </w:rPr>
      </w:pPr>
      <w:r w:rsidRPr="00067499">
        <w:rPr>
          <w:rFonts w:ascii="Times New Roman" w:hAnsi="Times New Roman" w:cs="Times New Roman"/>
          <w:color w:val="212121"/>
          <w:sz w:val="24"/>
          <w:szCs w:val="24"/>
          <w:shd w:val="clear" w:color="auto" w:fill="FFFFFF"/>
          <w:lang w:val="sq-AL"/>
        </w:rPr>
        <w:t>Ndërsa më 27 dhe 28 prill në bashkëpunim me klubin e boksit Drita kemi organizuar kampionatin shtetërorë  të boksit për senior dhe të rinjë.</w:t>
      </w:r>
      <w:r w:rsidRPr="00067499">
        <w:rPr>
          <w:rFonts w:ascii="Times New Roman" w:hAnsi="Times New Roman" w:cs="Times New Roman"/>
          <w:color w:val="212121"/>
          <w:sz w:val="24"/>
          <w:szCs w:val="24"/>
          <w:lang w:val="sq-AL"/>
        </w:rPr>
        <w:br/>
      </w:r>
    </w:p>
    <w:p w:rsidR="0090779C" w:rsidRDefault="0090779C" w:rsidP="0090779C">
      <w:pPr>
        <w:pStyle w:val="ListParagraph"/>
        <w:jc w:val="right"/>
        <w:rPr>
          <w:rFonts w:ascii="Times New Roman" w:hAnsi="Times New Roman"/>
          <w:sz w:val="24"/>
          <w:szCs w:val="24"/>
        </w:rPr>
      </w:pPr>
    </w:p>
    <w:p w:rsidR="0090779C" w:rsidRPr="006D162A" w:rsidRDefault="0090779C" w:rsidP="0090779C">
      <w:pPr>
        <w:pStyle w:val="ListParagraph"/>
        <w:jc w:val="right"/>
        <w:rPr>
          <w:rFonts w:ascii="Times New Roman" w:hAnsi="Times New Roman"/>
          <w:sz w:val="24"/>
          <w:szCs w:val="24"/>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4"/>
        <w:gridCol w:w="3357"/>
        <w:gridCol w:w="1531"/>
        <w:gridCol w:w="1531"/>
      </w:tblGrid>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1</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04.04.2024 (e enjte)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Volejboll </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Sporti Shkollorë, garat regjion.</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09:00-15:00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2</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06.04.2024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Unite. B – Prishtina, U16</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12:30-14:00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3</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06.04.2024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Ylli, U16</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14:00-16:00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4</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06.04.2024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Hendboll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Samadrexha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17:00-19:00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5</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06.04.2024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Futsall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Përlepnica – Komorani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21:30-22:30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6</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07.04.2024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KEKu, U18</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14:00-16:00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7</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07.04.2024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Skenderbeu, Juniorët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16:00-18:00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lastRenderedPageBreak/>
              <w:t>8</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07.04.2024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Skenderbeu, Juniorët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18:00-20:00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9</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07.04.2024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Skenderbeu, Seniorët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20:00-22:00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10</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13.04.2024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Hendboll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Ulpiana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18:00-20:00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11</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14.04.2024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Rahoveci, U18</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14:00-16:00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12</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14.04.2024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Prishtina 75, Junioret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17:00-19:00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13</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14.04.2024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Prishtina 75, Senioret</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19:00-21:00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14</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14.04.2024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Futsall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Jetoni FC – Përlepnica</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21:00-22:30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15</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18.04.2024 (e enjte)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Peja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20:00-22:00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Playoff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16</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19.04.2024 (e premte)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Futsall M/F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Sporti Shkollorë, garat komun.</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09:00-16:00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17</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20.04.2024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Kerasan PR, U16</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15:30-17:00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18</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20.04.2024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Hendboll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Istogu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18:00-20:00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19</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20.04.2024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Futsall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Përlepnica – Vushtrria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20:00-21:30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20</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21.04.2024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Malisheva – Prishtina Elite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13:00-15:00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Play out</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21</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21.04.2024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Kastrioti – Gjinoci</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15:00-17:00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Play out</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22</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21.04.2024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Theranda – AS Vushtrria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17:00-19:00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Play out</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23</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21.04.2024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Ulpiana – Vëllaznimi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19:00-21:00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Play out</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24</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22.04.2024 (e hënë)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Futsall </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Sporti Shkollorë, garat komun.</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09:00-14:00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25</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26.04.2024 (e premte)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Futsall </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Sporti Shkollorë, garat komun.</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09:00-14:00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26</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27.04.2024 (e shtunë)</w:t>
            </w:r>
          </w:p>
        </w:tc>
        <w:tc>
          <w:tcPr>
            <w:tcW w:w="1574" w:type="dxa"/>
            <w:vMerge w:val="restart"/>
            <w:tcBorders>
              <w:top w:val="single" w:sz="4" w:space="0" w:color="auto"/>
              <w:left w:val="single" w:sz="4" w:space="0" w:color="auto"/>
              <w:right w:val="single" w:sz="4" w:space="0" w:color="auto"/>
            </w:tcBorders>
            <w:vAlign w:val="center"/>
          </w:tcPr>
          <w:p w:rsidR="0090779C" w:rsidRDefault="0090779C" w:rsidP="00EA4EA9">
            <w:pPr>
              <w:rPr>
                <w:lang w:val="sq-AL"/>
              </w:rPr>
            </w:pPr>
            <w:r>
              <w:rPr>
                <w:lang w:val="sq-AL"/>
              </w:rPr>
              <w:t xml:space="preserve">Boks </w:t>
            </w:r>
          </w:p>
        </w:tc>
        <w:tc>
          <w:tcPr>
            <w:tcW w:w="3357" w:type="dxa"/>
            <w:vMerge w:val="restart"/>
            <w:tcBorders>
              <w:top w:val="single" w:sz="4" w:space="0" w:color="auto"/>
              <w:left w:val="single" w:sz="4" w:space="0" w:color="auto"/>
              <w:right w:val="single" w:sz="4" w:space="0" w:color="auto"/>
            </w:tcBorders>
          </w:tcPr>
          <w:p w:rsidR="0090779C" w:rsidRDefault="0090779C" w:rsidP="00EA4EA9">
            <w:pPr>
              <w:rPr>
                <w:lang w:val="sq-AL"/>
              </w:rPr>
            </w:pPr>
            <w:r>
              <w:rPr>
                <w:lang w:val="sq-AL"/>
              </w:rPr>
              <w:t>Turneu shtetërorë për seniorë dhe të rinjë</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Gjysemfin.</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27</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28.04.2024 (e diel)</w:t>
            </w:r>
          </w:p>
        </w:tc>
        <w:tc>
          <w:tcPr>
            <w:tcW w:w="1574" w:type="dxa"/>
            <w:vMerge/>
            <w:tcBorders>
              <w:left w:val="single" w:sz="4" w:space="0" w:color="auto"/>
              <w:bottom w:val="single" w:sz="4" w:space="0" w:color="auto"/>
              <w:right w:val="single" w:sz="4" w:space="0" w:color="auto"/>
            </w:tcBorders>
          </w:tcPr>
          <w:p w:rsidR="0090779C" w:rsidRDefault="0090779C" w:rsidP="00EA4EA9">
            <w:pPr>
              <w:rPr>
                <w:lang w:val="sq-AL"/>
              </w:rPr>
            </w:pPr>
          </w:p>
        </w:tc>
        <w:tc>
          <w:tcPr>
            <w:tcW w:w="3357" w:type="dxa"/>
            <w:vMerge/>
            <w:tcBorders>
              <w:left w:val="single" w:sz="4" w:space="0" w:color="auto"/>
              <w:bottom w:val="single" w:sz="4" w:space="0" w:color="auto"/>
              <w:right w:val="single" w:sz="4" w:space="0" w:color="auto"/>
            </w:tcBorders>
          </w:tcPr>
          <w:p w:rsidR="0090779C" w:rsidRDefault="0090779C" w:rsidP="00EA4EA9">
            <w:pPr>
              <w:rPr>
                <w:lang w:val="sq-AL"/>
              </w:rPr>
            </w:pP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Finalet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28</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28.04.2024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Skenderaj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20:00-22:00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Finalja I</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29</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29.04.2024 (e hënë)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Futsall M/F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Sporti Shkollorë, garat regjion.</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09:00-14:00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30</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29.04.2024 (e hënë)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Futsall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Përlepnica – Drenasi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19:30-21:00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lastRenderedPageBreak/>
              <w:t>31</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29.04.2024 (e hënë)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Futsall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Jetoni FC – Lipjani</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21:00-22:30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bl>
    <w:p w:rsidR="0090779C" w:rsidRPr="00782DF8" w:rsidRDefault="0090779C" w:rsidP="0090779C">
      <w:pPr>
        <w:jc w:val="both"/>
        <w:rPr>
          <w:rFonts w:ascii="Times New Roman" w:hAnsi="Times New Roman" w:cs="Times New Roman"/>
          <w:sz w:val="24"/>
          <w:szCs w:val="24"/>
          <w:shd w:val="clear" w:color="auto" w:fill="FFFFFF"/>
        </w:rPr>
      </w:pPr>
    </w:p>
    <w:p w:rsidR="0090779C" w:rsidRDefault="0090779C" w:rsidP="0090779C">
      <w:pPr>
        <w:jc w:val="both"/>
        <w:rPr>
          <w:rFonts w:ascii="Times New Roman" w:hAnsi="Times New Roman" w:cs="Times New Roman"/>
          <w:b/>
          <w:sz w:val="32"/>
          <w:szCs w:val="32"/>
          <w:shd w:val="clear" w:color="auto" w:fill="FFFFFF"/>
        </w:rPr>
      </w:pP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Stadium i Qytetit</w:t>
      </w:r>
    </w:p>
    <w:p w:rsidR="0090779C" w:rsidRPr="004356B6" w:rsidRDefault="0090779C" w:rsidP="0090779C">
      <w:pPr>
        <w:pStyle w:val="NormalWeb"/>
        <w:shd w:val="clear" w:color="auto" w:fill="FFFFFF"/>
        <w:spacing w:before="0" w:beforeAutospacing="0" w:after="0" w:afterAutospacing="0"/>
        <w:rPr>
          <w:color w:val="000000"/>
        </w:rPr>
      </w:pPr>
      <w:r w:rsidRPr="004356B6">
        <w:rPr>
          <w:color w:val="000000"/>
        </w:rPr>
        <w:t>G</w:t>
      </w:r>
      <w:r w:rsidRPr="004356B6">
        <w:rPr>
          <w:color w:val="222222"/>
          <w:shd w:val="clear" w:color="auto" w:fill="FFFFFF"/>
        </w:rPr>
        <w:t>jatë muajit prill në stadiumin e Qytetit janë zhvilluar 6 ndeshje të grupmoshave U13,U15,U17.</w:t>
      </w:r>
    </w:p>
    <w:p w:rsidR="0090779C" w:rsidRPr="004356B6" w:rsidRDefault="0090779C" w:rsidP="0090779C">
      <w:pPr>
        <w:pStyle w:val="NormalWeb"/>
        <w:shd w:val="clear" w:color="auto" w:fill="FFFFFF"/>
        <w:spacing w:before="0" w:beforeAutospacing="0" w:after="0" w:afterAutospacing="0"/>
        <w:rPr>
          <w:color w:val="000000"/>
        </w:rPr>
      </w:pPr>
      <w:r w:rsidRPr="004356B6">
        <w:rPr>
          <w:color w:val="000000"/>
        </w:rPr>
        <w:t xml:space="preserve"> Për mbarëvajtjen e aktiviteteve dhe </w:t>
      </w:r>
      <w:r w:rsidRPr="004356B6">
        <w:t>përgatitjen e fushës është përkujdesur stafi i  stadiumit të qytetit.</w:t>
      </w:r>
    </w:p>
    <w:p w:rsidR="0090779C" w:rsidRPr="004356B6" w:rsidRDefault="0090779C" w:rsidP="0090779C">
      <w:pPr>
        <w:pStyle w:val="NormalWeb"/>
        <w:shd w:val="clear" w:color="auto" w:fill="FFFFFF"/>
        <w:spacing w:before="0" w:beforeAutospacing="0" w:after="0" w:afterAutospacing="0"/>
        <w:rPr>
          <w:color w:val="000000"/>
        </w:rPr>
      </w:pP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Stadiumi Ndihmës</w:t>
      </w:r>
    </w:p>
    <w:p w:rsidR="0090779C" w:rsidRPr="004356B6" w:rsidRDefault="0090779C" w:rsidP="0090779C">
      <w:pPr>
        <w:spacing w:after="0" w:line="240" w:lineRule="auto"/>
        <w:rPr>
          <w:rFonts w:ascii="Times New Roman" w:eastAsia="Times New Roman" w:hAnsi="Times New Roman" w:cs="Times New Roman"/>
          <w:sz w:val="24"/>
          <w:szCs w:val="24"/>
        </w:rPr>
      </w:pPr>
      <w:r w:rsidRPr="004356B6">
        <w:rPr>
          <w:rFonts w:ascii="Times New Roman" w:eastAsia="Times New Roman" w:hAnsi="Times New Roman" w:cs="Times New Roman"/>
          <w:color w:val="222222"/>
          <w:sz w:val="24"/>
          <w:szCs w:val="24"/>
          <w:shd w:val="clear" w:color="auto" w:fill="FFFFFF"/>
        </w:rPr>
        <w:t>Gjatë muajit Prill janë zhviĺluar këto aktivitete ne Sketorin e Sportit- Stadiumin Ndihmës  të Qytetit!</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Fc Drita ka mbajtur 15 seanca stervitore, dhe dy ndeshje kampionale dhe një ndeshje për  kupë!</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Sc Gjilani ka mbajtur 15 seanca stervitore dhe dy ndeshje kamionale!</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Sc Gjilani kategoria U 21,16 seanca stervitore dhe dy ndeshje kampionale!</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Sc Gjilani kategoria U19,12 seanca stervitore dhe dy ndeshje kampionale!</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Sc Gjilani kategoria U17, 15 seanca stervitore dhe 3 ndeshje kampionale!</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Gjithashtu gjatë vikendeve shkollat e futbollit të Regjionit kategoritë U13,U 15,U17, kanë zhvilluar garat e tyre.</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Për mbarëvajtjen e aktiviteteve dhe përgatitjen e fushës është përkujdesur stafi i Stadiumit ndihmës!</w:t>
      </w:r>
    </w:p>
    <w:p w:rsidR="0090779C" w:rsidRPr="004356B6" w:rsidRDefault="0090779C" w:rsidP="0090779C">
      <w:pPr>
        <w:jc w:val="both"/>
        <w:rPr>
          <w:rFonts w:ascii="Times New Roman" w:hAnsi="Times New Roman" w:cs="Times New Roman"/>
          <w:sz w:val="24"/>
          <w:szCs w:val="24"/>
          <w:shd w:val="clear" w:color="auto" w:fill="FFFFFF"/>
        </w:rPr>
      </w:pPr>
    </w:p>
    <w:p w:rsidR="0090779C" w:rsidRPr="004356B6" w:rsidRDefault="0090779C" w:rsidP="0090779C">
      <w:pPr>
        <w:shd w:val="clear" w:color="auto" w:fill="FFFFFF"/>
        <w:spacing w:after="0" w:line="240" w:lineRule="auto"/>
        <w:rPr>
          <w:rFonts w:ascii="Times New Roman" w:eastAsia="Times New Roman" w:hAnsi="Times New Roman" w:cs="Times New Roman"/>
          <w:b/>
          <w:color w:val="222222"/>
          <w:sz w:val="24"/>
          <w:szCs w:val="24"/>
        </w:rPr>
      </w:pPr>
      <w:r w:rsidRPr="004356B6">
        <w:rPr>
          <w:rFonts w:ascii="Times New Roman" w:eastAsia="Times New Roman" w:hAnsi="Times New Roman" w:cs="Times New Roman"/>
          <w:b/>
          <w:color w:val="222222"/>
          <w:sz w:val="24"/>
          <w:szCs w:val="24"/>
        </w:rPr>
        <w:t>Aktivitetet tjera në Sport</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1.Thirrja Publike</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2.Garat në futsall( Sporti Shkollor)</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3.Gjysëm Maratona(Vrapojmë shtigjeve të Agimit)</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4.Projektligji për Sport, DKRS,rrespektivisht Sektori i Sportit nëpërmes rekomandimeve(21 sosh) është dhënë kontribut në këtë aspekt.</w:t>
      </w:r>
    </w:p>
    <w:p w:rsidR="0090779C" w:rsidRPr="004356B6" w:rsidRDefault="0090779C" w:rsidP="0090779C">
      <w:pPr>
        <w:jc w:val="both"/>
        <w:rPr>
          <w:rFonts w:ascii="Times New Roman" w:hAnsi="Times New Roman" w:cs="Times New Roman"/>
          <w:b/>
          <w:sz w:val="24"/>
          <w:szCs w:val="24"/>
          <w:shd w:val="clear" w:color="auto" w:fill="FFFFFF"/>
        </w:rPr>
      </w:pP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Shtëpia e Rinisë</w:t>
      </w:r>
    </w:p>
    <w:p w:rsidR="0090779C" w:rsidRDefault="0090779C" w:rsidP="0090779C">
      <w:pPr>
        <w:jc w:val="both"/>
        <w:rPr>
          <w:rFonts w:ascii="Times New Roman" w:hAnsi="Times New Roman" w:cs="Times New Roman"/>
          <w:b/>
          <w:sz w:val="32"/>
          <w:szCs w:val="32"/>
          <w:shd w:val="clear" w:color="auto" w:fill="FFFFFF"/>
        </w:rPr>
      </w:pPr>
    </w:p>
    <w:p w:rsidR="0090779C" w:rsidRPr="004356B6" w:rsidRDefault="0090779C" w:rsidP="0090779C">
      <w:pPr>
        <w:spacing w:after="0"/>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Gjatë muajit Prill sektori i rinisë në bashkëpunim me ojq-të partnere ka realizuar aktivitete të</w:t>
      </w:r>
    </w:p>
    <w:p w:rsidR="0090779C" w:rsidRPr="004356B6" w:rsidRDefault="0090779C" w:rsidP="0090779C">
      <w:pPr>
        <w:spacing w:after="0"/>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ndryshme për të rritur pjesmarrjen e të rinjve në aktivitetet komunale.</w:t>
      </w:r>
    </w:p>
    <w:p w:rsidR="0090779C" w:rsidRPr="004356B6" w:rsidRDefault="0090779C" w:rsidP="00484D87">
      <w:pPr>
        <w:pStyle w:val="ListParagraph"/>
        <w:numPr>
          <w:ilvl w:val="0"/>
          <w:numId w:val="66"/>
        </w:numPr>
        <w:spacing w:after="0"/>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 xml:space="preserve"> OJQ “Liza-R” ka mbajtur aktivitetin “Promovimi i komunikimit të padhunshëm” në bashkëpunim me prindërit, përfaqësues të organizatave dhe pjesmarrës të ndryshëm.</w:t>
      </w:r>
    </w:p>
    <w:p w:rsidR="0090779C" w:rsidRPr="004356B6" w:rsidRDefault="0090779C" w:rsidP="00484D87">
      <w:pPr>
        <w:pStyle w:val="ListParagraph"/>
        <w:numPr>
          <w:ilvl w:val="0"/>
          <w:numId w:val="66"/>
        </w:numPr>
        <w:spacing w:after="0"/>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OJQ “Liza-R” në bashkëpunim me Health for Turkey ka organizuar ligjeratë me dy nga doktorët më të mirë ndërkombëtarë. Si qëllim i këtij organizimi ishtë këshillime falas nga dy doktorët për shëndetin.</w:t>
      </w:r>
    </w:p>
    <w:p w:rsidR="0090779C" w:rsidRPr="004356B6" w:rsidRDefault="0090779C" w:rsidP="00484D87">
      <w:pPr>
        <w:pStyle w:val="ListParagraph"/>
        <w:numPr>
          <w:ilvl w:val="0"/>
          <w:numId w:val="66"/>
        </w:numPr>
        <w:spacing w:after="0"/>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lastRenderedPageBreak/>
        <w:t>OJQ “Liza-R” në bashkëpunim me Empowering Rural Youth Orgnizations i cili financohet nga Western Balkans Found ka hapur aplikimin për fuqizimin e organizatave rinore rurale, për të qenë pjesmarrës në trajnime 6 ditore.</w:t>
      </w:r>
    </w:p>
    <w:p w:rsidR="0090779C" w:rsidRPr="004356B6" w:rsidRDefault="0090779C" w:rsidP="00484D87">
      <w:pPr>
        <w:pStyle w:val="ListParagraph"/>
        <w:numPr>
          <w:ilvl w:val="0"/>
          <w:numId w:val="66"/>
        </w:numPr>
        <w:spacing w:after="0"/>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OJQ “Zëri Rinor” në bashkëpunim me sektorin e rinisë ka mbajtur puntorin mbi Pikturën si aktivitet fillestar në kuadër të projektit ArtfulMinds. Ky aktivitet është realizuar në hapësirën e jashtmë tek Shtëpia e Rinisë.</w:t>
      </w:r>
    </w:p>
    <w:p w:rsidR="0090779C" w:rsidRPr="004356B6" w:rsidRDefault="0090779C" w:rsidP="00484D87">
      <w:pPr>
        <w:pStyle w:val="ListParagraph"/>
        <w:numPr>
          <w:ilvl w:val="0"/>
          <w:numId w:val="66"/>
        </w:numPr>
        <w:spacing w:after="0"/>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IPKO Foundation në bashkëpunim me DKRS respektivisht sektorin e rinisë me datat 17,18 dhe 19 Maj, mban puntorin në kuadër të projektit UPSHIFT me temë “Puntoria e Ndikimit Social”.</w:t>
      </w:r>
    </w:p>
    <w:p w:rsidR="0090779C" w:rsidRPr="004356B6" w:rsidRDefault="0090779C" w:rsidP="00484D87">
      <w:pPr>
        <w:pStyle w:val="ListParagraph"/>
        <w:numPr>
          <w:ilvl w:val="0"/>
          <w:numId w:val="66"/>
        </w:numPr>
        <w:spacing w:after="0"/>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Kosova Education Center – KEC ka mbajtur takim me përfaqësuesit e bizneseve, komunës për të diskutuar rëndësin e përfshirjës së të rinjve në tregun e punës. 29 të rinj po aftësohen dhe zhvillojnë shkathtësit e tyre në trajnimet “SHkathtësitë bazë jetësore”.</w:t>
      </w:r>
    </w:p>
    <w:p w:rsidR="0090779C" w:rsidRPr="004356B6" w:rsidRDefault="0090779C" w:rsidP="00484D87">
      <w:pPr>
        <w:pStyle w:val="ListParagraph"/>
        <w:numPr>
          <w:ilvl w:val="0"/>
          <w:numId w:val="66"/>
        </w:num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 xml:space="preserve"> OJQ “KEC” në bashkëpunim me DKRS, po vazhdojnë trajnimet në kuadër të projektit “YEEP 2” Fuqizimi dhe aftësimi i të rinjve përmes mundësive të reja”. Ky aktivitet po realizohet në Biblotekën e qytetit dhe në objektin “Shtëpia e Rinisë”.</w:t>
      </w:r>
    </w:p>
    <w:p w:rsidR="0090779C" w:rsidRPr="004356B6" w:rsidRDefault="0090779C" w:rsidP="0090779C">
      <w:pPr>
        <w:jc w:val="both"/>
        <w:rPr>
          <w:rFonts w:ascii="Times New Roman" w:hAnsi="Times New Roman" w:cs="Times New Roman"/>
          <w:sz w:val="24"/>
          <w:szCs w:val="24"/>
          <w:shd w:val="clear" w:color="auto" w:fill="FFFFFF"/>
        </w:rPr>
      </w:pP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MAJ 2024</w:t>
      </w: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DKRS/AKTIVITETET KULTURORE</w:t>
      </w:r>
    </w:p>
    <w:p w:rsidR="0090779C" w:rsidRPr="004356B6" w:rsidRDefault="0090779C" w:rsidP="00484D87">
      <w:pPr>
        <w:pStyle w:val="ListParagraph"/>
        <w:numPr>
          <w:ilvl w:val="0"/>
          <w:numId w:val="51"/>
        </w:num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01,03 Maj 2024 Ditët e Agimit</w:t>
      </w:r>
    </w:p>
    <w:p w:rsidR="0090779C" w:rsidRPr="004356B6" w:rsidRDefault="0090779C" w:rsidP="0090779C">
      <w:pPr>
        <w:pStyle w:val="ListParagraph"/>
        <w:jc w:val="both"/>
        <w:rPr>
          <w:rFonts w:ascii="Times New Roman" w:hAnsi="Times New Roman" w:cs="Times New Roman"/>
          <w:b/>
          <w:sz w:val="24"/>
          <w:szCs w:val="24"/>
          <w:shd w:val="clear" w:color="auto" w:fill="FFFFFF"/>
        </w:rPr>
      </w:pPr>
    </w:p>
    <w:p w:rsidR="0090779C" w:rsidRPr="004356B6" w:rsidRDefault="0090779C" w:rsidP="0090779C">
      <w:pPr>
        <w:rPr>
          <w:rFonts w:ascii="Times New Roman" w:hAnsi="Times New Roman" w:cs="Times New Roman"/>
          <w:b/>
          <w:sz w:val="24"/>
          <w:szCs w:val="24"/>
          <w:shd w:val="clear" w:color="auto" w:fill="FFFFFF"/>
          <w:lang w:val="sq-AL"/>
        </w:rPr>
      </w:pPr>
      <w:r w:rsidRPr="004356B6">
        <w:rPr>
          <w:rFonts w:ascii="Times New Roman" w:hAnsi="Times New Roman" w:cs="Times New Roman"/>
          <w:b/>
          <w:sz w:val="24"/>
          <w:szCs w:val="24"/>
          <w:shd w:val="clear" w:color="auto" w:fill="FFFFFF"/>
          <w:lang w:val="sq-AL"/>
        </w:rPr>
        <w:t>GALERIA</w:t>
      </w:r>
    </w:p>
    <w:p w:rsidR="0090779C" w:rsidRPr="004356B6" w:rsidRDefault="0090779C" w:rsidP="00484D87">
      <w:pPr>
        <w:pStyle w:val="ListParagraph"/>
        <w:numPr>
          <w:ilvl w:val="0"/>
          <w:numId w:val="51"/>
        </w:numPr>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16 Maj 2024/ Ekspozitë Personale “Unë, ti dhe diçka në mes” – Fahredin Spahija</w:t>
      </w:r>
    </w:p>
    <w:p w:rsidR="0090779C" w:rsidRPr="004356B6" w:rsidRDefault="0090779C" w:rsidP="00484D87">
      <w:pPr>
        <w:pStyle w:val="ListParagraph"/>
        <w:numPr>
          <w:ilvl w:val="0"/>
          <w:numId w:val="51"/>
        </w:numPr>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28 Maj 2024 Ligjerat/bashkëbisedim nga Fahredin Spahija  me nxënësit e shkollës së mesme të Artit “Adem Kastrati” Gjilan.</w:t>
      </w:r>
    </w:p>
    <w:p w:rsidR="0090779C" w:rsidRPr="004356B6" w:rsidRDefault="0090779C" w:rsidP="0090779C">
      <w:pPr>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 xml:space="preserve">TEATRI </w:t>
      </w:r>
    </w:p>
    <w:p w:rsidR="0090779C" w:rsidRPr="004356B6" w:rsidRDefault="0090779C" w:rsidP="00484D87">
      <w:pPr>
        <w:pStyle w:val="ListParagraph"/>
        <w:numPr>
          <w:ilvl w:val="0"/>
          <w:numId w:val="67"/>
        </w:numPr>
        <w:rPr>
          <w:rFonts w:ascii="Times New Roman" w:hAnsi="Times New Roman" w:cs="Times New Roman"/>
          <w:b/>
          <w:sz w:val="24"/>
          <w:szCs w:val="24"/>
          <w:shd w:val="clear" w:color="auto" w:fill="FFFFFF"/>
        </w:rPr>
      </w:pPr>
    </w:p>
    <w:p w:rsidR="0090779C" w:rsidRPr="004356B6" w:rsidRDefault="0090779C" w:rsidP="00484D87">
      <w:pPr>
        <w:pStyle w:val="ListParagraph"/>
        <w:numPr>
          <w:ilvl w:val="0"/>
          <w:numId w:val="67"/>
        </w:numPr>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02 MAJ 2024 “GADJO”</w:t>
      </w:r>
    </w:p>
    <w:p w:rsidR="0090779C" w:rsidRPr="004356B6" w:rsidRDefault="0090779C" w:rsidP="0090779C">
      <w:pPr>
        <w:pStyle w:val="ListParagraph"/>
        <w:spacing w:after="0"/>
        <w:jc w:val="both"/>
        <w:rPr>
          <w:rFonts w:ascii="Times New Roman" w:hAnsi="Times New Roman" w:cs="Times New Roman"/>
          <w:i/>
          <w:sz w:val="24"/>
          <w:szCs w:val="24"/>
        </w:rPr>
      </w:pPr>
      <w:r w:rsidRPr="004356B6">
        <w:rPr>
          <w:rFonts w:ascii="Times New Roman" w:hAnsi="Times New Roman" w:cs="Times New Roman"/>
          <w:i/>
          <w:sz w:val="24"/>
          <w:szCs w:val="24"/>
        </w:rPr>
        <w:t>Nga Jeton Nezirja, regjia: Blerta Neziraj</w:t>
      </w:r>
    </w:p>
    <w:p w:rsidR="0090779C" w:rsidRPr="004356B6" w:rsidRDefault="0090779C" w:rsidP="0090779C">
      <w:pPr>
        <w:jc w:val="both"/>
        <w:rPr>
          <w:rFonts w:ascii="Times New Roman" w:hAnsi="Times New Roman" w:cs="Times New Roman"/>
          <w:i/>
          <w:sz w:val="24"/>
          <w:szCs w:val="24"/>
        </w:rPr>
      </w:pPr>
      <w:r w:rsidRPr="004356B6">
        <w:rPr>
          <w:rFonts w:ascii="Times New Roman" w:hAnsi="Times New Roman" w:cs="Times New Roman"/>
          <w:i/>
          <w:sz w:val="24"/>
          <w:szCs w:val="24"/>
        </w:rPr>
        <w:t xml:space="preserve">            Shfaqje mysafir </w:t>
      </w:r>
    </w:p>
    <w:p w:rsidR="0090779C" w:rsidRPr="004356B6" w:rsidRDefault="0090779C" w:rsidP="00484D87">
      <w:pPr>
        <w:pStyle w:val="ListParagraph"/>
        <w:numPr>
          <w:ilvl w:val="0"/>
          <w:numId w:val="67"/>
        </w:numPr>
        <w:jc w:val="both"/>
        <w:rPr>
          <w:rFonts w:ascii="Times New Roman" w:hAnsi="Times New Roman" w:cs="Times New Roman"/>
          <w:sz w:val="24"/>
          <w:szCs w:val="24"/>
        </w:rPr>
      </w:pPr>
      <w:r w:rsidRPr="004356B6">
        <w:rPr>
          <w:rFonts w:ascii="Times New Roman" w:hAnsi="Times New Roman" w:cs="Times New Roman"/>
          <w:b/>
          <w:sz w:val="24"/>
          <w:szCs w:val="24"/>
        </w:rPr>
        <w:t>03 Maj 2024 “CCNO”</w:t>
      </w:r>
    </w:p>
    <w:p w:rsidR="0090779C" w:rsidRPr="004356B6" w:rsidRDefault="0090779C" w:rsidP="0090779C">
      <w:pPr>
        <w:pStyle w:val="ListParagraph"/>
        <w:spacing w:after="0"/>
        <w:jc w:val="both"/>
        <w:rPr>
          <w:rFonts w:ascii="Times New Roman" w:hAnsi="Times New Roman" w:cs="Times New Roman"/>
          <w:i/>
          <w:sz w:val="24"/>
          <w:szCs w:val="24"/>
        </w:rPr>
      </w:pPr>
      <w:r w:rsidRPr="004356B6">
        <w:rPr>
          <w:rFonts w:ascii="Times New Roman" w:hAnsi="Times New Roman" w:cs="Times New Roman"/>
          <w:i/>
          <w:sz w:val="24"/>
          <w:szCs w:val="24"/>
        </w:rPr>
        <w:t>Koncepti dhe regjia: Erson Zymberi</w:t>
      </w:r>
    </w:p>
    <w:p w:rsidR="0090779C" w:rsidRPr="004356B6" w:rsidRDefault="0090779C" w:rsidP="0090779C">
      <w:pPr>
        <w:pStyle w:val="ListParagraph"/>
        <w:spacing w:after="120"/>
        <w:jc w:val="both"/>
        <w:rPr>
          <w:rFonts w:ascii="Times New Roman" w:hAnsi="Times New Roman" w:cs="Times New Roman"/>
          <w:i/>
          <w:sz w:val="24"/>
          <w:szCs w:val="24"/>
        </w:rPr>
      </w:pPr>
      <w:r w:rsidRPr="004356B6">
        <w:rPr>
          <w:rFonts w:ascii="Times New Roman" w:hAnsi="Times New Roman" w:cs="Times New Roman"/>
          <w:i/>
          <w:sz w:val="24"/>
          <w:szCs w:val="24"/>
        </w:rPr>
        <w:t xml:space="preserve">  Përformancë nga CCNO</w:t>
      </w:r>
    </w:p>
    <w:p w:rsidR="0090779C" w:rsidRPr="004356B6" w:rsidRDefault="0090779C" w:rsidP="00484D87">
      <w:pPr>
        <w:pStyle w:val="ListParagraph"/>
        <w:numPr>
          <w:ilvl w:val="0"/>
          <w:numId w:val="67"/>
        </w:numPr>
        <w:spacing w:after="120"/>
        <w:jc w:val="both"/>
        <w:rPr>
          <w:rFonts w:ascii="Times New Roman" w:hAnsi="Times New Roman" w:cs="Times New Roman"/>
          <w:i/>
          <w:sz w:val="24"/>
          <w:szCs w:val="24"/>
        </w:rPr>
      </w:pPr>
      <w:r w:rsidRPr="004356B6">
        <w:rPr>
          <w:rFonts w:ascii="Times New Roman" w:hAnsi="Times New Roman" w:cs="Times New Roman"/>
          <w:b/>
          <w:sz w:val="24"/>
          <w:szCs w:val="24"/>
        </w:rPr>
        <w:t>09 Maj 2024 “A.Y.L.A.N”</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Nga Jeton Neziraj, regjia Blerta Neziraj</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Dita e Evropës</w:t>
      </w:r>
    </w:p>
    <w:p w:rsidR="0090779C" w:rsidRPr="004356B6" w:rsidRDefault="0090779C" w:rsidP="00484D87">
      <w:pPr>
        <w:pStyle w:val="ListParagraph"/>
        <w:numPr>
          <w:ilvl w:val="0"/>
          <w:numId w:val="67"/>
        </w:numPr>
        <w:jc w:val="both"/>
        <w:rPr>
          <w:rFonts w:ascii="Times New Roman" w:hAnsi="Times New Roman" w:cs="Times New Roman"/>
          <w:b/>
          <w:sz w:val="24"/>
          <w:szCs w:val="24"/>
        </w:rPr>
      </w:pPr>
      <w:r w:rsidRPr="004356B6">
        <w:rPr>
          <w:rFonts w:ascii="Times New Roman" w:hAnsi="Times New Roman" w:cs="Times New Roman"/>
          <w:b/>
          <w:sz w:val="24"/>
          <w:szCs w:val="24"/>
        </w:rPr>
        <w:t>11 Maj 2024 “LOJA E MARTES”</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Nga Edward Albee, regjia:Shkelzen Berisha</w:t>
      </w:r>
    </w:p>
    <w:p w:rsidR="0090779C" w:rsidRPr="004356B6" w:rsidRDefault="0090779C" w:rsidP="00484D87">
      <w:pPr>
        <w:pStyle w:val="ListParagraph"/>
        <w:numPr>
          <w:ilvl w:val="0"/>
          <w:numId w:val="67"/>
        </w:numPr>
        <w:jc w:val="both"/>
        <w:rPr>
          <w:rFonts w:ascii="Times New Roman" w:hAnsi="Times New Roman" w:cs="Times New Roman"/>
          <w:b/>
          <w:sz w:val="24"/>
          <w:szCs w:val="24"/>
        </w:rPr>
      </w:pPr>
      <w:r w:rsidRPr="004356B6">
        <w:rPr>
          <w:rFonts w:ascii="Times New Roman" w:hAnsi="Times New Roman" w:cs="Times New Roman"/>
          <w:b/>
          <w:sz w:val="24"/>
          <w:szCs w:val="24"/>
        </w:rPr>
        <w:lastRenderedPageBreak/>
        <w:t>15 Maj 2024 “ E  Vërteta”</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Nga: Florian Zeller, regjia:Agon Myftari</w:t>
      </w:r>
    </w:p>
    <w:p w:rsidR="0090779C" w:rsidRPr="004356B6" w:rsidRDefault="0090779C" w:rsidP="00484D87">
      <w:pPr>
        <w:pStyle w:val="ListParagraph"/>
        <w:numPr>
          <w:ilvl w:val="0"/>
          <w:numId w:val="67"/>
        </w:numPr>
        <w:jc w:val="both"/>
        <w:rPr>
          <w:rFonts w:ascii="Times New Roman" w:hAnsi="Times New Roman" w:cs="Times New Roman"/>
          <w:sz w:val="24"/>
          <w:szCs w:val="24"/>
        </w:rPr>
      </w:pPr>
      <w:r w:rsidRPr="004356B6">
        <w:rPr>
          <w:rFonts w:ascii="Times New Roman" w:hAnsi="Times New Roman" w:cs="Times New Roman"/>
          <w:b/>
          <w:sz w:val="24"/>
          <w:szCs w:val="24"/>
        </w:rPr>
        <w:t>18 Maj 2024 “POETIC CONSULTATIONS”</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POLIP International Literature Festival</w:t>
      </w:r>
    </w:p>
    <w:p w:rsidR="0090779C" w:rsidRPr="004356B6" w:rsidRDefault="0090779C" w:rsidP="00484D87">
      <w:pPr>
        <w:pStyle w:val="ListParagraph"/>
        <w:numPr>
          <w:ilvl w:val="0"/>
          <w:numId w:val="67"/>
        </w:numPr>
        <w:jc w:val="both"/>
        <w:rPr>
          <w:rFonts w:ascii="Times New Roman" w:hAnsi="Times New Roman" w:cs="Times New Roman"/>
          <w:sz w:val="24"/>
          <w:szCs w:val="24"/>
        </w:rPr>
      </w:pPr>
      <w:r w:rsidRPr="004356B6">
        <w:rPr>
          <w:rFonts w:ascii="Times New Roman" w:hAnsi="Times New Roman" w:cs="Times New Roman"/>
          <w:b/>
          <w:sz w:val="24"/>
          <w:szCs w:val="24"/>
        </w:rPr>
        <w:t>23 Maj 2024 “TARTUFI”</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Nga: Molieri, regjia: Qëndrim Rijani</w:t>
      </w:r>
    </w:p>
    <w:p w:rsidR="0090779C" w:rsidRPr="004356B6" w:rsidRDefault="0090779C" w:rsidP="00484D87">
      <w:pPr>
        <w:pStyle w:val="ListParagraph"/>
        <w:numPr>
          <w:ilvl w:val="0"/>
          <w:numId w:val="67"/>
        </w:numPr>
        <w:jc w:val="both"/>
        <w:rPr>
          <w:rFonts w:ascii="Times New Roman" w:hAnsi="Times New Roman" w:cs="Times New Roman"/>
          <w:b/>
          <w:sz w:val="24"/>
          <w:szCs w:val="24"/>
        </w:rPr>
      </w:pPr>
      <w:r w:rsidRPr="004356B6">
        <w:rPr>
          <w:rFonts w:ascii="Times New Roman" w:hAnsi="Times New Roman" w:cs="Times New Roman"/>
          <w:b/>
          <w:sz w:val="24"/>
          <w:szCs w:val="24"/>
        </w:rPr>
        <w:t>25 Maj 2024 “Petrushi i Huaj”</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Nga: S.J. Marshak, regjia: Meli Qena</w:t>
      </w:r>
    </w:p>
    <w:p w:rsidR="0090779C" w:rsidRPr="004356B6" w:rsidRDefault="0090779C" w:rsidP="00484D87">
      <w:pPr>
        <w:pStyle w:val="ListParagraph"/>
        <w:numPr>
          <w:ilvl w:val="0"/>
          <w:numId w:val="67"/>
        </w:numPr>
        <w:jc w:val="both"/>
        <w:rPr>
          <w:rFonts w:ascii="Times New Roman" w:hAnsi="Times New Roman" w:cs="Times New Roman"/>
          <w:b/>
          <w:sz w:val="24"/>
          <w:szCs w:val="24"/>
        </w:rPr>
      </w:pPr>
      <w:r w:rsidRPr="004356B6">
        <w:rPr>
          <w:rFonts w:ascii="Times New Roman" w:hAnsi="Times New Roman" w:cs="Times New Roman"/>
          <w:b/>
          <w:sz w:val="24"/>
          <w:szCs w:val="24"/>
        </w:rPr>
        <w:t>29 Maj 2024 “Qeni i Baskërvilëve”</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Nga: Arthur Conan Doyle, regjia: Jon &amp; Kastriot Saqip</w:t>
      </w:r>
    </w:p>
    <w:p w:rsidR="0090779C" w:rsidRPr="004356B6" w:rsidRDefault="0090779C" w:rsidP="00484D87">
      <w:pPr>
        <w:pStyle w:val="ListParagraph"/>
        <w:numPr>
          <w:ilvl w:val="0"/>
          <w:numId w:val="67"/>
        </w:numPr>
        <w:jc w:val="both"/>
        <w:rPr>
          <w:rFonts w:ascii="Times New Roman" w:hAnsi="Times New Roman" w:cs="Times New Roman"/>
          <w:b/>
          <w:i/>
          <w:sz w:val="24"/>
          <w:szCs w:val="24"/>
        </w:rPr>
      </w:pPr>
      <w:r w:rsidRPr="004356B6">
        <w:rPr>
          <w:rFonts w:ascii="Times New Roman" w:hAnsi="Times New Roman" w:cs="Times New Roman"/>
          <w:b/>
          <w:sz w:val="24"/>
          <w:szCs w:val="24"/>
        </w:rPr>
        <w:t>31 Maj 2024 “Një Dorëzim në Spokan”</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Nga:Martin McDonagh, regjia: Blendi Arifi</w:t>
      </w:r>
    </w:p>
    <w:p w:rsidR="0090779C" w:rsidRPr="004356B6" w:rsidRDefault="0090779C" w:rsidP="0090779C">
      <w:pPr>
        <w:pStyle w:val="ListParagraph"/>
        <w:jc w:val="both"/>
        <w:rPr>
          <w:rFonts w:ascii="Times New Roman" w:hAnsi="Times New Roman" w:cs="Times New Roman"/>
          <w:i/>
          <w:sz w:val="24"/>
          <w:szCs w:val="24"/>
        </w:rPr>
      </w:pPr>
    </w:p>
    <w:p w:rsidR="0090779C" w:rsidRPr="004356B6" w:rsidRDefault="0090779C" w:rsidP="0090779C">
      <w:pPr>
        <w:ind w:left="360"/>
        <w:jc w:val="both"/>
        <w:rPr>
          <w:rFonts w:ascii="Times New Roman" w:hAnsi="Times New Roman" w:cs="Times New Roman"/>
          <w:b/>
          <w:sz w:val="24"/>
          <w:szCs w:val="24"/>
        </w:rPr>
      </w:pPr>
      <w:r w:rsidRPr="004356B6">
        <w:rPr>
          <w:rFonts w:ascii="Times New Roman" w:hAnsi="Times New Roman" w:cs="Times New Roman"/>
          <w:b/>
          <w:sz w:val="24"/>
          <w:szCs w:val="24"/>
        </w:rPr>
        <w:t>Biblioteka</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Gjatë muajit maj në bibliotekë kanë hyrë 18 libra dhe nga</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- 18 ekzemplarë të librave prej tyre 8 janë tituj;</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Në muajin maj gjithashtu janë;</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 Të klasifikuara, të inventarizuara, të përpunuara janë 18 kopje;</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 Në katalogun elektronik janë bartur dhe inventarizuar</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- 44 autorë dhe</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- 904 katalogë elektronikë</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- 672 tiketa të katalogut</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 Gjatë muajit maj në bibliotekë së bashku edhe me bibliotekat degë janë regjistruar</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edhe 79 anëtarë të rinj;</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 të gjithë këta lexues në bibliotekë kanë huazuar 1125 libra në të njëjtën kohë</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edhe;</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- 105 revista dhe mbi 120 gazeta dhe materiale tjera të periodikut.</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 Nga fillimi i muajit në sallat e bibliotekës janë bërë 3366 shërbime për studentët e</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lastRenderedPageBreak/>
        <w:t>shfrytëzuesit tjerë të saj.</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Vizita – aktivitete të bibliotekës me lexues;</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 Më datat 13, 14 15 dhe 16 maj biblioteka në bashkëpunim me anëtarët nxënës të</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Hello Akademy në katër grupe me mbi 100 nxënës së bashku me mentorët e kanë</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shfaqur aftësitë e tyre në lëndën e informatikës dhe I A.</w:t>
      </w:r>
    </w:p>
    <w:p w:rsidR="0090779C" w:rsidRPr="004356B6" w:rsidRDefault="0090779C" w:rsidP="0090779C">
      <w:pPr>
        <w:ind w:left="360"/>
        <w:jc w:val="both"/>
        <w:rPr>
          <w:rFonts w:ascii="Times New Roman" w:hAnsi="Times New Roman" w:cs="Times New Roman"/>
          <w:b/>
          <w:sz w:val="24"/>
          <w:szCs w:val="24"/>
        </w:rPr>
      </w:pPr>
    </w:p>
    <w:p w:rsidR="0090779C" w:rsidRPr="004356B6" w:rsidRDefault="0090779C" w:rsidP="0090779C">
      <w:pPr>
        <w:ind w:left="360"/>
        <w:jc w:val="both"/>
        <w:rPr>
          <w:rFonts w:ascii="Times New Roman" w:hAnsi="Times New Roman" w:cs="Times New Roman"/>
          <w:b/>
          <w:sz w:val="24"/>
          <w:szCs w:val="24"/>
        </w:rPr>
      </w:pPr>
      <w:r w:rsidRPr="004356B6">
        <w:rPr>
          <w:rFonts w:ascii="Times New Roman" w:hAnsi="Times New Roman" w:cs="Times New Roman"/>
          <w:b/>
          <w:sz w:val="24"/>
          <w:szCs w:val="24"/>
        </w:rPr>
        <w:t>Muzeu</w:t>
      </w:r>
      <w:r w:rsidRPr="004356B6">
        <w:rPr>
          <w:rFonts w:ascii="Times New Roman" w:hAnsi="Times New Roman" w:cs="Times New Roman"/>
          <w:i/>
          <w:sz w:val="24"/>
          <w:szCs w:val="24"/>
        </w:rPr>
        <w:t xml:space="preserve">   </w:t>
      </w:r>
      <w:r w:rsidRPr="004356B6">
        <w:rPr>
          <w:rFonts w:ascii="Times New Roman" w:hAnsi="Times New Roman" w:cs="Times New Roman"/>
          <w:b/>
          <w:sz w:val="24"/>
          <w:szCs w:val="24"/>
        </w:rPr>
        <w:t>Etnologjik</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Gjatë muajit Maj kemi pasur qytetarë të cilët e kanë vizituar Muzeun</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Etnologjik, gjithsej kanë qenë 144 qytetarë. Qytetarët të cilët kanë qenë në vizitë u kemi treguar eksponatet qe janë të ekspozuara në Muze, ku janë informuar për veprimtarinë ekonomike, veglat e punës, veshjet, zejet e ndryshme, artin tradicional, muzikën dhe për besime ritual të ndryshme.</w:t>
      </w:r>
    </w:p>
    <w:p w:rsidR="0090779C" w:rsidRPr="004356B6" w:rsidRDefault="0090779C" w:rsidP="0090779C">
      <w:pPr>
        <w:ind w:left="360"/>
        <w:jc w:val="both"/>
        <w:rPr>
          <w:rFonts w:ascii="Times New Roman" w:hAnsi="Times New Roman" w:cs="Times New Roman"/>
          <w:sz w:val="24"/>
          <w:szCs w:val="24"/>
        </w:rPr>
      </w:pPr>
      <w:r w:rsidRPr="004356B6">
        <w:rPr>
          <w:rFonts w:ascii="Times New Roman" w:hAnsi="Times New Roman" w:cs="Times New Roman"/>
          <w:sz w:val="24"/>
          <w:szCs w:val="24"/>
        </w:rPr>
        <w:t>Gjithashtu kemi pasur vizitor edhe nga disa shkolla, ku për qëllim ka qene promovimi i vlerave kulturore si dhe njohja e eksponateve historike.</w:t>
      </w:r>
    </w:p>
    <w:p w:rsidR="0090779C" w:rsidRPr="004356B6" w:rsidRDefault="0090779C" w:rsidP="00F150B3">
      <w:pPr>
        <w:ind w:left="360"/>
        <w:jc w:val="both"/>
        <w:rPr>
          <w:rFonts w:ascii="Times New Roman" w:hAnsi="Times New Roman" w:cs="Times New Roman"/>
          <w:sz w:val="24"/>
          <w:szCs w:val="24"/>
        </w:rPr>
      </w:pPr>
      <w:r w:rsidRPr="004356B6">
        <w:rPr>
          <w:rFonts w:ascii="Times New Roman" w:hAnsi="Times New Roman" w:cs="Times New Roman"/>
          <w:sz w:val="24"/>
          <w:szCs w:val="24"/>
        </w:rPr>
        <w:t>Shkollat te cilat kane qene ne vizite jane:</w:t>
      </w:r>
    </w:p>
    <w:p w:rsidR="0090779C" w:rsidRPr="004356B6" w:rsidRDefault="0090779C" w:rsidP="0090779C">
      <w:pPr>
        <w:pStyle w:val="ListParagraph"/>
        <w:jc w:val="both"/>
        <w:rPr>
          <w:rFonts w:ascii="Times New Roman" w:hAnsi="Times New Roman" w:cs="Times New Roman"/>
          <w:b/>
          <w:sz w:val="24"/>
          <w:szCs w:val="24"/>
        </w:rPr>
      </w:pPr>
    </w:p>
    <w:p w:rsidR="0090779C" w:rsidRPr="004356B6" w:rsidRDefault="0090779C" w:rsidP="00484D87">
      <w:pPr>
        <w:pStyle w:val="ListParagraph"/>
        <w:numPr>
          <w:ilvl w:val="0"/>
          <w:numId w:val="67"/>
        </w:numPr>
        <w:jc w:val="both"/>
        <w:rPr>
          <w:rFonts w:ascii="Times New Roman" w:hAnsi="Times New Roman" w:cs="Times New Roman"/>
          <w:b/>
          <w:sz w:val="24"/>
          <w:szCs w:val="24"/>
        </w:rPr>
      </w:pPr>
      <w:r w:rsidRPr="004356B6">
        <w:rPr>
          <w:rFonts w:ascii="Times New Roman" w:hAnsi="Times New Roman" w:cs="Times New Roman"/>
          <w:b/>
          <w:sz w:val="24"/>
          <w:szCs w:val="24"/>
        </w:rPr>
        <w:t>SHFMU ”Thimi Mitko” Gjilan</w:t>
      </w:r>
    </w:p>
    <w:p w:rsidR="0090779C" w:rsidRPr="004356B6" w:rsidRDefault="0090779C" w:rsidP="0090779C">
      <w:pPr>
        <w:pStyle w:val="ListParagraph"/>
        <w:jc w:val="both"/>
        <w:rPr>
          <w:rFonts w:ascii="Times New Roman" w:hAnsi="Times New Roman" w:cs="Times New Roman"/>
          <w:sz w:val="24"/>
          <w:szCs w:val="24"/>
        </w:rPr>
      </w:pPr>
      <w:r w:rsidRPr="004356B6">
        <w:rPr>
          <w:rFonts w:ascii="Times New Roman" w:hAnsi="Times New Roman" w:cs="Times New Roman"/>
          <w:sz w:val="24"/>
          <w:szCs w:val="24"/>
        </w:rPr>
        <w:t>Nga kjo shkolle ishin te pranishem 78 nxenes, nen percielljen e mesueseve te tyre Alida Dubova, Fatime Zylfiu, Qendrese Ahmeti, Edona Gashi dhe Ardita Milazimi.</w:t>
      </w:r>
    </w:p>
    <w:p w:rsidR="0090779C" w:rsidRPr="004356B6" w:rsidRDefault="0090779C" w:rsidP="00484D87">
      <w:pPr>
        <w:pStyle w:val="ListParagraph"/>
        <w:numPr>
          <w:ilvl w:val="0"/>
          <w:numId w:val="67"/>
        </w:numPr>
        <w:jc w:val="both"/>
        <w:rPr>
          <w:rFonts w:ascii="Times New Roman" w:hAnsi="Times New Roman" w:cs="Times New Roman"/>
          <w:b/>
          <w:sz w:val="24"/>
          <w:szCs w:val="24"/>
        </w:rPr>
      </w:pPr>
      <w:r w:rsidRPr="004356B6">
        <w:rPr>
          <w:rFonts w:ascii="Times New Roman" w:hAnsi="Times New Roman" w:cs="Times New Roman"/>
          <w:b/>
          <w:sz w:val="24"/>
          <w:szCs w:val="24"/>
        </w:rPr>
        <w:t xml:space="preserve">SHFMU “Esat Berisha” Llashtic </w:t>
      </w:r>
    </w:p>
    <w:p w:rsidR="0090779C" w:rsidRPr="004356B6" w:rsidRDefault="0090779C" w:rsidP="0090779C">
      <w:pPr>
        <w:pStyle w:val="ListParagraph"/>
        <w:jc w:val="both"/>
        <w:rPr>
          <w:rFonts w:ascii="Times New Roman" w:hAnsi="Times New Roman" w:cs="Times New Roman"/>
          <w:b/>
          <w:sz w:val="24"/>
          <w:szCs w:val="24"/>
        </w:rPr>
      </w:pPr>
      <w:r w:rsidRPr="004356B6">
        <w:rPr>
          <w:rFonts w:ascii="Times New Roman" w:hAnsi="Times New Roman" w:cs="Times New Roman"/>
          <w:sz w:val="24"/>
          <w:szCs w:val="24"/>
        </w:rPr>
        <w:t>Nga kjo shkolle ishin te pranishem 22 nxenes, nen percielljen e mesueses se tyre Urate Bllaca.</w:t>
      </w:r>
    </w:p>
    <w:p w:rsidR="0090779C" w:rsidRPr="004356B6" w:rsidRDefault="0090779C" w:rsidP="00484D87">
      <w:pPr>
        <w:pStyle w:val="ListParagraph"/>
        <w:numPr>
          <w:ilvl w:val="0"/>
          <w:numId w:val="67"/>
        </w:numPr>
        <w:jc w:val="both"/>
        <w:rPr>
          <w:rFonts w:ascii="Times New Roman" w:hAnsi="Times New Roman" w:cs="Times New Roman"/>
          <w:b/>
          <w:sz w:val="24"/>
          <w:szCs w:val="24"/>
        </w:rPr>
      </w:pPr>
      <w:r w:rsidRPr="004356B6">
        <w:rPr>
          <w:rFonts w:ascii="Times New Roman" w:hAnsi="Times New Roman" w:cs="Times New Roman"/>
          <w:b/>
          <w:sz w:val="24"/>
          <w:szCs w:val="24"/>
        </w:rPr>
        <w:t xml:space="preserve">SHFMU” Zija Shemsiu” Gjilan </w:t>
      </w:r>
    </w:p>
    <w:p w:rsidR="0090779C" w:rsidRPr="004356B6" w:rsidRDefault="0090779C" w:rsidP="0090779C">
      <w:pPr>
        <w:pStyle w:val="ListParagraph"/>
        <w:jc w:val="both"/>
        <w:rPr>
          <w:rFonts w:ascii="Times New Roman" w:hAnsi="Times New Roman" w:cs="Times New Roman"/>
          <w:b/>
          <w:sz w:val="24"/>
          <w:szCs w:val="24"/>
        </w:rPr>
      </w:pPr>
      <w:r w:rsidRPr="004356B6">
        <w:rPr>
          <w:rFonts w:ascii="Times New Roman" w:hAnsi="Times New Roman" w:cs="Times New Roman"/>
          <w:sz w:val="24"/>
          <w:szCs w:val="24"/>
        </w:rPr>
        <w:t>Nga kjo shkolle ishin te pranishem 26 nxenes, nen percielljen e mesuesit Blerim Ajvazi dhe me dy persona nga keshilli i prinderve.</w:t>
      </w:r>
    </w:p>
    <w:p w:rsidR="0090779C" w:rsidRPr="004356B6" w:rsidRDefault="0090779C" w:rsidP="0090779C">
      <w:pPr>
        <w:pStyle w:val="ListParagraph"/>
        <w:rPr>
          <w:rFonts w:ascii="Times New Roman" w:hAnsi="Times New Roman" w:cs="Times New Roman"/>
          <w:b/>
          <w:sz w:val="24"/>
          <w:szCs w:val="24"/>
          <w:shd w:val="clear" w:color="auto" w:fill="FFFFFF"/>
        </w:rPr>
      </w:pPr>
    </w:p>
    <w:p w:rsidR="00B82CD3" w:rsidRPr="004356B6" w:rsidRDefault="00B82CD3" w:rsidP="0090779C">
      <w:pPr>
        <w:pStyle w:val="ListParagraph"/>
        <w:rPr>
          <w:rFonts w:ascii="Times New Roman" w:hAnsi="Times New Roman" w:cs="Times New Roman"/>
          <w:b/>
          <w:sz w:val="24"/>
          <w:szCs w:val="24"/>
          <w:shd w:val="clear" w:color="auto" w:fill="FFFFFF"/>
        </w:rPr>
      </w:pP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Sporti</w:t>
      </w: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Palestra “Bashkim Selishta”</w:t>
      </w:r>
    </w:p>
    <w:p w:rsidR="0090779C" w:rsidRPr="004356B6" w:rsidRDefault="0090779C" w:rsidP="0090779C">
      <w:p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Të nderuar ju njoftoj që gjat muajit maj palestra e sporteve ka qenë e angazhuar me kapacitet maksimal me ushtrime dhe gara.</w:t>
      </w:r>
    </w:p>
    <w:p w:rsidR="0090779C" w:rsidRPr="004356B6" w:rsidRDefault="0090779C" w:rsidP="0090779C">
      <w:p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Sa i përket garave gjat muajit maj i kemi pasur gjithsej 9 ndeshje kampionale, ndër to edhe miqësore.</w:t>
      </w:r>
    </w:p>
    <w:p w:rsidR="0090779C" w:rsidRPr="004356B6" w:rsidRDefault="0090779C" w:rsidP="0090779C">
      <w:p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Më 05 maj në bashkëpunim me klubin e karatesë “Agim Ramadani” është organizuar kampionati ndërkombëtarë në karatë “Ditët e Agimi 2024”.</w:t>
      </w: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4"/>
        <w:gridCol w:w="3357"/>
        <w:gridCol w:w="1531"/>
        <w:gridCol w:w="1531"/>
      </w:tblGrid>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lastRenderedPageBreak/>
              <w:t>1</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05.05.2024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Karate </w:t>
            </w:r>
          </w:p>
        </w:tc>
        <w:tc>
          <w:tcPr>
            <w:tcW w:w="4888" w:type="dxa"/>
            <w:gridSpan w:val="2"/>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Turneu ndërkombëtarë, “Ditët e Agimit 2024”</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2</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05.05.2024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Skenderaj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20:00-22:00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Finalja III</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3</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09.05.2024 (e enjte)</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Istogu, U 18</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16:00-18:00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4</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18.05.2024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M</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Vitia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18:00-20:00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Miqësore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5</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19.05.2024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AK Drita – Drita, U16</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11:00-12:00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6</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19.05.2024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AK Drita – Feniks, U16</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12:00-13:00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Kampionale</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7</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19.05.2024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Feniks – Arbëria, U16</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13:00-14:00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Kampionale</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8</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19.05.2024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Arbëria – Drita, U16</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14:00-15:00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Kampionale</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9</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19.05.2024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Drita – Kumanova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15:00-18:00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Miqësore</w:t>
            </w:r>
          </w:p>
        </w:tc>
      </w:tr>
    </w:tbl>
    <w:p w:rsidR="0090779C" w:rsidRPr="006D162A" w:rsidRDefault="0090779C" w:rsidP="0090779C">
      <w:pPr>
        <w:spacing w:line="360" w:lineRule="auto"/>
        <w:contextualSpacing/>
        <w:jc w:val="both"/>
        <w:rPr>
          <w:rFonts w:eastAsia="MingLiU-ExtB"/>
          <w:lang w:val="sq-AL"/>
        </w:rPr>
      </w:pP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 xml:space="preserve">Stadium i Qytetit </w:t>
      </w:r>
    </w:p>
    <w:p w:rsidR="0090779C" w:rsidRPr="004356B6" w:rsidRDefault="0090779C" w:rsidP="0090779C">
      <w:pPr>
        <w:pStyle w:val="NormalWeb"/>
        <w:shd w:val="clear" w:color="auto" w:fill="FFFFFF"/>
        <w:spacing w:before="0" w:beforeAutospacing="0" w:after="0" w:afterAutospacing="0"/>
      </w:pPr>
      <w:r w:rsidRPr="004356B6">
        <w:t xml:space="preserve">Stadiumi i Qytetit gjat muajit Maj në stadium kanë stervitur për kater dit rresht Sc Gjilani dhe një stervitje Kf Galaksia. </w:t>
      </w:r>
      <w:r w:rsidRPr="004356B6">
        <w:rPr>
          <w:rFonts w:ascii="Calibri" w:hAnsi="Calibri" w:cs="Calibri"/>
          <w:color w:val="000000"/>
        </w:rPr>
        <w:t> </w:t>
      </w:r>
      <w:r w:rsidRPr="004356B6">
        <w:rPr>
          <w:color w:val="000000"/>
        </w:rPr>
        <w:t xml:space="preserve">Për mbarëvajtjen e aktiviteteve dhe </w:t>
      </w:r>
      <w:r w:rsidRPr="004356B6">
        <w:t>përgatitjen e fushës është përkujdesur stafi i  stadiumit të qytetit. Sc Gjilani U 21 dhe U 17 jan duke i vazhduar stervitjet. Gjithashtu gjatë këtyre ditëve sa jan klubet në pushim stafi i stadiumeve do të përkujdeset që të bëhen gati terenet dhe hapësirat për rreth.</w:t>
      </w:r>
    </w:p>
    <w:p w:rsidR="0090779C" w:rsidRPr="004356B6" w:rsidRDefault="0090779C" w:rsidP="0090779C">
      <w:pPr>
        <w:pStyle w:val="NormalWeb"/>
        <w:shd w:val="clear" w:color="auto" w:fill="FFFFFF"/>
        <w:spacing w:before="0" w:beforeAutospacing="0" w:after="0" w:afterAutospacing="0"/>
      </w:pPr>
    </w:p>
    <w:p w:rsidR="0090779C" w:rsidRPr="004356B6" w:rsidRDefault="0090779C" w:rsidP="0090779C">
      <w:pPr>
        <w:pStyle w:val="NormalWeb"/>
        <w:shd w:val="clear" w:color="auto" w:fill="FFFFFF"/>
        <w:spacing w:before="0" w:beforeAutospacing="0" w:after="0" w:afterAutospacing="0"/>
        <w:rPr>
          <w:b/>
        </w:rPr>
      </w:pPr>
      <w:r w:rsidRPr="004356B6">
        <w:rPr>
          <w:b/>
        </w:rPr>
        <w:t xml:space="preserve">Stadiumi Ndihmës </w:t>
      </w:r>
    </w:p>
    <w:p w:rsidR="0090779C" w:rsidRPr="004356B6" w:rsidRDefault="0090779C" w:rsidP="0090779C">
      <w:pPr>
        <w:spacing w:after="0" w:line="240" w:lineRule="auto"/>
        <w:rPr>
          <w:rFonts w:ascii="Times New Roman" w:eastAsia="Times New Roman" w:hAnsi="Times New Roman" w:cs="Times New Roman"/>
          <w:b/>
          <w:sz w:val="24"/>
          <w:szCs w:val="24"/>
        </w:rPr>
      </w:pPr>
    </w:p>
    <w:p w:rsidR="0090779C" w:rsidRPr="004356B6" w:rsidRDefault="0090779C" w:rsidP="0090779C">
      <w:pPr>
        <w:spacing w:after="0" w:line="240" w:lineRule="auto"/>
        <w:rPr>
          <w:rFonts w:ascii="Times New Roman" w:eastAsia="Times New Roman" w:hAnsi="Times New Roman" w:cs="Times New Roman"/>
          <w:sz w:val="24"/>
          <w:szCs w:val="24"/>
        </w:rPr>
      </w:pPr>
      <w:r w:rsidRPr="004356B6">
        <w:rPr>
          <w:rFonts w:ascii="Times New Roman" w:eastAsia="Times New Roman" w:hAnsi="Times New Roman" w:cs="Times New Roman"/>
          <w:color w:val="222222"/>
          <w:sz w:val="24"/>
          <w:szCs w:val="24"/>
          <w:shd w:val="clear" w:color="auto" w:fill="FFFFFF"/>
        </w:rPr>
        <w:t>Gjatë muajit Maj janë zhviĺluar këto aktivitete ne Sketorin e Sportit- Stadiumin Ndihmës  të Qytetit!</w:t>
      </w:r>
    </w:p>
    <w:p w:rsidR="0090779C" w:rsidRPr="004356B6" w:rsidRDefault="0090779C" w:rsidP="00484D87">
      <w:pPr>
        <w:pStyle w:val="ListParagraph"/>
        <w:numPr>
          <w:ilvl w:val="0"/>
          <w:numId w:val="67"/>
        </w:numPr>
        <w:spacing w:after="0" w:line="240" w:lineRule="auto"/>
        <w:rPr>
          <w:rFonts w:ascii="Times New Roman" w:eastAsia="Times New Roman" w:hAnsi="Times New Roman" w:cs="Times New Roman"/>
          <w:sz w:val="24"/>
          <w:szCs w:val="24"/>
        </w:rPr>
      </w:pPr>
      <w:r w:rsidRPr="004356B6">
        <w:rPr>
          <w:rFonts w:ascii="Times New Roman" w:eastAsia="Times New Roman" w:hAnsi="Times New Roman" w:cs="Times New Roman"/>
          <w:sz w:val="24"/>
          <w:szCs w:val="24"/>
        </w:rPr>
        <w:t>Fc Drita: ka mbajtur 15 seanca stervitore dhe dy(2) ndeshje kampionale!</w:t>
      </w:r>
    </w:p>
    <w:p w:rsidR="0090779C" w:rsidRPr="004356B6" w:rsidRDefault="0090779C" w:rsidP="00484D87">
      <w:pPr>
        <w:pStyle w:val="ListParagraph"/>
        <w:numPr>
          <w:ilvl w:val="0"/>
          <w:numId w:val="67"/>
        </w:numPr>
        <w:spacing w:after="0" w:line="240" w:lineRule="auto"/>
        <w:rPr>
          <w:rFonts w:ascii="Times New Roman" w:eastAsia="Times New Roman" w:hAnsi="Times New Roman" w:cs="Times New Roman"/>
          <w:sz w:val="24"/>
          <w:szCs w:val="24"/>
        </w:rPr>
      </w:pPr>
      <w:r w:rsidRPr="004356B6">
        <w:rPr>
          <w:rFonts w:ascii="Times New Roman" w:eastAsia="Times New Roman" w:hAnsi="Times New Roman" w:cs="Times New Roman"/>
          <w:sz w:val="24"/>
          <w:szCs w:val="24"/>
        </w:rPr>
        <w:t>Sc Gjilani: ka mbajtur 15 seanca stervitore dhe dy(2) ndeshje kampionale!</w:t>
      </w:r>
    </w:p>
    <w:p w:rsidR="0090779C" w:rsidRPr="004356B6" w:rsidRDefault="0090779C" w:rsidP="00484D87">
      <w:pPr>
        <w:pStyle w:val="ListParagraph"/>
        <w:numPr>
          <w:ilvl w:val="0"/>
          <w:numId w:val="67"/>
        </w:numPr>
        <w:spacing w:after="0" w:line="240" w:lineRule="auto"/>
        <w:rPr>
          <w:rFonts w:ascii="Times New Roman" w:eastAsia="Times New Roman" w:hAnsi="Times New Roman" w:cs="Times New Roman"/>
          <w:sz w:val="24"/>
          <w:szCs w:val="24"/>
        </w:rPr>
      </w:pPr>
      <w:r w:rsidRPr="004356B6">
        <w:rPr>
          <w:rFonts w:ascii="Times New Roman" w:eastAsia="Times New Roman" w:hAnsi="Times New Roman" w:cs="Times New Roman"/>
          <w:sz w:val="24"/>
          <w:szCs w:val="24"/>
        </w:rPr>
        <w:t>Sc Gjilani U 21: 16 seanca stervitore dhe dy(2) ndeshje kampionale!</w:t>
      </w:r>
    </w:p>
    <w:p w:rsidR="0090779C" w:rsidRPr="004356B6" w:rsidRDefault="0090779C" w:rsidP="00484D87">
      <w:pPr>
        <w:pStyle w:val="ListParagraph"/>
        <w:numPr>
          <w:ilvl w:val="0"/>
          <w:numId w:val="67"/>
        </w:numPr>
        <w:spacing w:after="0" w:line="240" w:lineRule="auto"/>
        <w:rPr>
          <w:rFonts w:ascii="Times New Roman" w:eastAsia="Times New Roman" w:hAnsi="Times New Roman" w:cs="Times New Roman"/>
          <w:sz w:val="24"/>
          <w:szCs w:val="24"/>
        </w:rPr>
      </w:pPr>
      <w:r w:rsidRPr="004356B6">
        <w:rPr>
          <w:rFonts w:ascii="Times New Roman" w:eastAsia="Times New Roman" w:hAnsi="Times New Roman" w:cs="Times New Roman"/>
          <w:sz w:val="24"/>
          <w:szCs w:val="24"/>
        </w:rPr>
        <w:t>Sc Gjilani U 19: 11 seanca stervitore dhe dy(2) ndeshje kampionale!</w:t>
      </w:r>
    </w:p>
    <w:p w:rsidR="0090779C" w:rsidRPr="004356B6" w:rsidRDefault="0090779C" w:rsidP="00484D87">
      <w:pPr>
        <w:pStyle w:val="ListParagraph"/>
        <w:numPr>
          <w:ilvl w:val="0"/>
          <w:numId w:val="67"/>
        </w:numPr>
        <w:spacing w:after="0" w:line="240" w:lineRule="auto"/>
        <w:rPr>
          <w:rFonts w:ascii="Times New Roman" w:eastAsia="Times New Roman" w:hAnsi="Times New Roman" w:cs="Times New Roman"/>
          <w:sz w:val="24"/>
          <w:szCs w:val="24"/>
        </w:rPr>
      </w:pPr>
      <w:r w:rsidRPr="004356B6">
        <w:rPr>
          <w:rFonts w:ascii="Times New Roman" w:eastAsia="Times New Roman" w:hAnsi="Times New Roman" w:cs="Times New Roman"/>
          <w:sz w:val="24"/>
          <w:szCs w:val="24"/>
        </w:rPr>
        <w:t>Sc Gjilani U 17: 15 seanca stervitore dhe dy(2)ndeshje kampionale</w:t>
      </w:r>
    </w:p>
    <w:p w:rsidR="0090779C" w:rsidRPr="004356B6" w:rsidRDefault="0090779C" w:rsidP="00484D87">
      <w:pPr>
        <w:pStyle w:val="ListParagraph"/>
        <w:numPr>
          <w:ilvl w:val="0"/>
          <w:numId w:val="67"/>
        </w:numPr>
        <w:spacing w:after="0" w:line="240" w:lineRule="auto"/>
        <w:rPr>
          <w:rFonts w:ascii="Times New Roman" w:eastAsia="Times New Roman" w:hAnsi="Times New Roman" w:cs="Times New Roman"/>
          <w:sz w:val="24"/>
          <w:szCs w:val="24"/>
        </w:rPr>
      </w:pPr>
      <w:r w:rsidRPr="004356B6">
        <w:rPr>
          <w:rFonts w:ascii="Times New Roman" w:eastAsia="Times New Roman" w:hAnsi="Times New Roman" w:cs="Times New Roman"/>
          <w:sz w:val="24"/>
          <w:szCs w:val="24"/>
        </w:rPr>
        <w:t>Kff Intelektualet : 12 seanca stervitore dhe dy(2) ndeshje kampionale!</w:t>
      </w:r>
    </w:p>
    <w:p w:rsidR="0090779C" w:rsidRPr="004356B6" w:rsidRDefault="0090779C" w:rsidP="00484D87">
      <w:pPr>
        <w:pStyle w:val="ListParagraph"/>
        <w:numPr>
          <w:ilvl w:val="0"/>
          <w:numId w:val="67"/>
        </w:numPr>
        <w:spacing w:after="0" w:line="240" w:lineRule="auto"/>
        <w:rPr>
          <w:rFonts w:ascii="Times New Roman" w:eastAsia="Times New Roman" w:hAnsi="Times New Roman" w:cs="Times New Roman"/>
          <w:sz w:val="24"/>
          <w:szCs w:val="24"/>
        </w:rPr>
      </w:pPr>
      <w:r w:rsidRPr="004356B6">
        <w:rPr>
          <w:rFonts w:ascii="Times New Roman" w:eastAsia="Times New Roman" w:hAnsi="Times New Roman" w:cs="Times New Roman"/>
          <w:sz w:val="24"/>
          <w:szCs w:val="24"/>
        </w:rPr>
        <w:t>Kf Galaksia: 8 seanca stervitore dhe dy(2) ndeshje kampionale!</w:t>
      </w:r>
    </w:p>
    <w:p w:rsidR="0090779C" w:rsidRPr="004356B6" w:rsidRDefault="0090779C" w:rsidP="0090779C">
      <w:pPr>
        <w:spacing w:after="0" w:line="240" w:lineRule="auto"/>
        <w:rPr>
          <w:rFonts w:ascii="Times New Roman" w:eastAsia="Times New Roman" w:hAnsi="Times New Roman" w:cs="Times New Roman"/>
          <w:sz w:val="24"/>
          <w:szCs w:val="24"/>
        </w:rPr>
      </w:pPr>
    </w:p>
    <w:p w:rsidR="0090779C" w:rsidRPr="004356B6" w:rsidRDefault="0090779C" w:rsidP="0090779C">
      <w:pPr>
        <w:spacing w:after="0" w:line="240" w:lineRule="auto"/>
        <w:rPr>
          <w:rFonts w:ascii="Times New Roman" w:eastAsia="Times New Roman" w:hAnsi="Times New Roman" w:cs="Times New Roman"/>
          <w:sz w:val="24"/>
          <w:szCs w:val="24"/>
        </w:rPr>
      </w:pPr>
      <w:r w:rsidRPr="004356B6">
        <w:rPr>
          <w:rFonts w:ascii="Times New Roman" w:eastAsia="Times New Roman" w:hAnsi="Times New Roman" w:cs="Times New Roman"/>
          <w:sz w:val="24"/>
          <w:szCs w:val="24"/>
        </w:rPr>
        <w:t>Gjithashtu gjatë vikendeve shkolllat e futbollit kanë zhvilluar garat deri javen e kaluar ku dhe kanë përfunduar kampionatin!</w:t>
      </w:r>
    </w:p>
    <w:p w:rsidR="0090779C" w:rsidRPr="004356B6" w:rsidRDefault="0090779C" w:rsidP="0090779C">
      <w:pPr>
        <w:spacing w:after="0" w:line="240" w:lineRule="auto"/>
        <w:rPr>
          <w:rFonts w:ascii="Times New Roman" w:eastAsia="Times New Roman" w:hAnsi="Times New Roman" w:cs="Times New Roman"/>
          <w:sz w:val="24"/>
          <w:szCs w:val="24"/>
        </w:rPr>
      </w:pPr>
      <w:r w:rsidRPr="004356B6">
        <w:rPr>
          <w:rFonts w:ascii="Times New Roman" w:eastAsia="Times New Roman" w:hAnsi="Times New Roman" w:cs="Times New Roman"/>
          <w:sz w:val="24"/>
          <w:szCs w:val="24"/>
        </w:rPr>
        <w:t>Përgatitjen e fushës dhe për hapësirat tjera në objektin e stadiumit është përkujdesur stafi i stadiumit Ndihmës!</w:t>
      </w:r>
    </w:p>
    <w:p w:rsidR="0090779C" w:rsidRPr="004356B6" w:rsidRDefault="0090779C" w:rsidP="0090779C">
      <w:pPr>
        <w:jc w:val="both"/>
        <w:rPr>
          <w:rFonts w:ascii="Times New Roman" w:hAnsi="Times New Roman" w:cs="Times New Roman"/>
          <w:sz w:val="24"/>
          <w:szCs w:val="24"/>
          <w:shd w:val="clear" w:color="auto" w:fill="FFFFFF"/>
        </w:rPr>
      </w:pPr>
    </w:p>
    <w:p w:rsidR="0090779C" w:rsidRDefault="0090779C" w:rsidP="0090779C">
      <w:pPr>
        <w:jc w:val="both"/>
        <w:rPr>
          <w:rFonts w:ascii="Times New Roman" w:hAnsi="Times New Roman" w:cs="Times New Roman"/>
          <w:b/>
          <w:sz w:val="36"/>
          <w:szCs w:val="36"/>
          <w:shd w:val="clear" w:color="auto" w:fill="FFFFFF"/>
        </w:rPr>
      </w:pPr>
      <w:r>
        <w:rPr>
          <w:rFonts w:ascii="Times New Roman" w:hAnsi="Times New Roman" w:cs="Times New Roman"/>
          <w:b/>
          <w:sz w:val="36"/>
          <w:szCs w:val="36"/>
          <w:shd w:val="clear" w:color="auto" w:fill="FFFFFF"/>
        </w:rPr>
        <w:t>Shtëpia e Rinisë</w:t>
      </w:r>
    </w:p>
    <w:p w:rsidR="0090779C" w:rsidRPr="00022E01" w:rsidRDefault="0090779C" w:rsidP="0090779C">
      <w:pPr>
        <w:jc w:val="both"/>
        <w:rPr>
          <w:rFonts w:ascii="Times New Roman" w:hAnsi="Times New Roman" w:cs="Times New Roman"/>
          <w:sz w:val="24"/>
          <w:szCs w:val="24"/>
          <w:shd w:val="clear" w:color="auto" w:fill="FFFFFF"/>
        </w:rPr>
      </w:pPr>
      <w:r w:rsidRPr="00022E01">
        <w:rPr>
          <w:rFonts w:ascii="Times New Roman" w:hAnsi="Times New Roman" w:cs="Times New Roman"/>
          <w:sz w:val="24"/>
          <w:szCs w:val="24"/>
          <w:shd w:val="clear" w:color="auto" w:fill="FFFFFF"/>
        </w:rPr>
        <w:lastRenderedPageBreak/>
        <w:t>Gjatë muajit Maj, sektori i rinisë në bashkëpunim me ojq-të rinore, ka reailizuar disa proj</w:t>
      </w:r>
      <w:r>
        <w:rPr>
          <w:rFonts w:ascii="Times New Roman" w:hAnsi="Times New Roman" w:cs="Times New Roman"/>
          <w:sz w:val="24"/>
          <w:szCs w:val="24"/>
          <w:shd w:val="clear" w:color="auto" w:fill="FFFFFF"/>
        </w:rPr>
        <w:t xml:space="preserve">ekte me tema te </w:t>
      </w:r>
      <w:r w:rsidRPr="00022E01">
        <w:rPr>
          <w:rFonts w:ascii="Times New Roman" w:hAnsi="Times New Roman" w:cs="Times New Roman"/>
          <w:sz w:val="24"/>
          <w:szCs w:val="24"/>
          <w:shd w:val="clear" w:color="auto" w:fill="FFFFFF"/>
        </w:rPr>
        <w:t>ndryshme ku për qëllim kanë avancimin e rolit të rinisë.</w:t>
      </w:r>
    </w:p>
    <w:p w:rsidR="0090779C" w:rsidRPr="00022E01" w:rsidRDefault="0090779C" w:rsidP="00484D87">
      <w:pPr>
        <w:pStyle w:val="ListParagraph"/>
        <w:numPr>
          <w:ilvl w:val="0"/>
          <w:numId w:val="68"/>
        </w:numPr>
        <w:jc w:val="both"/>
        <w:rPr>
          <w:rFonts w:ascii="Times New Roman" w:hAnsi="Times New Roman" w:cs="Times New Roman"/>
          <w:sz w:val="24"/>
          <w:szCs w:val="24"/>
          <w:shd w:val="clear" w:color="auto" w:fill="FFFFFF"/>
        </w:rPr>
      </w:pPr>
      <w:r w:rsidRPr="00022E01">
        <w:rPr>
          <w:rFonts w:ascii="Times New Roman" w:hAnsi="Times New Roman" w:cs="Times New Roman"/>
          <w:sz w:val="24"/>
          <w:szCs w:val="24"/>
          <w:shd w:val="clear" w:color="auto" w:fill="FFFFFF"/>
        </w:rPr>
        <w:t>OJQ “Zëri Rinor”, ka mbajtur aktivitet menaxhimi i stresit përmes Art Terapisë, ky projekt</w:t>
      </w:r>
      <w:r>
        <w:rPr>
          <w:rFonts w:ascii="Times New Roman" w:hAnsi="Times New Roman" w:cs="Times New Roman"/>
          <w:sz w:val="24"/>
          <w:szCs w:val="24"/>
          <w:shd w:val="clear" w:color="auto" w:fill="FFFFFF"/>
        </w:rPr>
        <w:t xml:space="preserve"> </w:t>
      </w:r>
      <w:r w:rsidRPr="00022E01">
        <w:rPr>
          <w:rFonts w:ascii="Times New Roman" w:hAnsi="Times New Roman" w:cs="Times New Roman"/>
          <w:sz w:val="24"/>
          <w:szCs w:val="24"/>
          <w:shd w:val="clear" w:color="auto" w:fill="FFFFFF"/>
        </w:rPr>
        <w:t>financohet nga MKRS dhe SEED, kurse përkrahet nga DKRS nëpërmjet hapësirave.</w:t>
      </w:r>
    </w:p>
    <w:p w:rsidR="0090779C" w:rsidRPr="00022E01" w:rsidRDefault="0090779C" w:rsidP="00484D87">
      <w:pPr>
        <w:pStyle w:val="ListParagraph"/>
        <w:numPr>
          <w:ilvl w:val="0"/>
          <w:numId w:val="68"/>
        </w:numPr>
        <w:jc w:val="both"/>
        <w:rPr>
          <w:rFonts w:ascii="Times New Roman" w:hAnsi="Times New Roman" w:cs="Times New Roman"/>
          <w:sz w:val="24"/>
          <w:szCs w:val="24"/>
          <w:shd w:val="clear" w:color="auto" w:fill="FFFFFF"/>
        </w:rPr>
      </w:pPr>
      <w:r w:rsidRPr="00022E01">
        <w:rPr>
          <w:rFonts w:ascii="Times New Roman" w:hAnsi="Times New Roman" w:cs="Times New Roman"/>
          <w:sz w:val="24"/>
          <w:szCs w:val="24"/>
          <w:shd w:val="clear" w:color="auto" w:fill="FFFFFF"/>
        </w:rPr>
        <w:t>OJQ “Zëri Rinor”, ka realizuar aktivitet në hapësirat e “Shtëpisë së Rinisë”, aktivitet mbi pikturën</w:t>
      </w:r>
      <w:r>
        <w:rPr>
          <w:rFonts w:ascii="Times New Roman" w:hAnsi="Times New Roman" w:cs="Times New Roman"/>
          <w:sz w:val="24"/>
          <w:szCs w:val="24"/>
          <w:shd w:val="clear" w:color="auto" w:fill="FFFFFF"/>
        </w:rPr>
        <w:t xml:space="preserve"> </w:t>
      </w:r>
      <w:r w:rsidRPr="00022E01">
        <w:rPr>
          <w:rFonts w:ascii="Times New Roman" w:hAnsi="Times New Roman" w:cs="Times New Roman"/>
          <w:sz w:val="24"/>
          <w:szCs w:val="24"/>
          <w:shd w:val="clear" w:color="auto" w:fill="FFFFFF"/>
        </w:rPr>
        <w:t>nëpërmjet projektit ArtfulMinds.</w:t>
      </w:r>
    </w:p>
    <w:p w:rsidR="0090779C" w:rsidRPr="00022E01" w:rsidRDefault="0090779C" w:rsidP="00484D87">
      <w:pPr>
        <w:pStyle w:val="ListParagraph"/>
        <w:numPr>
          <w:ilvl w:val="0"/>
          <w:numId w:val="68"/>
        </w:numPr>
        <w:jc w:val="both"/>
        <w:rPr>
          <w:rFonts w:ascii="Times New Roman" w:hAnsi="Times New Roman" w:cs="Times New Roman"/>
          <w:sz w:val="24"/>
          <w:szCs w:val="24"/>
          <w:shd w:val="clear" w:color="auto" w:fill="FFFFFF"/>
        </w:rPr>
      </w:pPr>
      <w:r w:rsidRPr="00022E01">
        <w:rPr>
          <w:rFonts w:ascii="Times New Roman" w:hAnsi="Times New Roman" w:cs="Times New Roman"/>
          <w:sz w:val="24"/>
          <w:szCs w:val="24"/>
          <w:shd w:val="clear" w:color="auto" w:fill="FFFFFF"/>
        </w:rPr>
        <w:t>Është mbajtur Dëgjimi publik në Komunën e Gjilanit për plotësim-ndryshim ligjit për rini, bashkë me</w:t>
      </w:r>
      <w:r>
        <w:rPr>
          <w:rFonts w:ascii="Times New Roman" w:hAnsi="Times New Roman" w:cs="Times New Roman"/>
          <w:sz w:val="24"/>
          <w:szCs w:val="24"/>
          <w:shd w:val="clear" w:color="auto" w:fill="FFFFFF"/>
        </w:rPr>
        <w:t xml:space="preserve"> </w:t>
      </w:r>
      <w:r w:rsidRPr="00022E01">
        <w:rPr>
          <w:rFonts w:ascii="Times New Roman" w:hAnsi="Times New Roman" w:cs="Times New Roman"/>
          <w:sz w:val="24"/>
          <w:szCs w:val="24"/>
          <w:shd w:val="clear" w:color="auto" w:fill="FFFFFF"/>
        </w:rPr>
        <w:t>përfaqësuesit e DKRS, MKRS dhe të rinjtë e Gjilanit.</w:t>
      </w:r>
    </w:p>
    <w:p w:rsidR="0090779C" w:rsidRPr="00022E01" w:rsidRDefault="0090779C" w:rsidP="00484D87">
      <w:pPr>
        <w:pStyle w:val="ListParagraph"/>
        <w:numPr>
          <w:ilvl w:val="0"/>
          <w:numId w:val="68"/>
        </w:numPr>
        <w:jc w:val="both"/>
        <w:rPr>
          <w:rFonts w:ascii="Times New Roman" w:hAnsi="Times New Roman" w:cs="Times New Roman"/>
          <w:sz w:val="24"/>
          <w:szCs w:val="24"/>
          <w:shd w:val="clear" w:color="auto" w:fill="FFFFFF"/>
        </w:rPr>
      </w:pPr>
      <w:r w:rsidRPr="00022E01">
        <w:rPr>
          <w:rFonts w:ascii="Times New Roman" w:hAnsi="Times New Roman" w:cs="Times New Roman"/>
          <w:sz w:val="24"/>
          <w:szCs w:val="24"/>
          <w:shd w:val="clear" w:color="auto" w:fill="FFFFFF"/>
        </w:rPr>
        <w:t>OJQ “Liza-R”, ka përfunduar trajnimin 6 ditor me projektin “Fuqizimi i organizatave rinore rurale”</w:t>
      </w:r>
      <w:r>
        <w:rPr>
          <w:rFonts w:ascii="Times New Roman" w:hAnsi="Times New Roman" w:cs="Times New Roman"/>
          <w:sz w:val="24"/>
          <w:szCs w:val="24"/>
          <w:shd w:val="clear" w:color="auto" w:fill="FFFFFF"/>
        </w:rPr>
        <w:t xml:space="preserve"> </w:t>
      </w:r>
      <w:r w:rsidRPr="00022E01">
        <w:rPr>
          <w:rFonts w:ascii="Times New Roman" w:hAnsi="Times New Roman" w:cs="Times New Roman"/>
          <w:sz w:val="24"/>
          <w:szCs w:val="24"/>
          <w:shd w:val="clear" w:color="auto" w:fill="FFFFFF"/>
        </w:rPr>
        <w:t>Empoëering rural youth organizations. Pjesë e këtij trajnimi ishin të rinjtë nga Maqedonia, Presheva.</w:t>
      </w:r>
    </w:p>
    <w:p w:rsidR="0090779C" w:rsidRPr="00022E01" w:rsidRDefault="0090779C" w:rsidP="00484D87">
      <w:pPr>
        <w:pStyle w:val="ListParagraph"/>
        <w:numPr>
          <w:ilvl w:val="0"/>
          <w:numId w:val="68"/>
        </w:numPr>
        <w:jc w:val="both"/>
        <w:rPr>
          <w:rFonts w:ascii="Times New Roman" w:hAnsi="Times New Roman" w:cs="Times New Roman"/>
          <w:sz w:val="24"/>
          <w:szCs w:val="24"/>
          <w:shd w:val="clear" w:color="auto" w:fill="FFFFFF"/>
        </w:rPr>
      </w:pPr>
      <w:r w:rsidRPr="00022E01">
        <w:rPr>
          <w:rFonts w:ascii="Times New Roman" w:hAnsi="Times New Roman" w:cs="Times New Roman"/>
          <w:sz w:val="24"/>
          <w:szCs w:val="24"/>
          <w:shd w:val="clear" w:color="auto" w:fill="FFFFFF"/>
        </w:rPr>
        <w:t>OJQ “Liza – R” në bashkëpunim me organizatën SIT-Prishtinë dhe të mbështetur nga BE, kanë</w:t>
      </w:r>
      <w:r>
        <w:rPr>
          <w:rFonts w:ascii="Times New Roman" w:hAnsi="Times New Roman" w:cs="Times New Roman"/>
          <w:sz w:val="24"/>
          <w:szCs w:val="24"/>
          <w:shd w:val="clear" w:color="auto" w:fill="FFFFFF"/>
        </w:rPr>
        <w:t xml:space="preserve"> </w:t>
      </w:r>
      <w:r w:rsidRPr="00022E01">
        <w:rPr>
          <w:rFonts w:ascii="Times New Roman" w:hAnsi="Times New Roman" w:cs="Times New Roman"/>
          <w:sz w:val="24"/>
          <w:szCs w:val="24"/>
          <w:shd w:val="clear" w:color="auto" w:fill="FFFFFF"/>
        </w:rPr>
        <w:t>filluar projektin “Poke the bubble”. Përfitues këtij trajnimi janë të rinjtë nga viset rurale dhe komunat</w:t>
      </w:r>
      <w:r>
        <w:rPr>
          <w:rFonts w:ascii="Times New Roman" w:hAnsi="Times New Roman" w:cs="Times New Roman"/>
          <w:sz w:val="24"/>
          <w:szCs w:val="24"/>
          <w:shd w:val="clear" w:color="auto" w:fill="FFFFFF"/>
        </w:rPr>
        <w:t xml:space="preserve"> </w:t>
      </w:r>
      <w:r w:rsidRPr="00022E01">
        <w:rPr>
          <w:rFonts w:ascii="Times New Roman" w:hAnsi="Times New Roman" w:cs="Times New Roman"/>
          <w:sz w:val="24"/>
          <w:szCs w:val="24"/>
          <w:shd w:val="clear" w:color="auto" w:fill="FFFFFF"/>
        </w:rPr>
        <w:t>partnere.</w:t>
      </w:r>
    </w:p>
    <w:p w:rsidR="0090779C" w:rsidRDefault="0090779C" w:rsidP="0090779C">
      <w:pPr>
        <w:jc w:val="both"/>
        <w:rPr>
          <w:rFonts w:ascii="Times New Roman" w:hAnsi="Times New Roman" w:cs="Times New Roman"/>
          <w:sz w:val="24"/>
          <w:szCs w:val="24"/>
          <w:shd w:val="clear" w:color="auto" w:fill="FFFFFF"/>
        </w:rPr>
      </w:pPr>
      <w:r w:rsidRPr="00022E01">
        <w:rPr>
          <w:rFonts w:ascii="Times New Roman" w:hAnsi="Times New Roman" w:cs="Times New Roman"/>
          <w:sz w:val="24"/>
          <w:szCs w:val="24"/>
          <w:shd w:val="clear" w:color="auto" w:fill="FFFFFF"/>
        </w:rPr>
        <w:t>Këto aktivitete janë mbajtur edhe me përkrahjen e sektorit të rinisë, d</w:t>
      </w:r>
      <w:r>
        <w:rPr>
          <w:rFonts w:ascii="Times New Roman" w:hAnsi="Times New Roman" w:cs="Times New Roman"/>
          <w:sz w:val="24"/>
          <w:szCs w:val="24"/>
          <w:shd w:val="clear" w:color="auto" w:fill="FFFFFF"/>
        </w:rPr>
        <w:t xml:space="preserve">uke qenë partner në sigurimin e </w:t>
      </w:r>
      <w:r w:rsidRPr="00022E01">
        <w:rPr>
          <w:rFonts w:ascii="Times New Roman" w:hAnsi="Times New Roman" w:cs="Times New Roman"/>
          <w:sz w:val="24"/>
          <w:szCs w:val="24"/>
          <w:shd w:val="clear" w:color="auto" w:fill="FFFFFF"/>
        </w:rPr>
        <w:t>hapësirave për mbajtjen e aktiviteteve.</w:t>
      </w:r>
    </w:p>
    <w:p w:rsidR="0090779C" w:rsidRDefault="0090779C" w:rsidP="0090779C">
      <w:pPr>
        <w:jc w:val="both"/>
        <w:rPr>
          <w:rFonts w:ascii="Times New Roman" w:hAnsi="Times New Roman" w:cs="Times New Roman"/>
          <w:sz w:val="24"/>
          <w:szCs w:val="24"/>
          <w:shd w:val="clear" w:color="auto" w:fill="FFFFFF"/>
        </w:rPr>
      </w:pP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QERSHOR 2024</w:t>
      </w:r>
    </w:p>
    <w:p w:rsidR="0090779C" w:rsidRPr="004356B6" w:rsidRDefault="0090779C" w:rsidP="0090779C">
      <w:p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DKRS/Aktivitete Kulturore</w:t>
      </w:r>
    </w:p>
    <w:p w:rsidR="0090779C" w:rsidRPr="004356B6" w:rsidRDefault="0090779C" w:rsidP="0090779C">
      <w:pPr>
        <w:pStyle w:val="ListParagraph"/>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1 Qershor 2024 – Dita e fëmijëve</w:t>
      </w:r>
    </w:p>
    <w:p w:rsidR="0090779C" w:rsidRPr="004356B6" w:rsidRDefault="0090779C" w:rsidP="00484D87">
      <w:pPr>
        <w:pStyle w:val="ListParagraph"/>
        <w:numPr>
          <w:ilvl w:val="0"/>
          <w:numId w:val="69"/>
        </w:num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 xml:space="preserve">“Dita jem”  </w:t>
      </w:r>
    </w:p>
    <w:p w:rsidR="0090779C" w:rsidRPr="004356B6" w:rsidRDefault="0090779C" w:rsidP="0090779C">
      <w:pPr>
        <w:pStyle w:val="ListParagraph"/>
        <w:jc w:val="both"/>
        <w:rPr>
          <w:rFonts w:ascii="Times New Roman" w:hAnsi="Times New Roman" w:cs="Times New Roman"/>
          <w:i/>
          <w:sz w:val="24"/>
          <w:szCs w:val="24"/>
          <w:shd w:val="clear" w:color="auto" w:fill="FFFFFF"/>
        </w:rPr>
      </w:pPr>
      <w:r w:rsidRPr="004356B6">
        <w:rPr>
          <w:rFonts w:ascii="Times New Roman" w:hAnsi="Times New Roman" w:cs="Times New Roman"/>
          <w:i/>
          <w:sz w:val="24"/>
          <w:szCs w:val="24"/>
          <w:shd w:val="clear" w:color="auto" w:fill="FFFFFF"/>
        </w:rPr>
        <w:t>Anamour - DKRS</w:t>
      </w:r>
    </w:p>
    <w:p w:rsidR="0090779C" w:rsidRPr="004356B6" w:rsidRDefault="0090779C" w:rsidP="00484D87">
      <w:pPr>
        <w:pStyle w:val="ListParagraph"/>
        <w:numPr>
          <w:ilvl w:val="0"/>
          <w:numId w:val="69"/>
        </w:num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 xml:space="preserve"> “Festivali i këngëve për fëmijë LYRA”</w:t>
      </w:r>
    </w:p>
    <w:p w:rsidR="0090779C" w:rsidRPr="004356B6" w:rsidRDefault="0090779C" w:rsidP="0090779C">
      <w:pPr>
        <w:pStyle w:val="ListParagraph"/>
        <w:jc w:val="both"/>
        <w:rPr>
          <w:rFonts w:ascii="Times New Roman" w:hAnsi="Times New Roman" w:cs="Times New Roman"/>
          <w:i/>
          <w:sz w:val="24"/>
          <w:szCs w:val="24"/>
          <w:shd w:val="clear" w:color="auto" w:fill="FFFFFF"/>
        </w:rPr>
      </w:pPr>
      <w:r w:rsidRPr="004356B6">
        <w:rPr>
          <w:rFonts w:ascii="Times New Roman" w:hAnsi="Times New Roman" w:cs="Times New Roman"/>
          <w:i/>
          <w:sz w:val="24"/>
          <w:szCs w:val="24"/>
          <w:shd w:val="clear" w:color="auto" w:fill="FFFFFF"/>
        </w:rPr>
        <w:t>Lyra – DKRS</w:t>
      </w:r>
    </w:p>
    <w:p w:rsidR="0090779C" w:rsidRPr="004356B6" w:rsidRDefault="0090779C" w:rsidP="0090779C">
      <w:pPr>
        <w:pStyle w:val="ListParagrap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6 Qershor 2024</w:t>
      </w:r>
    </w:p>
    <w:p w:rsidR="0090779C" w:rsidRPr="004356B6" w:rsidRDefault="0090779C" w:rsidP="00484D87">
      <w:pPr>
        <w:pStyle w:val="ListParagraph"/>
        <w:numPr>
          <w:ilvl w:val="0"/>
          <w:numId w:val="69"/>
        </w:numPr>
        <w:jc w:val="both"/>
        <w:rPr>
          <w:rFonts w:ascii="Times New Roman" w:hAnsi="Times New Roman" w:cs="Times New Roman"/>
          <w:b/>
          <w:sz w:val="24"/>
          <w:szCs w:val="24"/>
          <w:shd w:val="clear" w:color="auto" w:fill="FFFFFF"/>
        </w:rPr>
      </w:pPr>
      <w:r w:rsidRPr="004356B6">
        <w:rPr>
          <w:rFonts w:ascii="Times New Roman" w:hAnsi="Times New Roman" w:cs="Times New Roman"/>
          <w:sz w:val="24"/>
          <w:szCs w:val="24"/>
          <w:shd w:val="clear" w:color="auto" w:fill="FFFFFF"/>
        </w:rPr>
        <w:t>Premiera e Baletit për fëmijë “Borëbardha”</w:t>
      </w:r>
    </w:p>
    <w:p w:rsidR="0090779C" w:rsidRPr="004356B6" w:rsidRDefault="0090779C" w:rsidP="0090779C">
      <w:pPr>
        <w:pStyle w:val="ListParagraph"/>
        <w:jc w:val="both"/>
        <w:rPr>
          <w:rFonts w:ascii="Times New Roman" w:hAnsi="Times New Roman" w:cs="Times New Roman"/>
          <w:i/>
          <w:sz w:val="24"/>
          <w:szCs w:val="24"/>
          <w:shd w:val="clear" w:color="auto" w:fill="FFFFFF"/>
        </w:rPr>
      </w:pPr>
      <w:r w:rsidRPr="004356B6">
        <w:rPr>
          <w:rFonts w:ascii="Times New Roman" w:hAnsi="Times New Roman" w:cs="Times New Roman"/>
          <w:i/>
          <w:sz w:val="24"/>
          <w:szCs w:val="24"/>
          <w:shd w:val="clear" w:color="auto" w:fill="FFFFFF"/>
        </w:rPr>
        <w:t xml:space="preserve">Regjia: Faton Kqiku &amp; Naski Ahmeti </w:t>
      </w:r>
    </w:p>
    <w:p w:rsidR="0090779C" w:rsidRPr="004356B6" w:rsidRDefault="0090779C" w:rsidP="0090779C">
      <w:pPr>
        <w:pStyle w:val="ListParagraph"/>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13 Qershor 2024</w:t>
      </w:r>
    </w:p>
    <w:p w:rsidR="0090779C" w:rsidRPr="004356B6" w:rsidRDefault="0090779C" w:rsidP="00484D87">
      <w:pPr>
        <w:pStyle w:val="ListParagraph"/>
        <w:numPr>
          <w:ilvl w:val="0"/>
          <w:numId w:val="69"/>
        </w:numPr>
        <w:jc w:val="both"/>
        <w:rPr>
          <w:rFonts w:ascii="Times New Roman" w:hAnsi="Times New Roman" w:cs="Times New Roman"/>
          <w:i/>
          <w:sz w:val="24"/>
          <w:szCs w:val="24"/>
          <w:shd w:val="clear" w:color="auto" w:fill="FFFFFF"/>
        </w:rPr>
      </w:pPr>
      <w:r w:rsidRPr="004356B6">
        <w:rPr>
          <w:rFonts w:ascii="Times New Roman" w:hAnsi="Times New Roman" w:cs="Times New Roman"/>
          <w:sz w:val="24"/>
          <w:szCs w:val="24"/>
          <w:shd w:val="clear" w:color="auto" w:fill="FFFFFF"/>
        </w:rPr>
        <w:t>Koncerti për të rinj i muzikës moderne</w:t>
      </w:r>
    </w:p>
    <w:p w:rsidR="0090779C" w:rsidRPr="004356B6" w:rsidRDefault="0090779C" w:rsidP="0090779C">
      <w:pPr>
        <w:pStyle w:val="ListParagraph"/>
        <w:jc w:val="both"/>
        <w:rPr>
          <w:rFonts w:ascii="Times New Roman" w:hAnsi="Times New Roman" w:cs="Times New Roman"/>
          <w:i/>
          <w:sz w:val="24"/>
          <w:szCs w:val="24"/>
          <w:shd w:val="clear" w:color="auto" w:fill="FFFFFF"/>
        </w:rPr>
      </w:pPr>
      <w:r w:rsidRPr="004356B6">
        <w:rPr>
          <w:rFonts w:ascii="Times New Roman" w:hAnsi="Times New Roman" w:cs="Times New Roman"/>
          <w:i/>
          <w:sz w:val="24"/>
          <w:szCs w:val="24"/>
          <w:shd w:val="clear" w:color="auto" w:fill="FFFFFF"/>
        </w:rPr>
        <w:t>Qendra kulturore “CELLO DUO”</w:t>
      </w:r>
    </w:p>
    <w:p w:rsidR="0090779C" w:rsidRPr="004356B6" w:rsidRDefault="0090779C" w:rsidP="0090779C">
      <w:pPr>
        <w:pStyle w:val="ListParagraph"/>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14 Qershor 2024</w:t>
      </w:r>
    </w:p>
    <w:p w:rsidR="0090779C" w:rsidRPr="004356B6" w:rsidRDefault="0090779C" w:rsidP="00484D87">
      <w:pPr>
        <w:pStyle w:val="ListParagraph"/>
        <w:numPr>
          <w:ilvl w:val="0"/>
          <w:numId w:val="69"/>
        </w:num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Galeria e Arteve - Ekspozitë personale “ Portat e vjetra”</w:t>
      </w:r>
    </w:p>
    <w:p w:rsidR="0090779C" w:rsidRPr="004356B6" w:rsidRDefault="0090779C" w:rsidP="0090779C">
      <w:pPr>
        <w:pStyle w:val="ListParagraph"/>
        <w:jc w:val="both"/>
        <w:rPr>
          <w:rFonts w:ascii="Times New Roman" w:hAnsi="Times New Roman" w:cs="Times New Roman"/>
          <w:i/>
          <w:sz w:val="24"/>
          <w:szCs w:val="24"/>
          <w:shd w:val="clear" w:color="auto" w:fill="FFFFFF"/>
        </w:rPr>
      </w:pPr>
      <w:r w:rsidRPr="004356B6">
        <w:rPr>
          <w:rFonts w:ascii="Times New Roman" w:hAnsi="Times New Roman" w:cs="Times New Roman"/>
          <w:i/>
          <w:sz w:val="24"/>
          <w:szCs w:val="24"/>
          <w:shd w:val="clear" w:color="auto" w:fill="FFFFFF"/>
        </w:rPr>
        <w:t xml:space="preserve">    Nga Erblina Dalipi</w:t>
      </w:r>
    </w:p>
    <w:p w:rsidR="0090779C" w:rsidRPr="004356B6" w:rsidRDefault="0090779C" w:rsidP="0090779C">
      <w:pPr>
        <w:ind w:left="540"/>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 xml:space="preserve">     15 Qershor 2024</w:t>
      </w:r>
    </w:p>
    <w:p w:rsidR="0090779C" w:rsidRPr="004356B6" w:rsidRDefault="0090779C" w:rsidP="00484D87">
      <w:pPr>
        <w:pStyle w:val="ListParagraph"/>
        <w:numPr>
          <w:ilvl w:val="0"/>
          <w:numId w:val="69"/>
        </w:numPr>
        <w:jc w:val="both"/>
        <w:rPr>
          <w:rFonts w:ascii="Times New Roman" w:hAnsi="Times New Roman" w:cs="Times New Roman"/>
          <w:i/>
          <w:sz w:val="24"/>
          <w:szCs w:val="24"/>
          <w:shd w:val="clear" w:color="auto" w:fill="FFFFFF"/>
        </w:rPr>
      </w:pPr>
      <w:r w:rsidRPr="004356B6">
        <w:rPr>
          <w:rFonts w:ascii="Times New Roman" w:hAnsi="Times New Roman" w:cs="Times New Roman"/>
          <w:sz w:val="24"/>
          <w:szCs w:val="24"/>
          <w:shd w:val="clear" w:color="auto" w:fill="FFFFFF"/>
        </w:rPr>
        <w:t>Homazhe/Kompleksi i Varrezave të Dëshmorëve në Gjilan nën përcjelljen e Orkestrës frymore “Selman Vokshi”</w:t>
      </w:r>
    </w:p>
    <w:p w:rsidR="0090779C" w:rsidRPr="004356B6" w:rsidRDefault="0090779C" w:rsidP="00484D87">
      <w:pPr>
        <w:pStyle w:val="ListParagraph"/>
        <w:numPr>
          <w:ilvl w:val="0"/>
          <w:numId w:val="69"/>
        </w:numPr>
        <w:jc w:val="both"/>
        <w:rPr>
          <w:rFonts w:ascii="Times New Roman" w:hAnsi="Times New Roman" w:cs="Times New Roman"/>
          <w:i/>
          <w:sz w:val="24"/>
          <w:szCs w:val="24"/>
          <w:shd w:val="clear" w:color="auto" w:fill="FFFFFF"/>
        </w:rPr>
      </w:pPr>
      <w:r w:rsidRPr="004356B6">
        <w:rPr>
          <w:rFonts w:ascii="Times New Roman" w:hAnsi="Times New Roman" w:cs="Times New Roman"/>
          <w:sz w:val="24"/>
          <w:szCs w:val="24"/>
          <w:shd w:val="clear" w:color="auto" w:fill="FFFFFF"/>
        </w:rPr>
        <w:lastRenderedPageBreak/>
        <w:t>Homazhe nëpër bustet dhe shtatoret e Dëshmorëve dhe Heronjëve në qytet</w:t>
      </w:r>
    </w:p>
    <w:p w:rsidR="0090779C" w:rsidRPr="004356B6" w:rsidRDefault="0090779C" w:rsidP="00484D87">
      <w:pPr>
        <w:pStyle w:val="ListParagraph"/>
        <w:numPr>
          <w:ilvl w:val="0"/>
          <w:numId w:val="69"/>
        </w:numPr>
        <w:jc w:val="both"/>
        <w:rPr>
          <w:rFonts w:ascii="Times New Roman" w:hAnsi="Times New Roman" w:cs="Times New Roman"/>
          <w:i/>
          <w:sz w:val="24"/>
          <w:szCs w:val="24"/>
          <w:shd w:val="clear" w:color="auto" w:fill="FFFFFF"/>
        </w:rPr>
      </w:pPr>
      <w:r w:rsidRPr="004356B6">
        <w:rPr>
          <w:rFonts w:ascii="Times New Roman" w:hAnsi="Times New Roman" w:cs="Times New Roman"/>
          <w:sz w:val="24"/>
          <w:szCs w:val="24"/>
          <w:shd w:val="clear" w:color="auto" w:fill="FFFFFF"/>
        </w:rPr>
        <w:t xml:space="preserve">Seancë Solemne për nderë të ditës së çlirimit </w:t>
      </w:r>
    </w:p>
    <w:p w:rsidR="0090779C" w:rsidRPr="004356B6" w:rsidRDefault="0090779C" w:rsidP="0090779C">
      <w:pPr>
        <w:pStyle w:val="ListParagraph"/>
        <w:jc w:val="both"/>
        <w:rPr>
          <w:rFonts w:ascii="Times New Roman" w:hAnsi="Times New Roman" w:cs="Times New Roman"/>
          <w:i/>
          <w:sz w:val="24"/>
          <w:szCs w:val="24"/>
          <w:shd w:val="clear" w:color="auto" w:fill="FFFFFF"/>
        </w:rPr>
      </w:pPr>
      <w:r w:rsidRPr="004356B6">
        <w:rPr>
          <w:rFonts w:ascii="Times New Roman" w:hAnsi="Times New Roman" w:cs="Times New Roman"/>
          <w:i/>
          <w:sz w:val="24"/>
          <w:szCs w:val="24"/>
          <w:shd w:val="clear" w:color="auto" w:fill="FFFFFF"/>
        </w:rPr>
        <w:t>Salla e Kuvendit Komunal</w:t>
      </w:r>
    </w:p>
    <w:p w:rsidR="0090779C" w:rsidRPr="004356B6" w:rsidRDefault="0090779C" w:rsidP="00484D87">
      <w:pPr>
        <w:pStyle w:val="ListParagraph"/>
        <w:numPr>
          <w:ilvl w:val="0"/>
          <w:numId w:val="69"/>
        </w:num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Garë vrapimi për nderë të ditës së çlirimit</w:t>
      </w:r>
    </w:p>
    <w:p w:rsidR="0090779C" w:rsidRPr="004356B6" w:rsidRDefault="0090779C" w:rsidP="0090779C">
      <w:pPr>
        <w:pStyle w:val="ListParagraph"/>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Klubi i ateltikës “QENDRA” Gjilan</w:t>
      </w:r>
    </w:p>
    <w:p w:rsidR="0090779C" w:rsidRPr="004356B6" w:rsidRDefault="0090779C" w:rsidP="0090779C">
      <w:pPr>
        <w:pStyle w:val="ListParagraph"/>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Rr. Marie Shllaku tek Kazerma e FSK</w:t>
      </w:r>
    </w:p>
    <w:p w:rsidR="0090779C" w:rsidRPr="004356B6" w:rsidRDefault="0090779C" w:rsidP="00484D87">
      <w:pPr>
        <w:pStyle w:val="ListParagraph"/>
        <w:numPr>
          <w:ilvl w:val="0"/>
          <w:numId w:val="69"/>
        </w:num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Turniri ndërkombëtar i xhudos për nderë të ditës së çlirimit</w:t>
      </w:r>
    </w:p>
    <w:p w:rsidR="0090779C" w:rsidRPr="004356B6" w:rsidRDefault="0090779C" w:rsidP="0090779C">
      <w:pPr>
        <w:pStyle w:val="ListParagraph"/>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Palestra e sporteve “Bashkim Selishta-Petriti” Gjilan</w:t>
      </w:r>
    </w:p>
    <w:p w:rsidR="0090779C" w:rsidRPr="004356B6" w:rsidRDefault="0090779C" w:rsidP="0090779C">
      <w:pPr>
        <w:pStyle w:val="ListParagraph"/>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Klubi i Xhudos “Gjilani”</w:t>
      </w:r>
    </w:p>
    <w:p w:rsidR="0090779C" w:rsidRPr="004356B6" w:rsidRDefault="0090779C" w:rsidP="00484D87">
      <w:pPr>
        <w:pStyle w:val="ListParagraph"/>
        <w:numPr>
          <w:ilvl w:val="0"/>
          <w:numId w:val="69"/>
        </w:num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Defile dhe Koncert nga Ansambli i këngëve dhe valleve “Gjilani”</w:t>
      </w:r>
    </w:p>
    <w:p w:rsidR="0090779C" w:rsidRPr="004356B6" w:rsidRDefault="0090779C" w:rsidP="0090779C">
      <w:pPr>
        <w:pStyle w:val="ListParagraph"/>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Shetitorja e Qytetit dhe Sheshi “Agim Ramadani” Gjilan</w:t>
      </w:r>
    </w:p>
    <w:p w:rsidR="0090779C" w:rsidRPr="004356B6" w:rsidRDefault="0090779C" w:rsidP="00484D87">
      <w:pPr>
        <w:pStyle w:val="ListParagraph"/>
        <w:numPr>
          <w:ilvl w:val="0"/>
          <w:numId w:val="69"/>
        </w:num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Përformancë nga Orkestra “Selman Vokshi”</w:t>
      </w:r>
    </w:p>
    <w:p w:rsidR="0090779C" w:rsidRPr="004356B6" w:rsidRDefault="0090779C" w:rsidP="0090779C">
      <w:pPr>
        <w:pStyle w:val="ListParagraph"/>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Sheshi Agim Ramadani</w:t>
      </w: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 xml:space="preserve">                 19 Qershor 2024 – Dëgjimi Publik</w:t>
      </w:r>
    </w:p>
    <w:p w:rsidR="0090779C" w:rsidRPr="004356B6" w:rsidRDefault="0090779C" w:rsidP="00484D87">
      <w:pPr>
        <w:pStyle w:val="ListParagraph"/>
        <w:numPr>
          <w:ilvl w:val="0"/>
          <w:numId w:val="69"/>
        </w:num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Satuti i Ansamblit (Profesionit) i Këngëve dhe Valleve Popullore të Komunës së Gjilanit</w:t>
      </w:r>
    </w:p>
    <w:p w:rsidR="0090779C" w:rsidRPr="004356B6" w:rsidRDefault="0090779C" w:rsidP="0090779C">
      <w:pPr>
        <w:pStyle w:val="ListParagraph"/>
        <w:ind w:left="900"/>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 xml:space="preserve">    23  Qershor 2024 “ TEEN FEST”</w:t>
      </w:r>
    </w:p>
    <w:p w:rsidR="0090779C" w:rsidRPr="004356B6" w:rsidRDefault="0090779C" w:rsidP="0090779C">
      <w:pPr>
        <w:pStyle w:val="ListParagraph"/>
        <w:ind w:left="900"/>
        <w:jc w:val="both"/>
        <w:rPr>
          <w:rFonts w:ascii="Times New Roman" w:hAnsi="Times New Roman" w:cs="Times New Roman"/>
          <w:b/>
          <w:sz w:val="24"/>
          <w:szCs w:val="24"/>
          <w:shd w:val="clear" w:color="auto" w:fill="FFFFFF"/>
        </w:rPr>
      </w:pPr>
    </w:p>
    <w:p w:rsidR="0090779C" w:rsidRPr="004356B6" w:rsidRDefault="0090779C" w:rsidP="0090779C">
      <w:pPr>
        <w:rPr>
          <w:rFonts w:ascii="Times New Roman" w:hAnsi="Times New Roman" w:cs="Times New Roman"/>
          <w:b/>
          <w:sz w:val="24"/>
          <w:szCs w:val="24"/>
          <w:shd w:val="clear" w:color="auto" w:fill="FFFFFF"/>
          <w:lang w:val="sq-AL"/>
        </w:rPr>
      </w:pPr>
      <w:r w:rsidRPr="004356B6">
        <w:rPr>
          <w:rFonts w:ascii="Times New Roman" w:hAnsi="Times New Roman" w:cs="Times New Roman"/>
          <w:b/>
          <w:sz w:val="24"/>
          <w:szCs w:val="24"/>
          <w:shd w:val="clear" w:color="auto" w:fill="FFFFFF"/>
          <w:lang w:val="sq-AL"/>
        </w:rPr>
        <w:t>GALERIA</w:t>
      </w:r>
    </w:p>
    <w:p w:rsidR="0090779C" w:rsidRPr="004356B6" w:rsidRDefault="0090779C" w:rsidP="00484D87">
      <w:pPr>
        <w:pStyle w:val="ListParagraph"/>
        <w:numPr>
          <w:ilvl w:val="0"/>
          <w:numId w:val="51"/>
        </w:numPr>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14 Qershor 2024/ Ekspozitë Personale “Portat e Vjetra” – Erblina Dalipi</w:t>
      </w:r>
    </w:p>
    <w:p w:rsidR="0090779C" w:rsidRPr="004356B6" w:rsidRDefault="0090779C" w:rsidP="0090779C">
      <w:pPr>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 xml:space="preserve">TEATRI </w:t>
      </w:r>
    </w:p>
    <w:p w:rsidR="0090779C" w:rsidRPr="004356B6" w:rsidRDefault="0090779C" w:rsidP="0090779C">
      <w:pPr>
        <w:pStyle w:val="ListParagraph"/>
        <w:rPr>
          <w:rFonts w:ascii="Times New Roman" w:hAnsi="Times New Roman" w:cs="Times New Roman"/>
          <w:b/>
          <w:sz w:val="24"/>
          <w:szCs w:val="24"/>
          <w:shd w:val="clear" w:color="auto" w:fill="FFFFFF"/>
        </w:rPr>
      </w:pPr>
    </w:p>
    <w:p w:rsidR="0090779C" w:rsidRPr="004356B6" w:rsidRDefault="0090779C" w:rsidP="00484D87">
      <w:pPr>
        <w:pStyle w:val="ListParagraph"/>
        <w:numPr>
          <w:ilvl w:val="0"/>
          <w:numId w:val="67"/>
        </w:numPr>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01 Qershor 2024 “JUGGLING SHOW”</w:t>
      </w:r>
    </w:p>
    <w:p w:rsidR="0090779C" w:rsidRPr="004356B6" w:rsidRDefault="0090779C" w:rsidP="0090779C">
      <w:pPr>
        <w:pStyle w:val="ListParagraph"/>
        <w:spacing w:after="0"/>
        <w:jc w:val="both"/>
        <w:rPr>
          <w:rFonts w:ascii="Times New Roman" w:hAnsi="Times New Roman" w:cs="Times New Roman"/>
          <w:i/>
          <w:sz w:val="24"/>
          <w:szCs w:val="24"/>
        </w:rPr>
      </w:pPr>
      <w:r w:rsidRPr="004356B6">
        <w:rPr>
          <w:rFonts w:ascii="Times New Roman" w:hAnsi="Times New Roman" w:cs="Times New Roman"/>
          <w:i/>
          <w:sz w:val="24"/>
          <w:szCs w:val="24"/>
        </w:rPr>
        <w:t>Nga artistë të ndryshëm nga Maqedonia e Veriut</w:t>
      </w:r>
    </w:p>
    <w:p w:rsidR="0090779C" w:rsidRPr="004356B6" w:rsidRDefault="0090779C" w:rsidP="0090779C">
      <w:pPr>
        <w:jc w:val="both"/>
        <w:rPr>
          <w:rFonts w:ascii="Times New Roman" w:eastAsia="MingLiU-ExtB" w:hAnsi="Times New Roman" w:cs="Times New Roman"/>
          <w:i/>
          <w:sz w:val="24"/>
          <w:szCs w:val="24"/>
        </w:rPr>
      </w:pPr>
      <w:r w:rsidRPr="004356B6">
        <w:rPr>
          <w:rFonts w:ascii="Times New Roman" w:hAnsi="Times New Roman" w:cs="Times New Roman"/>
          <w:i/>
          <w:sz w:val="24"/>
          <w:szCs w:val="24"/>
        </w:rPr>
        <w:t xml:space="preserve">            Shfaqje mysafir për fëmijët nga Anamour, Dita Ndërkombëtare  e Fëmijëve</w:t>
      </w:r>
    </w:p>
    <w:p w:rsidR="0090779C" w:rsidRPr="004356B6" w:rsidRDefault="0090779C" w:rsidP="00484D87">
      <w:pPr>
        <w:pStyle w:val="ListParagraph"/>
        <w:numPr>
          <w:ilvl w:val="0"/>
          <w:numId w:val="67"/>
        </w:numPr>
        <w:jc w:val="both"/>
        <w:rPr>
          <w:rFonts w:ascii="Times New Roman" w:hAnsi="Times New Roman" w:cs="Times New Roman"/>
          <w:sz w:val="24"/>
          <w:szCs w:val="24"/>
        </w:rPr>
      </w:pPr>
      <w:r w:rsidRPr="004356B6">
        <w:rPr>
          <w:rFonts w:ascii="Times New Roman" w:hAnsi="Times New Roman" w:cs="Times New Roman"/>
          <w:b/>
          <w:sz w:val="24"/>
          <w:szCs w:val="24"/>
        </w:rPr>
        <w:t>06 Qershor 2024 “Borëbardha”</w:t>
      </w:r>
    </w:p>
    <w:p w:rsidR="0090779C" w:rsidRPr="004356B6" w:rsidRDefault="0090779C" w:rsidP="0090779C">
      <w:pPr>
        <w:pStyle w:val="ListParagraph"/>
        <w:spacing w:after="0"/>
        <w:jc w:val="both"/>
        <w:rPr>
          <w:rFonts w:ascii="Times New Roman" w:hAnsi="Times New Roman" w:cs="Times New Roman"/>
          <w:i/>
          <w:sz w:val="24"/>
          <w:szCs w:val="24"/>
        </w:rPr>
      </w:pPr>
      <w:r w:rsidRPr="004356B6">
        <w:rPr>
          <w:rFonts w:ascii="Times New Roman" w:hAnsi="Times New Roman" w:cs="Times New Roman"/>
          <w:i/>
          <w:sz w:val="24"/>
          <w:szCs w:val="24"/>
        </w:rPr>
        <w:t>Koregrafia : Naski Ahmeti, regjia Faton Kqiku</w:t>
      </w:r>
    </w:p>
    <w:p w:rsidR="0090779C" w:rsidRPr="004356B6" w:rsidRDefault="0090779C" w:rsidP="0090779C">
      <w:pPr>
        <w:pStyle w:val="ListParagraph"/>
        <w:spacing w:after="120"/>
        <w:jc w:val="both"/>
        <w:rPr>
          <w:rFonts w:ascii="Times New Roman" w:hAnsi="Times New Roman" w:cs="Times New Roman"/>
          <w:i/>
          <w:sz w:val="24"/>
          <w:szCs w:val="24"/>
        </w:rPr>
      </w:pPr>
      <w:r w:rsidRPr="004356B6">
        <w:rPr>
          <w:rFonts w:ascii="Times New Roman" w:hAnsi="Times New Roman" w:cs="Times New Roman"/>
          <w:i/>
          <w:sz w:val="24"/>
          <w:szCs w:val="24"/>
        </w:rPr>
        <w:t>Shfaqje mysafir për fëmijët nga Dancing House</w:t>
      </w:r>
    </w:p>
    <w:p w:rsidR="0090779C" w:rsidRPr="004356B6" w:rsidRDefault="0090779C" w:rsidP="00484D87">
      <w:pPr>
        <w:pStyle w:val="ListParagraph"/>
        <w:numPr>
          <w:ilvl w:val="0"/>
          <w:numId w:val="67"/>
        </w:numPr>
        <w:spacing w:after="120"/>
        <w:jc w:val="both"/>
        <w:rPr>
          <w:rFonts w:ascii="Times New Roman" w:hAnsi="Times New Roman" w:cs="Times New Roman"/>
          <w:i/>
          <w:sz w:val="24"/>
          <w:szCs w:val="24"/>
        </w:rPr>
      </w:pPr>
      <w:r w:rsidRPr="004356B6">
        <w:rPr>
          <w:rFonts w:ascii="Times New Roman" w:hAnsi="Times New Roman" w:cs="Times New Roman"/>
          <w:b/>
          <w:sz w:val="24"/>
          <w:szCs w:val="24"/>
        </w:rPr>
        <w:t>07 Qershor 2024 “GOGLE LOVE”</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Nga Ray Cooney, regjia:Deniz Dadale</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Shfaqje mysafir e Teatrit Rom- Prizren</w:t>
      </w:r>
    </w:p>
    <w:p w:rsidR="0090779C" w:rsidRPr="004356B6" w:rsidRDefault="0090779C" w:rsidP="00484D87">
      <w:pPr>
        <w:pStyle w:val="ListParagraph"/>
        <w:numPr>
          <w:ilvl w:val="0"/>
          <w:numId w:val="67"/>
        </w:numPr>
        <w:jc w:val="both"/>
        <w:rPr>
          <w:rFonts w:ascii="Times New Roman" w:hAnsi="Times New Roman" w:cs="Times New Roman"/>
          <w:b/>
          <w:sz w:val="24"/>
          <w:szCs w:val="24"/>
        </w:rPr>
      </w:pPr>
      <w:r w:rsidRPr="004356B6">
        <w:rPr>
          <w:rFonts w:ascii="Times New Roman" w:hAnsi="Times New Roman" w:cs="Times New Roman"/>
          <w:b/>
          <w:sz w:val="24"/>
          <w:szCs w:val="24"/>
        </w:rPr>
        <w:t>18 Qershor 2024 “Aventurat Magjike Të Meri Popins”</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Nga: Blend Arifi</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lastRenderedPageBreak/>
        <w:t>Teatri Magjik i Fëmijëve - Premierë</w:t>
      </w:r>
    </w:p>
    <w:p w:rsidR="0090779C" w:rsidRPr="004356B6" w:rsidRDefault="0090779C" w:rsidP="00484D87">
      <w:pPr>
        <w:pStyle w:val="ListParagraph"/>
        <w:numPr>
          <w:ilvl w:val="0"/>
          <w:numId w:val="67"/>
        </w:numPr>
        <w:jc w:val="both"/>
        <w:rPr>
          <w:rFonts w:ascii="Times New Roman" w:hAnsi="Times New Roman" w:cs="Times New Roman"/>
          <w:b/>
          <w:sz w:val="24"/>
          <w:szCs w:val="24"/>
        </w:rPr>
      </w:pPr>
      <w:r w:rsidRPr="004356B6">
        <w:rPr>
          <w:rFonts w:ascii="Times New Roman" w:hAnsi="Times New Roman" w:cs="Times New Roman"/>
          <w:b/>
          <w:sz w:val="24"/>
          <w:szCs w:val="24"/>
        </w:rPr>
        <w:t>25 Qershor 2024 “ TOGERI NGA INISHIMORI”</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Nga:Martin McDonagh, regjia:Shkelzen Berisha - Premierë</w:t>
      </w:r>
    </w:p>
    <w:p w:rsidR="0090779C" w:rsidRPr="004356B6" w:rsidRDefault="0090779C" w:rsidP="00484D87">
      <w:pPr>
        <w:pStyle w:val="ListParagraph"/>
        <w:numPr>
          <w:ilvl w:val="0"/>
          <w:numId w:val="67"/>
        </w:numPr>
        <w:jc w:val="both"/>
        <w:rPr>
          <w:rFonts w:ascii="Times New Roman" w:hAnsi="Times New Roman" w:cs="Times New Roman"/>
          <w:b/>
          <w:sz w:val="24"/>
          <w:szCs w:val="24"/>
        </w:rPr>
      </w:pPr>
      <w:r w:rsidRPr="004356B6">
        <w:rPr>
          <w:rFonts w:ascii="Times New Roman" w:hAnsi="Times New Roman" w:cs="Times New Roman"/>
          <w:b/>
          <w:sz w:val="24"/>
          <w:szCs w:val="24"/>
        </w:rPr>
        <w:t>27, 28 Qershor 2024 “ TOGERI NGA INISHIMORI”</w:t>
      </w:r>
    </w:p>
    <w:p w:rsidR="0090779C" w:rsidRPr="004356B6" w:rsidRDefault="0090779C" w:rsidP="0090779C">
      <w:pPr>
        <w:pStyle w:val="ListParagraph"/>
        <w:jc w:val="both"/>
        <w:rPr>
          <w:rFonts w:ascii="Times New Roman" w:hAnsi="Times New Roman" w:cs="Times New Roman"/>
          <w:sz w:val="24"/>
          <w:szCs w:val="24"/>
        </w:rPr>
      </w:pPr>
      <w:r w:rsidRPr="004356B6">
        <w:rPr>
          <w:rFonts w:ascii="Times New Roman" w:hAnsi="Times New Roman" w:cs="Times New Roman"/>
          <w:i/>
          <w:sz w:val="24"/>
          <w:szCs w:val="24"/>
        </w:rPr>
        <w:t xml:space="preserve">Nga:Martin McDonagh, regjia:Shkelzen Berisha </w:t>
      </w:r>
    </w:p>
    <w:p w:rsidR="0090779C" w:rsidRPr="004356B6" w:rsidRDefault="0090779C" w:rsidP="00484D87">
      <w:pPr>
        <w:pStyle w:val="ListParagraph"/>
        <w:numPr>
          <w:ilvl w:val="0"/>
          <w:numId w:val="67"/>
        </w:numPr>
        <w:jc w:val="both"/>
        <w:rPr>
          <w:rFonts w:ascii="Times New Roman" w:hAnsi="Times New Roman" w:cs="Times New Roman"/>
          <w:b/>
          <w:sz w:val="24"/>
          <w:szCs w:val="24"/>
        </w:rPr>
      </w:pPr>
      <w:r w:rsidRPr="004356B6">
        <w:rPr>
          <w:rFonts w:ascii="Times New Roman" w:hAnsi="Times New Roman" w:cs="Times New Roman"/>
          <w:b/>
          <w:sz w:val="24"/>
          <w:szCs w:val="24"/>
        </w:rPr>
        <w:t>29 Qershor 2024 “Aventurat Magjike Të Meri Popins”</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Nga: Blend Arifi</w:t>
      </w:r>
    </w:p>
    <w:p w:rsidR="0090779C" w:rsidRPr="004356B6" w:rsidRDefault="0090779C" w:rsidP="0090779C">
      <w:pPr>
        <w:pStyle w:val="ListParagraph"/>
        <w:jc w:val="both"/>
        <w:rPr>
          <w:rFonts w:ascii="Times New Roman" w:hAnsi="Times New Roman" w:cs="Times New Roman"/>
          <w:i/>
          <w:sz w:val="24"/>
          <w:szCs w:val="24"/>
        </w:rPr>
      </w:pPr>
      <w:r w:rsidRPr="004356B6">
        <w:rPr>
          <w:rFonts w:ascii="Times New Roman" w:hAnsi="Times New Roman" w:cs="Times New Roman"/>
          <w:i/>
          <w:sz w:val="24"/>
          <w:szCs w:val="24"/>
        </w:rPr>
        <w:t xml:space="preserve">Teatri Magjik i Fëmijëve </w:t>
      </w:r>
    </w:p>
    <w:p w:rsidR="0090779C" w:rsidRPr="004356B6" w:rsidRDefault="0090779C" w:rsidP="0090779C">
      <w:pPr>
        <w:pStyle w:val="ListParagraph"/>
        <w:ind w:left="900"/>
        <w:jc w:val="both"/>
        <w:rPr>
          <w:rFonts w:ascii="Times New Roman" w:hAnsi="Times New Roman" w:cs="Times New Roman"/>
          <w:b/>
          <w:sz w:val="24"/>
          <w:szCs w:val="24"/>
          <w:shd w:val="clear" w:color="auto" w:fill="FFFFFF"/>
        </w:rPr>
      </w:pPr>
    </w:p>
    <w:p w:rsidR="0090779C" w:rsidRPr="004356B6" w:rsidRDefault="0090779C" w:rsidP="0090779C">
      <w:pPr>
        <w:ind w:left="360"/>
        <w:jc w:val="both"/>
        <w:rPr>
          <w:rFonts w:ascii="Times New Roman" w:hAnsi="Times New Roman" w:cs="Times New Roman"/>
          <w:b/>
          <w:sz w:val="24"/>
          <w:szCs w:val="24"/>
        </w:rPr>
      </w:pPr>
      <w:r w:rsidRPr="004356B6">
        <w:rPr>
          <w:rFonts w:ascii="Times New Roman" w:hAnsi="Times New Roman" w:cs="Times New Roman"/>
          <w:b/>
          <w:sz w:val="24"/>
          <w:szCs w:val="24"/>
        </w:rPr>
        <w:t>Biblioteka</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b/>
          <w:sz w:val="24"/>
          <w:szCs w:val="24"/>
        </w:rPr>
        <w:t xml:space="preserve">  </w:t>
      </w:r>
      <w:r w:rsidRPr="004356B6">
        <w:rPr>
          <w:rFonts w:ascii="Times New Roman" w:hAnsi="Times New Roman" w:cs="Times New Roman"/>
          <w:sz w:val="24"/>
          <w:szCs w:val="24"/>
        </w:rPr>
        <w:t>Ju paraqes raportin e Bibliotekës për muajin qershor;</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 Përgjatë këtij muaji në bibliotekë janë pranuar 129 libra dhe nga këto 129 ekzemplarë të këtyre librave prej tyre janë 13 tituj;</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Në muajin qershor gjithashtu janë;</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 Të klasifikuara, të inventarizuara, të përpunuara janë 84 kopje;</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 Në katalogun elektronik janë bartur dhe inventarizuar edhe;</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- 51 autorë dhe</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- 413 katalogë elektronikë</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- 217 tiketa të katalogut</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 Gjatë muajit qershor në bibliotekë së bashku edhe me bibliotekat degë janë regjistruar</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edhe 126 anëtarë të rinj;</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 dhe të gjithë këta lexues në bibliotekë kanë huazuar 1055 libra në të njëjtën kohë</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edhe;</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- 112 revista dhe mbi 168 gazeta dhe materiale tjera të periodikut.</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 Nga fillimi i muajit në sallat e bibliotekës janë bërë 4167 shërbime për studentët e</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shfrytëzuesit tjerë të saj.</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 Duhet të ceket se zgjatja e orarit të punës deri më ora 22:00 sivjet ka rezultuar të</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lastRenderedPageBreak/>
        <w:t>jetë shumë më efekt. Për shkakun se këtë muaj –qershor në bibliotekë ka pasur më</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shumë se 1 mijë studentë që kanë gravituar orarin e vonshëm.</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 Gjithashtu, Biblioteka për muajin qershor ka dorëzuar në llogari të DKRS 594 euro.</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Vizita – aktivitete të bibliotekës me lexues;</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Më datë 14. 06 2024 bibliotekën e vizituan 34 fëmijë parashkollor të kopshtit</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“Integj”.</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Gjithashtu, më datë 25 qershor në një sallë përplot dhe në prani të një auditorit të</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mirënjohur Gjilanas dhe më gjerë, në bibliotekën “Fan S. Noli në Gjilan, është</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përuruar përmbledhja me poezi “Uni i ndarë”, i lexueses sonë të dalluar për vitin</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2023 si dhe autores së re Kaltrina Berisha.</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Për librin folën Sabit Rrustemi, botuesi, si dhe udhëheqës i ARS Club “Beqir</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Musliu”, dhe Nexhat Rexha – recensent, si dhe Arsim Halili – krijues dhe Anton</w:t>
      </w:r>
    </w:p>
    <w:p w:rsidR="0090779C" w:rsidRPr="004356B6" w:rsidRDefault="0090779C" w:rsidP="0090779C">
      <w:pPr>
        <w:jc w:val="both"/>
        <w:rPr>
          <w:rFonts w:ascii="Times New Roman" w:hAnsi="Times New Roman" w:cs="Times New Roman"/>
          <w:sz w:val="24"/>
          <w:szCs w:val="24"/>
        </w:rPr>
      </w:pPr>
      <w:r w:rsidRPr="004356B6">
        <w:rPr>
          <w:rFonts w:ascii="Times New Roman" w:hAnsi="Times New Roman" w:cs="Times New Roman"/>
          <w:sz w:val="24"/>
          <w:szCs w:val="24"/>
        </w:rPr>
        <w:t>Nikë Berisha – kritik letrar.</w:t>
      </w:r>
    </w:p>
    <w:p w:rsidR="0090779C" w:rsidRPr="004356B6" w:rsidRDefault="0090779C" w:rsidP="0090779C">
      <w:pPr>
        <w:ind w:left="360"/>
        <w:jc w:val="both"/>
        <w:rPr>
          <w:rFonts w:ascii="Times New Roman" w:hAnsi="Times New Roman" w:cs="Times New Roman"/>
          <w:b/>
          <w:sz w:val="24"/>
          <w:szCs w:val="24"/>
        </w:rPr>
      </w:pPr>
      <w:r w:rsidRPr="004356B6">
        <w:rPr>
          <w:rFonts w:ascii="Times New Roman" w:hAnsi="Times New Roman" w:cs="Times New Roman"/>
          <w:b/>
          <w:sz w:val="24"/>
          <w:szCs w:val="24"/>
        </w:rPr>
        <w:t>Muzeu</w:t>
      </w:r>
      <w:r w:rsidRPr="004356B6">
        <w:rPr>
          <w:rFonts w:ascii="Times New Roman" w:hAnsi="Times New Roman" w:cs="Times New Roman"/>
          <w:i/>
          <w:sz w:val="24"/>
          <w:szCs w:val="24"/>
        </w:rPr>
        <w:t xml:space="preserve">   </w:t>
      </w:r>
      <w:r w:rsidRPr="004356B6">
        <w:rPr>
          <w:rFonts w:ascii="Times New Roman" w:hAnsi="Times New Roman" w:cs="Times New Roman"/>
          <w:b/>
          <w:sz w:val="24"/>
          <w:szCs w:val="24"/>
        </w:rPr>
        <w:t>Etnologjik</w:t>
      </w:r>
    </w:p>
    <w:p w:rsidR="0090779C" w:rsidRPr="004356B6" w:rsidRDefault="0090779C" w:rsidP="0090779C">
      <w:pPr>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Gjatë muajit qershor kemi pasur qytetarë të cilët e kanë vizituar Muzeun</w:t>
      </w:r>
    </w:p>
    <w:p w:rsidR="0090779C" w:rsidRPr="004356B6" w:rsidRDefault="0090779C" w:rsidP="0090779C">
      <w:pPr>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Etnologjik, gjithsej kanë qenë 21 qytetarë.</w:t>
      </w:r>
    </w:p>
    <w:p w:rsidR="0090779C" w:rsidRPr="004356B6" w:rsidRDefault="0090779C" w:rsidP="0090779C">
      <w:pPr>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Qytetarët të cilët kanë qenë në vizitë u kemi treguar eksponatet qe janë të</w:t>
      </w:r>
    </w:p>
    <w:p w:rsidR="0090779C" w:rsidRPr="004356B6" w:rsidRDefault="0090779C" w:rsidP="0090779C">
      <w:pPr>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ekspozuara në Muze, ku janë informuar për veprimtarinë ekonomike, veglat e</w:t>
      </w:r>
    </w:p>
    <w:p w:rsidR="0090779C" w:rsidRPr="004356B6" w:rsidRDefault="0090779C" w:rsidP="0090779C">
      <w:pPr>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punës, veshjet, zejet e ndryshme, artin tradicional, muzikën dhe për besime rituale</w:t>
      </w:r>
    </w:p>
    <w:p w:rsidR="0090779C" w:rsidRPr="004356B6" w:rsidRDefault="0090779C" w:rsidP="0090779C">
      <w:pPr>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të ndryshme.</w:t>
      </w:r>
    </w:p>
    <w:p w:rsidR="0090779C" w:rsidRPr="004356B6" w:rsidRDefault="0090779C" w:rsidP="0090779C">
      <w:pPr>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Disa prej tyre u beri pershtypje puna e cila eshte bere me vek, veshjet si dhe shume</w:t>
      </w:r>
    </w:p>
    <w:p w:rsidR="0090779C" w:rsidRPr="004356B6" w:rsidRDefault="0090779C" w:rsidP="0090779C">
      <w:pPr>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eksponate te cilat jane te ekspozuara ne muze, ku ne u treguam per vlerat dhe</w:t>
      </w:r>
    </w:p>
    <w:p w:rsidR="0090779C" w:rsidRPr="004356B6" w:rsidRDefault="0090779C" w:rsidP="0090779C">
      <w:pPr>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rendesine e trashigimise kulturore.</w:t>
      </w: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lastRenderedPageBreak/>
        <w:t>Sporti</w:t>
      </w: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Palestra “Bashkim Selishta”</w:t>
      </w: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color w:val="212121"/>
          <w:sz w:val="24"/>
          <w:szCs w:val="24"/>
          <w:shd w:val="clear" w:color="auto" w:fill="FFFFFF"/>
          <w:lang w:val="sq-AL"/>
        </w:rPr>
        <w:t xml:space="preserve">Sa i përket garave gjat muajit qershor i kemi pasur gjithsej </w:t>
      </w:r>
      <w:r w:rsidRPr="004356B6">
        <w:rPr>
          <w:rFonts w:ascii="Times New Roman" w:hAnsi="Times New Roman" w:cs="Times New Roman"/>
          <w:b/>
          <w:color w:val="212121"/>
          <w:sz w:val="24"/>
          <w:szCs w:val="24"/>
          <w:shd w:val="clear" w:color="auto" w:fill="FFFFFF"/>
          <w:lang w:val="sq-AL"/>
        </w:rPr>
        <w:t>6</w:t>
      </w:r>
      <w:r w:rsidRPr="004356B6">
        <w:rPr>
          <w:rFonts w:ascii="Times New Roman" w:hAnsi="Times New Roman" w:cs="Times New Roman"/>
          <w:color w:val="212121"/>
          <w:sz w:val="24"/>
          <w:szCs w:val="24"/>
          <w:shd w:val="clear" w:color="auto" w:fill="FFFFFF"/>
          <w:lang w:val="sq-AL"/>
        </w:rPr>
        <w:t xml:space="preserve"> ndeshje kampionale dhe miqësore.</w:t>
      </w:r>
    </w:p>
    <w:p w:rsidR="0090779C" w:rsidRPr="004356B6" w:rsidRDefault="0090779C" w:rsidP="0090779C">
      <w:pPr>
        <w:spacing w:line="360" w:lineRule="auto"/>
        <w:ind w:firstLine="270"/>
        <w:contextualSpacing/>
        <w:rPr>
          <w:rFonts w:ascii="Times New Roman" w:hAnsi="Times New Roman" w:cs="Times New Roman"/>
          <w:color w:val="212121"/>
          <w:sz w:val="24"/>
          <w:szCs w:val="24"/>
          <w:shd w:val="clear" w:color="auto" w:fill="FFFFFF"/>
          <w:lang w:val="sq-AL"/>
        </w:rPr>
      </w:pPr>
      <w:r w:rsidRPr="004356B6">
        <w:rPr>
          <w:rFonts w:ascii="Times New Roman" w:hAnsi="Times New Roman" w:cs="Times New Roman"/>
          <w:color w:val="212121"/>
          <w:sz w:val="24"/>
          <w:szCs w:val="24"/>
          <w:shd w:val="clear" w:color="auto" w:fill="FFFFFF"/>
          <w:lang w:val="sq-AL"/>
        </w:rPr>
        <w:t xml:space="preserve">Më 01 qershor në bashkëpunim me Bashkësinë Islamë të Kosovës dega Gjilan është organizuar tubimi “Duaja e Hanxhinjve”. </w:t>
      </w:r>
    </w:p>
    <w:p w:rsidR="0090779C" w:rsidRPr="00E41C5E" w:rsidRDefault="0090779C" w:rsidP="0090779C">
      <w:pPr>
        <w:spacing w:line="360" w:lineRule="auto"/>
        <w:ind w:firstLine="270"/>
        <w:contextualSpacing/>
        <w:rPr>
          <w:rFonts w:ascii="Times New Roman" w:hAnsi="Times New Roman"/>
          <w:sz w:val="24"/>
          <w:szCs w:val="24"/>
        </w:rPr>
      </w:pPr>
      <w:r w:rsidRPr="004356B6">
        <w:rPr>
          <w:rFonts w:ascii="Times New Roman" w:hAnsi="Times New Roman" w:cs="Times New Roman"/>
          <w:color w:val="212121"/>
          <w:sz w:val="24"/>
          <w:szCs w:val="24"/>
          <w:shd w:val="clear" w:color="auto" w:fill="FFFFFF"/>
          <w:lang w:val="sq-AL"/>
        </w:rPr>
        <w:t>Më 15 qershor është mbajtur turniri ndërkombëtarë në Xhudo “Gjilani 2024”</w:t>
      </w:r>
    </w:p>
    <w:p w:rsidR="0090779C" w:rsidRPr="006D162A" w:rsidRDefault="0090779C" w:rsidP="0090779C">
      <w:pPr>
        <w:pStyle w:val="ListParagraph"/>
        <w:jc w:val="right"/>
        <w:rPr>
          <w:rFonts w:ascii="Times New Roman" w:hAnsi="Times New Roman"/>
          <w:sz w:val="24"/>
          <w:szCs w:val="24"/>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4"/>
        <w:gridCol w:w="3357"/>
        <w:gridCol w:w="1531"/>
        <w:gridCol w:w="1531"/>
      </w:tblGrid>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1</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01.06.2024 (e shtunë)</w:t>
            </w:r>
          </w:p>
        </w:tc>
        <w:tc>
          <w:tcPr>
            <w:tcW w:w="6462" w:type="dxa"/>
            <w:gridSpan w:val="3"/>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Bashkësia Islame e Kosovës, Duaja e Hanxhinjve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2</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09.06.2024 (e diel)</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Xhiro U14, 4 ndeshje</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12:00-16:00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Kampionale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3</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11.06.2024 (e martë)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Volejboll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Drita – IOËA, U17</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11:00-13:00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Miqësore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4</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12.06.2024 (e merkur)</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Basketboll F</w:t>
            </w:r>
          </w:p>
        </w:tc>
        <w:tc>
          <w:tcPr>
            <w:tcW w:w="3357"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United B. – Vitia, U16 </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12:00-14:00</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 xml:space="preserve">Miqësore </w:t>
            </w:r>
          </w:p>
        </w:tc>
      </w:tr>
      <w:tr w:rsidR="0090779C"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hideMark/>
          </w:tcPr>
          <w:p w:rsidR="0090779C" w:rsidRDefault="0090779C" w:rsidP="00EA4EA9">
            <w:pPr>
              <w:rPr>
                <w:lang w:val="sq-AL"/>
              </w:rPr>
            </w:pPr>
            <w:r>
              <w:rPr>
                <w:lang w:val="sq-AL"/>
              </w:rPr>
              <w:t>5</w:t>
            </w:r>
          </w:p>
        </w:tc>
        <w:tc>
          <w:tcPr>
            <w:tcW w:w="2568"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15.06.2024 (e shtunë)</w:t>
            </w:r>
          </w:p>
        </w:tc>
        <w:tc>
          <w:tcPr>
            <w:tcW w:w="1574" w:type="dxa"/>
            <w:tcBorders>
              <w:top w:val="single" w:sz="4" w:space="0" w:color="auto"/>
              <w:left w:val="single" w:sz="4" w:space="0" w:color="auto"/>
              <w:bottom w:val="single" w:sz="4" w:space="0" w:color="auto"/>
              <w:right w:val="single" w:sz="4" w:space="0" w:color="auto"/>
            </w:tcBorders>
          </w:tcPr>
          <w:p w:rsidR="0090779C" w:rsidRDefault="0090779C" w:rsidP="00EA4EA9">
            <w:pPr>
              <w:rPr>
                <w:lang w:val="sq-AL"/>
              </w:rPr>
            </w:pPr>
            <w:r>
              <w:rPr>
                <w:lang w:val="sq-AL"/>
              </w:rPr>
              <w:t xml:space="preserve">Xhudo </w:t>
            </w:r>
          </w:p>
        </w:tc>
        <w:tc>
          <w:tcPr>
            <w:tcW w:w="4888" w:type="dxa"/>
            <w:gridSpan w:val="2"/>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r>
              <w:rPr>
                <w:lang w:val="sq-AL"/>
              </w:rPr>
              <w:t>Turnir ndërkombëtarë “Gjilani 2024”</w:t>
            </w:r>
          </w:p>
        </w:tc>
        <w:tc>
          <w:tcPr>
            <w:tcW w:w="1531" w:type="dxa"/>
            <w:tcBorders>
              <w:top w:val="single" w:sz="4" w:space="0" w:color="auto"/>
              <w:left w:val="single" w:sz="4" w:space="0" w:color="auto"/>
              <w:bottom w:val="single" w:sz="4" w:space="0" w:color="auto"/>
              <w:right w:val="single" w:sz="4" w:space="0" w:color="auto"/>
            </w:tcBorders>
          </w:tcPr>
          <w:p w:rsidR="0090779C" w:rsidRDefault="0090779C" w:rsidP="00EA4EA9">
            <w:pPr>
              <w:jc w:val="center"/>
              <w:rPr>
                <w:lang w:val="sq-AL"/>
              </w:rPr>
            </w:pPr>
          </w:p>
        </w:tc>
      </w:tr>
      <w:tr w:rsidR="00E70337" w:rsidRPr="006D162A" w:rsidTr="00EA4EA9">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E70337" w:rsidRDefault="00E70337" w:rsidP="00EA4EA9">
            <w:pPr>
              <w:rPr>
                <w:lang w:val="sq-AL"/>
              </w:rPr>
            </w:pPr>
          </w:p>
        </w:tc>
        <w:tc>
          <w:tcPr>
            <w:tcW w:w="2568" w:type="dxa"/>
            <w:tcBorders>
              <w:top w:val="single" w:sz="4" w:space="0" w:color="auto"/>
              <w:left w:val="single" w:sz="4" w:space="0" w:color="auto"/>
              <w:bottom w:val="single" w:sz="4" w:space="0" w:color="auto"/>
              <w:right w:val="single" w:sz="4" w:space="0" w:color="auto"/>
            </w:tcBorders>
          </w:tcPr>
          <w:p w:rsidR="00E70337" w:rsidRDefault="00E70337" w:rsidP="00EA4EA9">
            <w:pPr>
              <w:rPr>
                <w:lang w:val="sq-AL"/>
              </w:rPr>
            </w:pPr>
          </w:p>
        </w:tc>
        <w:tc>
          <w:tcPr>
            <w:tcW w:w="1574" w:type="dxa"/>
            <w:tcBorders>
              <w:top w:val="single" w:sz="4" w:space="0" w:color="auto"/>
              <w:left w:val="single" w:sz="4" w:space="0" w:color="auto"/>
              <w:bottom w:val="single" w:sz="4" w:space="0" w:color="auto"/>
              <w:right w:val="single" w:sz="4" w:space="0" w:color="auto"/>
            </w:tcBorders>
          </w:tcPr>
          <w:p w:rsidR="00E70337" w:rsidRDefault="00E70337" w:rsidP="00EA4EA9">
            <w:pPr>
              <w:rPr>
                <w:lang w:val="sq-AL"/>
              </w:rPr>
            </w:pPr>
          </w:p>
        </w:tc>
        <w:tc>
          <w:tcPr>
            <w:tcW w:w="4888" w:type="dxa"/>
            <w:gridSpan w:val="2"/>
            <w:tcBorders>
              <w:top w:val="single" w:sz="4" w:space="0" w:color="auto"/>
              <w:left w:val="single" w:sz="4" w:space="0" w:color="auto"/>
              <w:bottom w:val="single" w:sz="4" w:space="0" w:color="auto"/>
              <w:right w:val="single" w:sz="4" w:space="0" w:color="auto"/>
            </w:tcBorders>
          </w:tcPr>
          <w:p w:rsidR="00E70337" w:rsidRDefault="00E70337" w:rsidP="00EA4EA9">
            <w:pPr>
              <w:jc w:val="center"/>
              <w:rPr>
                <w:lang w:val="sq-AL"/>
              </w:rPr>
            </w:pPr>
          </w:p>
        </w:tc>
        <w:tc>
          <w:tcPr>
            <w:tcW w:w="1531" w:type="dxa"/>
            <w:tcBorders>
              <w:top w:val="single" w:sz="4" w:space="0" w:color="auto"/>
              <w:left w:val="single" w:sz="4" w:space="0" w:color="auto"/>
              <w:bottom w:val="single" w:sz="4" w:space="0" w:color="auto"/>
              <w:right w:val="single" w:sz="4" w:space="0" w:color="auto"/>
            </w:tcBorders>
          </w:tcPr>
          <w:p w:rsidR="00E70337" w:rsidRDefault="00E70337" w:rsidP="00EA4EA9">
            <w:pPr>
              <w:jc w:val="center"/>
              <w:rPr>
                <w:lang w:val="sq-AL"/>
              </w:rPr>
            </w:pPr>
          </w:p>
        </w:tc>
      </w:tr>
    </w:tbl>
    <w:p w:rsidR="00E70337" w:rsidRDefault="00E70337" w:rsidP="0090779C">
      <w:pPr>
        <w:jc w:val="both"/>
        <w:rPr>
          <w:rFonts w:ascii="Times New Roman" w:hAnsi="Times New Roman" w:cs="Times New Roman"/>
          <w:b/>
          <w:sz w:val="32"/>
          <w:szCs w:val="32"/>
          <w:shd w:val="clear" w:color="auto" w:fill="FFFFFF"/>
        </w:rPr>
      </w:pP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 xml:space="preserve">Stadium i Qytetit </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Nga data 01.06.2024 të gjitha klubet kanë shkuar në pushim verorë, përpos U21 Sc Gjilani të cilët e kanë luajtur fazën e play ofit, deri më datë 15.06.2024 kur edhe i kanë përfunduar garat. Ndërsa kategoritë e reja U15 dhe U 17 të Sc Gjilani kanë vazhduar me stërvitje deri më 25.06.2024.</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Pas pauzës së klubeve të Sc Gjilani dhe Fc Drita, stafi i stadiumit kanë filluar me pastrimin e fushës dhe hapësirat e jashtme ku dhe kanë bërë prerjen( kositjen) e barit.</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Gjithashtu Sc Gjilani ka bërë rregullimin e zhveshtoreve dhe po ashtu kontraktori i komunës ka bërë montimin e dy klimave në këto hapësira dhe një në zyren e sektorit të sportit.</w:t>
      </w: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p>
    <w:p w:rsidR="0090779C" w:rsidRPr="004356B6" w:rsidRDefault="0090779C" w:rsidP="0090779C">
      <w:pPr>
        <w:shd w:val="clear" w:color="auto" w:fill="FFFFFF"/>
        <w:spacing w:after="0" w:line="240" w:lineRule="auto"/>
        <w:rPr>
          <w:rFonts w:ascii="Times New Roman" w:eastAsia="Times New Roman" w:hAnsi="Times New Roman" w:cs="Times New Roman"/>
          <w:color w:val="222222"/>
          <w:sz w:val="24"/>
          <w:szCs w:val="24"/>
        </w:rPr>
      </w:pPr>
      <w:r w:rsidRPr="004356B6">
        <w:rPr>
          <w:rFonts w:ascii="Times New Roman" w:eastAsia="Times New Roman" w:hAnsi="Times New Roman" w:cs="Times New Roman"/>
          <w:color w:val="222222"/>
          <w:sz w:val="24"/>
          <w:szCs w:val="24"/>
        </w:rPr>
        <w:t>Më 12.06.2024 Fc Drita ka filluar fazën e parë përgaditore në stadiumin kryesor deri më sot, ku nga sot kan vazhduar fazën e fundit në Bullgari ku do të qëndrojnë deri më 12.07.2024.</w:t>
      </w:r>
    </w:p>
    <w:p w:rsidR="0090779C" w:rsidRPr="004356B6" w:rsidRDefault="0090779C" w:rsidP="0090779C">
      <w:pPr>
        <w:pStyle w:val="NormalWeb"/>
        <w:shd w:val="clear" w:color="auto" w:fill="FFFFFF"/>
        <w:spacing w:before="0" w:beforeAutospacing="0" w:after="0" w:afterAutospacing="0"/>
      </w:pPr>
    </w:p>
    <w:p w:rsidR="0090779C" w:rsidRPr="004356B6" w:rsidRDefault="0090779C" w:rsidP="0090779C">
      <w:pPr>
        <w:pStyle w:val="NormalWeb"/>
        <w:shd w:val="clear" w:color="auto" w:fill="FFFFFF"/>
        <w:spacing w:before="0" w:beforeAutospacing="0" w:after="0" w:afterAutospacing="0"/>
      </w:pPr>
    </w:p>
    <w:p w:rsidR="0090779C" w:rsidRPr="004356B6" w:rsidRDefault="00E70337" w:rsidP="00E70337">
      <w:pPr>
        <w:pStyle w:val="NormalWeb"/>
        <w:shd w:val="clear" w:color="auto" w:fill="FFFFFF"/>
        <w:spacing w:before="0" w:beforeAutospacing="0" w:after="0" w:afterAutospacing="0"/>
        <w:rPr>
          <w:b/>
        </w:rPr>
      </w:pPr>
      <w:r w:rsidRPr="004356B6">
        <w:rPr>
          <w:b/>
        </w:rPr>
        <w:t xml:space="preserve">Stadiumi Ndihmës </w:t>
      </w:r>
    </w:p>
    <w:p w:rsidR="00E70337" w:rsidRPr="004356B6" w:rsidRDefault="00E70337" w:rsidP="00E70337">
      <w:pPr>
        <w:pStyle w:val="NormalWeb"/>
        <w:shd w:val="clear" w:color="auto" w:fill="FFFFFF"/>
        <w:spacing w:before="0" w:beforeAutospacing="0" w:after="0" w:afterAutospacing="0"/>
        <w:rPr>
          <w:b/>
        </w:rPr>
      </w:pPr>
    </w:p>
    <w:p w:rsidR="0090779C" w:rsidRPr="004356B6" w:rsidRDefault="0090779C" w:rsidP="0090779C">
      <w:pPr>
        <w:spacing w:after="0" w:line="240" w:lineRule="auto"/>
        <w:rPr>
          <w:rFonts w:ascii="Times New Roman" w:eastAsia="Times New Roman" w:hAnsi="Times New Roman" w:cs="Times New Roman"/>
          <w:sz w:val="24"/>
          <w:szCs w:val="24"/>
        </w:rPr>
      </w:pPr>
      <w:r w:rsidRPr="004356B6">
        <w:rPr>
          <w:rFonts w:ascii="Times New Roman" w:hAnsi="Times New Roman" w:cs="Times New Roman"/>
          <w:color w:val="222222"/>
          <w:sz w:val="24"/>
          <w:szCs w:val="24"/>
          <w:shd w:val="clear" w:color="auto" w:fill="FFFFFF"/>
        </w:rPr>
        <w:lastRenderedPageBreak/>
        <w:t xml:space="preserve"> Sc Gjilani nga data 24.06.2024 kanë filluar fazën e parë përgaditore në stadiumin ndihmës, ndërsa klubet tjera si: Kff Intelektualet, Galaksia ende janë në pushim pasi që garat e tyre fillojnë më vonë!</w:t>
      </w:r>
    </w:p>
    <w:p w:rsidR="0090779C" w:rsidRPr="004356B6" w:rsidRDefault="0090779C" w:rsidP="0090779C">
      <w:pPr>
        <w:jc w:val="both"/>
        <w:rPr>
          <w:rFonts w:ascii="Times New Roman" w:hAnsi="Times New Roman" w:cs="Times New Roman"/>
          <w:sz w:val="24"/>
          <w:szCs w:val="24"/>
          <w:shd w:val="clear" w:color="auto" w:fill="FFFFFF"/>
        </w:rPr>
      </w:pPr>
    </w:p>
    <w:p w:rsidR="0090779C" w:rsidRPr="004356B6" w:rsidRDefault="0090779C" w:rsidP="0090779C">
      <w:pPr>
        <w:jc w:val="both"/>
        <w:rPr>
          <w:rFonts w:ascii="Times New Roman" w:hAnsi="Times New Roman" w:cs="Times New Roman"/>
          <w:b/>
          <w:sz w:val="24"/>
          <w:szCs w:val="24"/>
          <w:shd w:val="clear" w:color="auto" w:fill="FFFFFF"/>
        </w:rPr>
      </w:pPr>
      <w:r w:rsidRPr="004356B6">
        <w:rPr>
          <w:rFonts w:ascii="Times New Roman" w:hAnsi="Times New Roman" w:cs="Times New Roman"/>
          <w:b/>
          <w:sz w:val="24"/>
          <w:szCs w:val="24"/>
          <w:shd w:val="clear" w:color="auto" w:fill="FFFFFF"/>
        </w:rPr>
        <w:t>Shtëpia e Rinisë</w:t>
      </w:r>
    </w:p>
    <w:p w:rsidR="0090779C" w:rsidRPr="004356B6" w:rsidRDefault="0090779C" w:rsidP="0090779C">
      <w:p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Gjatë muajit Qershor, sektori i rinisë në bashkëpunim me ojq-të rinore, ka reailizuar disa projekte me tema te ndryshme ku për qëllim kanë avancimin e rolit të rinisë.</w:t>
      </w:r>
    </w:p>
    <w:p w:rsidR="0090779C" w:rsidRPr="004356B6" w:rsidRDefault="0090779C" w:rsidP="0090779C">
      <w:p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1.Ojq “Qendra Rinore” ka mbajtur tryezë diskutimi me temë “Iniciativa rinore mbi fuqizimin-ndërgjegjësimin e të rinjëve për të parandaluar ekstremizmin e dhunshëm”. Ky aktivitet ka përfshirë të gjithë akterët komunal dhe ojq partnere.</w:t>
      </w:r>
    </w:p>
    <w:p w:rsidR="0090779C" w:rsidRPr="004356B6" w:rsidRDefault="0090779C" w:rsidP="0090779C">
      <w:p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2.Sektori i rinisë në bashkëpunim më AniBar- Festival ka mbajtur takim me të rinjtë e qytetit në prezëntimin e filmave në edicionin e 15 që do të mbahet në Pejë. Të rinjtë e Gjilanit do të jenë pjesë e këtij festivali ndërkombëtar.</w:t>
      </w:r>
    </w:p>
    <w:p w:rsidR="0090779C" w:rsidRPr="004356B6" w:rsidRDefault="0090779C" w:rsidP="0090779C">
      <w:p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3.KFC në bashkëpunim më sektorin e rinisë ka mbajtur ceremoninë e certifikimit të rinjëve në kuadër të projektit YEP 2 në Gjilan. 29 të rinj janë certifikuar në këtë program rinor.</w:t>
      </w:r>
    </w:p>
    <w:p w:rsidR="0090779C" w:rsidRPr="004356B6" w:rsidRDefault="0090779C" w:rsidP="0090779C">
      <w:pPr>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4.OJQ “Zëri Rinor” është bërë pjesë e bashkëpunimit me ojq kulturore “Varg e Vi” ku po realizojn shikimin e ndeshjeve në hapësirë të amfiteatrit në lagjen Dardania. Ojq po e mbështet këtë aktivitet më të rinj vullnetar.</w:t>
      </w:r>
    </w:p>
    <w:p w:rsidR="0045511E" w:rsidRPr="004356B6" w:rsidRDefault="0090779C" w:rsidP="0090779C">
      <w:pPr>
        <w:spacing w:after="0" w:line="276" w:lineRule="auto"/>
        <w:jc w:val="both"/>
        <w:rPr>
          <w:rFonts w:ascii="Times New Roman" w:hAnsi="Times New Roman" w:cs="Times New Roman"/>
          <w:sz w:val="24"/>
          <w:szCs w:val="24"/>
          <w:shd w:val="clear" w:color="auto" w:fill="FFFFFF"/>
        </w:rPr>
      </w:pPr>
      <w:r w:rsidRPr="004356B6">
        <w:rPr>
          <w:rFonts w:ascii="Times New Roman" w:hAnsi="Times New Roman" w:cs="Times New Roman"/>
          <w:sz w:val="24"/>
          <w:szCs w:val="24"/>
          <w:shd w:val="clear" w:color="auto" w:fill="FFFFFF"/>
        </w:rPr>
        <w:t>5.Kemi mbajtur takim me drejtorin e rinisë pranë MKRS, ku kemi biseduar në mbështetjën e iniciativave rinore si projekte në ngritjën dhe fuqizimin e rinisë pranë institucioneve komunale.</w:t>
      </w: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E70337" w:rsidRDefault="00E70337" w:rsidP="0090779C">
      <w:pPr>
        <w:spacing w:after="0" w:line="276" w:lineRule="auto"/>
        <w:jc w:val="both"/>
        <w:rPr>
          <w:rFonts w:ascii="Times New Roman" w:hAnsi="Times New Roman" w:cs="Times New Roman"/>
          <w:sz w:val="24"/>
          <w:szCs w:val="24"/>
          <w:shd w:val="clear" w:color="auto" w:fill="FFFFFF"/>
        </w:rPr>
      </w:pPr>
    </w:p>
    <w:p w:rsidR="004B3FA3" w:rsidRDefault="004B3FA3" w:rsidP="00133720">
      <w:pPr>
        <w:pStyle w:val="BodyText"/>
        <w:spacing w:before="1"/>
        <w:ind w:right="1036"/>
        <w:jc w:val="both"/>
      </w:pPr>
    </w:p>
    <w:p w:rsidR="00986E9D" w:rsidRPr="004D762E" w:rsidRDefault="00133720" w:rsidP="00986E9D">
      <w:pPr>
        <w:pStyle w:val="BodyText"/>
        <w:spacing w:before="1"/>
        <w:ind w:right="1036"/>
        <w:jc w:val="both"/>
        <w:rPr>
          <w:rFonts w:ascii="Times New Roman" w:hAnsi="Times New Roman" w:cs="Times New Roman"/>
          <w:sz w:val="24"/>
          <w:szCs w:val="24"/>
        </w:rPr>
      </w:pPr>
      <w:r w:rsidRPr="004D762E">
        <w:rPr>
          <w:rFonts w:ascii="Times New Roman" w:hAnsi="Times New Roman" w:cs="Times New Roman"/>
          <w:sz w:val="24"/>
          <w:szCs w:val="24"/>
        </w:rPr>
        <w:lastRenderedPageBreak/>
        <w:t>XI</w:t>
      </w:r>
      <w:r w:rsidR="00D412AC" w:rsidRPr="004D762E">
        <w:rPr>
          <w:rFonts w:ascii="Times New Roman" w:hAnsi="Times New Roman" w:cs="Times New Roman"/>
          <w:sz w:val="24"/>
          <w:szCs w:val="24"/>
        </w:rPr>
        <w:t>I</w:t>
      </w:r>
      <w:r w:rsidRPr="004D762E">
        <w:rPr>
          <w:rFonts w:ascii="Times New Roman" w:hAnsi="Times New Roman" w:cs="Times New Roman"/>
          <w:sz w:val="24"/>
          <w:szCs w:val="24"/>
        </w:rPr>
        <w:t xml:space="preserve">I. </w:t>
      </w:r>
      <w:r w:rsidR="004F6D93" w:rsidRPr="004D762E">
        <w:rPr>
          <w:rFonts w:ascii="Times New Roman" w:hAnsi="Times New Roman" w:cs="Times New Roman"/>
          <w:sz w:val="24"/>
          <w:szCs w:val="24"/>
        </w:rPr>
        <w:t>Drejtoria për Zhvillim Ekonomik</w:t>
      </w:r>
    </w:p>
    <w:p w:rsidR="004F6D93" w:rsidRPr="004D762E" w:rsidRDefault="004F6D93" w:rsidP="00986E9D">
      <w:pPr>
        <w:pStyle w:val="BodyText"/>
        <w:spacing w:before="1"/>
        <w:ind w:right="1036"/>
        <w:jc w:val="both"/>
        <w:rPr>
          <w:rFonts w:ascii="Times New Roman" w:hAnsi="Times New Roman" w:cs="Times New Roman"/>
          <w:sz w:val="24"/>
          <w:szCs w:val="24"/>
        </w:rPr>
      </w:pPr>
    </w:p>
    <w:p w:rsidR="00986E9D" w:rsidRPr="004D762E" w:rsidRDefault="00986E9D" w:rsidP="00986E9D">
      <w:pPr>
        <w:pStyle w:val="BodyText"/>
        <w:spacing w:before="1"/>
        <w:ind w:left="340" w:right="1036"/>
        <w:jc w:val="both"/>
        <w:rPr>
          <w:rFonts w:ascii="Times New Roman" w:hAnsi="Times New Roman" w:cs="Times New Roman"/>
          <w:sz w:val="24"/>
          <w:szCs w:val="24"/>
        </w:rPr>
      </w:pPr>
      <w:r w:rsidRPr="004D762E">
        <w:rPr>
          <w:rFonts w:ascii="Times New Roman" w:hAnsi="Times New Roman" w:cs="Times New Roman"/>
          <w:sz w:val="24"/>
          <w:szCs w:val="24"/>
        </w:rPr>
        <w:t>Drejtoria për Zhvillim Ekonomik ka vazhduar realizimin e aktiviteteve sipas Planit t</w:t>
      </w:r>
      <w:r w:rsidRPr="004D762E">
        <w:rPr>
          <w:rFonts w:ascii="Times New Roman" w:hAnsi="Times New Roman" w:cs="Times New Roman"/>
          <w:color w:val="040404"/>
          <w:sz w:val="24"/>
          <w:szCs w:val="24"/>
        </w:rPr>
        <w:t>ë</w:t>
      </w:r>
      <w:r w:rsidRPr="004D762E">
        <w:rPr>
          <w:rFonts w:ascii="Times New Roman" w:hAnsi="Times New Roman" w:cs="Times New Roman"/>
          <w:sz w:val="24"/>
          <w:szCs w:val="24"/>
        </w:rPr>
        <w:t xml:space="preserve"> Punës së Drejtorisë dhe gjatë kësaj periudhe gjashtë mujore kemi shënuar progres t</w:t>
      </w:r>
      <w:r w:rsidRPr="004D762E">
        <w:rPr>
          <w:rFonts w:ascii="Times New Roman" w:hAnsi="Times New Roman" w:cs="Times New Roman"/>
          <w:color w:val="040404"/>
          <w:sz w:val="24"/>
          <w:szCs w:val="24"/>
        </w:rPr>
        <w:t>ë</w:t>
      </w:r>
      <w:r w:rsidRPr="004D762E">
        <w:rPr>
          <w:rFonts w:ascii="Times New Roman" w:hAnsi="Times New Roman" w:cs="Times New Roman"/>
          <w:sz w:val="24"/>
          <w:szCs w:val="24"/>
        </w:rPr>
        <w:t xml:space="preserve"> jashtëzakonshëm sa i përket tërheqjes së investimeve dhe të realizimit të aktiviteteve të cilat kanë ndikim të drejtpërdrejtë në zhvillimin ekonomik lokal dhe ngritjen e standardit të jetësës së qytetarëve të Komunës së Gjilanit.</w:t>
      </w:r>
    </w:p>
    <w:p w:rsidR="00986E9D" w:rsidRPr="004D762E" w:rsidRDefault="00986E9D" w:rsidP="00986E9D">
      <w:pPr>
        <w:pStyle w:val="BodyText"/>
        <w:spacing w:before="238"/>
        <w:ind w:left="340" w:right="1033"/>
        <w:jc w:val="both"/>
        <w:rPr>
          <w:rFonts w:ascii="Times New Roman" w:hAnsi="Times New Roman" w:cs="Times New Roman"/>
          <w:sz w:val="24"/>
          <w:szCs w:val="24"/>
        </w:rPr>
      </w:pPr>
      <w:r w:rsidRPr="004D762E">
        <w:rPr>
          <w:rFonts w:ascii="Times New Roman" w:hAnsi="Times New Roman" w:cs="Times New Roman"/>
          <w:sz w:val="24"/>
          <w:szCs w:val="24"/>
        </w:rPr>
        <w:t>Drejtoria për Zhvillim Ekonomik gjatë muajit Janar – Qershor 2024 fokus të veçantë ju ka dhënë bashkëpunimit me donatorë, shoqërinë civile dhe t</w:t>
      </w:r>
      <w:r w:rsidRPr="004D762E">
        <w:rPr>
          <w:rFonts w:ascii="Times New Roman" w:hAnsi="Times New Roman" w:cs="Times New Roman"/>
          <w:color w:val="040404"/>
          <w:sz w:val="24"/>
          <w:szCs w:val="24"/>
        </w:rPr>
        <w:t>ë</w:t>
      </w:r>
      <w:r w:rsidRPr="004D762E">
        <w:rPr>
          <w:rFonts w:ascii="Times New Roman" w:hAnsi="Times New Roman" w:cs="Times New Roman"/>
          <w:sz w:val="24"/>
          <w:szCs w:val="24"/>
        </w:rPr>
        <w:t xml:space="preserve"> gjitha institucionet tjera t</w:t>
      </w:r>
      <w:r w:rsidRPr="004D762E">
        <w:rPr>
          <w:rFonts w:ascii="Times New Roman" w:hAnsi="Times New Roman" w:cs="Times New Roman"/>
          <w:color w:val="040404"/>
          <w:sz w:val="24"/>
          <w:szCs w:val="24"/>
        </w:rPr>
        <w:t>ë</w:t>
      </w:r>
      <w:r w:rsidRPr="004D762E">
        <w:rPr>
          <w:rFonts w:ascii="Times New Roman" w:hAnsi="Times New Roman" w:cs="Times New Roman"/>
          <w:sz w:val="24"/>
          <w:szCs w:val="24"/>
        </w:rPr>
        <w:t xml:space="preserve"> nivelit lokal e qendror</w:t>
      </w:r>
      <w:r w:rsidRPr="004D762E">
        <w:rPr>
          <w:rFonts w:ascii="Times New Roman" w:hAnsi="Times New Roman" w:cs="Times New Roman"/>
          <w:color w:val="040404"/>
          <w:sz w:val="24"/>
          <w:szCs w:val="24"/>
        </w:rPr>
        <w:t>ë</w:t>
      </w:r>
      <w:r w:rsidRPr="004D762E">
        <w:rPr>
          <w:rFonts w:ascii="Times New Roman" w:hAnsi="Times New Roman" w:cs="Times New Roman"/>
          <w:sz w:val="24"/>
          <w:szCs w:val="24"/>
        </w:rPr>
        <w:t xml:space="preserve"> q</w:t>
      </w:r>
      <w:r w:rsidRPr="004D762E">
        <w:rPr>
          <w:rFonts w:ascii="Times New Roman" w:hAnsi="Times New Roman" w:cs="Times New Roman"/>
          <w:color w:val="040404"/>
          <w:sz w:val="24"/>
          <w:szCs w:val="24"/>
        </w:rPr>
        <w:t>ë</w:t>
      </w:r>
      <w:r w:rsidRPr="004D762E">
        <w:rPr>
          <w:rFonts w:ascii="Times New Roman" w:hAnsi="Times New Roman" w:cs="Times New Roman"/>
          <w:sz w:val="24"/>
          <w:szCs w:val="24"/>
        </w:rPr>
        <w:t xml:space="preserve"> prioritet e kan</w:t>
      </w:r>
      <w:r w:rsidRPr="004D762E">
        <w:rPr>
          <w:rFonts w:ascii="Times New Roman" w:hAnsi="Times New Roman" w:cs="Times New Roman"/>
          <w:color w:val="040404"/>
          <w:sz w:val="24"/>
          <w:szCs w:val="24"/>
        </w:rPr>
        <w:t>ë</w:t>
      </w:r>
      <w:r w:rsidRPr="004D762E">
        <w:rPr>
          <w:rFonts w:ascii="Times New Roman" w:hAnsi="Times New Roman" w:cs="Times New Roman"/>
          <w:sz w:val="24"/>
          <w:szCs w:val="24"/>
        </w:rPr>
        <w:t xml:space="preserve"> Zhvillimin Ekonomik Lokal. Ambiciet e tona janë që të ndërtojmë parakushte të mira për ardhje të investimeve në komunën e Gjilanit dhe për zhvillim sa më të shpejtë ekonomik të saj.</w:t>
      </w:r>
    </w:p>
    <w:p w:rsidR="00986E9D" w:rsidRPr="004D762E" w:rsidRDefault="00986E9D" w:rsidP="00986E9D">
      <w:pPr>
        <w:spacing w:before="198"/>
        <w:ind w:left="340" w:right="1084"/>
        <w:jc w:val="both"/>
        <w:rPr>
          <w:rFonts w:ascii="Times New Roman" w:hAnsi="Times New Roman" w:cs="Times New Roman"/>
          <w:spacing w:val="40"/>
          <w:sz w:val="24"/>
          <w:szCs w:val="24"/>
        </w:rPr>
      </w:pPr>
      <w:r w:rsidRPr="004D762E">
        <w:rPr>
          <w:rFonts w:ascii="Times New Roman" w:hAnsi="Times New Roman" w:cs="Times New Roman"/>
          <w:sz w:val="24"/>
          <w:szCs w:val="24"/>
        </w:rPr>
        <w:t>Gjatë kësaj periudhe 6 mujore kemi përmbyllë me sukses projektin: Fondi</w:t>
      </w:r>
      <w:r w:rsidRPr="004D762E">
        <w:rPr>
          <w:rFonts w:ascii="Times New Roman" w:hAnsi="Times New Roman" w:cs="Times New Roman"/>
          <w:b/>
          <w:sz w:val="24"/>
          <w:szCs w:val="24"/>
        </w:rPr>
        <w:t xml:space="preserve"> për Subvencionimin e</w:t>
      </w:r>
      <w:r w:rsidRPr="004D762E">
        <w:rPr>
          <w:rFonts w:ascii="Times New Roman" w:hAnsi="Times New Roman" w:cs="Times New Roman"/>
          <w:b/>
          <w:spacing w:val="40"/>
          <w:sz w:val="24"/>
          <w:szCs w:val="24"/>
        </w:rPr>
        <w:t xml:space="preserve"> </w:t>
      </w:r>
      <w:r w:rsidRPr="004D762E">
        <w:rPr>
          <w:rFonts w:ascii="Times New Roman" w:hAnsi="Times New Roman" w:cs="Times New Roman"/>
          <w:b/>
          <w:sz w:val="24"/>
          <w:szCs w:val="24"/>
        </w:rPr>
        <w:t>Bizneseve</w:t>
      </w:r>
      <w:r w:rsidRPr="004D762E">
        <w:rPr>
          <w:rFonts w:ascii="Times New Roman" w:hAnsi="Times New Roman" w:cs="Times New Roman"/>
          <w:b/>
          <w:spacing w:val="40"/>
          <w:sz w:val="24"/>
          <w:szCs w:val="24"/>
        </w:rPr>
        <w:t xml:space="preserve"> </w:t>
      </w:r>
      <w:r w:rsidRPr="004D762E">
        <w:rPr>
          <w:rFonts w:ascii="Times New Roman" w:hAnsi="Times New Roman" w:cs="Times New Roman"/>
          <w:b/>
          <w:sz w:val="24"/>
          <w:szCs w:val="24"/>
        </w:rPr>
        <w:t>Start-UP</w:t>
      </w:r>
      <w:r w:rsidRPr="004D762E">
        <w:rPr>
          <w:rFonts w:ascii="Times New Roman" w:hAnsi="Times New Roman" w:cs="Times New Roman"/>
          <w:b/>
          <w:spacing w:val="40"/>
          <w:sz w:val="24"/>
          <w:szCs w:val="24"/>
        </w:rPr>
        <w:t xml:space="preserve"> </w:t>
      </w:r>
      <w:r w:rsidRPr="004D762E">
        <w:rPr>
          <w:rFonts w:ascii="Times New Roman" w:hAnsi="Times New Roman" w:cs="Times New Roman"/>
          <w:b/>
          <w:sz w:val="24"/>
          <w:szCs w:val="24"/>
        </w:rPr>
        <w:t>dhe</w:t>
      </w:r>
      <w:r w:rsidRPr="004D762E">
        <w:rPr>
          <w:rFonts w:ascii="Times New Roman" w:hAnsi="Times New Roman" w:cs="Times New Roman"/>
          <w:b/>
          <w:spacing w:val="40"/>
          <w:sz w:val="24"/>
          <w:szCs w:val="24"/>
        </w:rPr>
        <w:t xml:space="preserve"> </w:t>
      </w:r>
      <w:r w:rsidRPr="004D762E">
        <w:rPr>
          <w:rFonts w:ascii="Times New Roman" w:hAnsi="Times New Roman" w:cs="Times New Roman"/>
          <w:b/>
          <w:sz w:val="24"/>
          <w:szCs w:val="24"/>
        </w:rPr>
        <w:t>bizneset</w:t>
      </w:r>
      <w:r w:rsidRPr="004D762E">
        <w:rPr>
          <w:rFonts w:ascii="Times New Roman" w:hAnsi="Times New Roman" w:cs="Times New Roman"/>
          <w:b/>
          <w:spacing w:val="40"/>
          <w:sz w:val="24"/>
          <w:szCs w:val="24"/>
        </w:rPr>
        <w:t xml:space="preserve"> </w:t>
      </w:r>
      <w:r w:rsidRPr="004D762E">
        <w:rPr>
          <w:rFonts w:ascii="Times New Roman" w:hAnsi="Times New Roman" w:cs="Times New Roman"/>
          <w:b/>
          <w:sz w:val="24"/>
          <w:szCs w:val="24"/>
        </w:rPr>
        <w:t>e</w:t>
      </w:r>
      <w:r w:rsidRPr="004D762E">
        <w:rPr>
          <w:rFonts w:ascii="Times New Roman" w:hAnsi="Times New Roman" w:cs="Times New Roman"/>
          <w:b/>
          <w:spacing w:val="40"/>
          <w:sz w:val="24"/>
          <w:szCs w:val="24"/>
        </w:rPr>
        <w:t xml:space="preserve"> </w:t>
      </w:r>
      <w:r w:rsidRPr="004D762E">
        <w:rPr>
          <w:rFonts w:ascii="Times New Roman" w:hAnsi="Times New Roman" w:cs="Times New Roman"/>
          <w:b/>
          <w:sz w:val="24"/>
          <w:szCs w:val="24"/>
        </w:rPr>
        <w:t>grave</w:t>
      </w:r>
      <w:r w:rsidRPr="004D762E">
        <w:rPr>
          <w:rFonts w:ascii="Times New Roman" w:hAnsi="Times New Roman" w:cs="Times New Roman"/>
          <w:b/>
          <w:spacing w:val="40"/>
          <w:sz w:val="24"/>
          <w:szCs w:val="24"/>
        </w:rPr>
        <w:t xml:space="preserve"> </w:t>
      </w:r>
      <w:r w:rsidRPr="004D762E">
        <w:rPr>
          <w:rFonts w:ascii="Times New Roman" w:hAnsi="Times New Roman" w:cs="Times New Roman"/>
          <w:b/>
          <w:sz w:val="24"/>
          <w:szCs w:val="24"/>
        </w:rPr>
        <w:t>ndërmarrëse</w:t>
      </w:r>
      <w:r w:rsidRPr="004D762E">
        <w:rPr>
          <w:rFonts w:ascii="Times New Roman" w:hAnsi="Times New Roman" w:cs="Times New Roman"/>
          <w:b/>
          <w:spacing w:val="40"/>
          <w:sz w:val="24"/>
          <w:szCs w:val="24"/>
        </w:rPr>
        <w:t xml:space="preserve"> </w:t>
      </w:r>
      <w:r w:rsidRPr="004D762E">
        <w:rPr>
          <w:rFonts w:ascii="Times New Roman" w:hAnsi="Times New Roman" w:cs="Times New Roman"/>
          <w:sz w:val="24"/>
          <w:szCs w:val="24"/>
        </w:rPr>
        <w:t>2023 dhe jemi në vitin e parë</w:t>
      </w:r>
      <w:r w:rsidRPr="004D762E">
        <w:rPr>
          <w:rFonts w:ascii="Times New Roman" w:hAnsi="Times New Roman" w:cs="Times New Roman"/>
          <w:spacing w:val="40"/>
          <w:sz w:val="24"/>
          <w:szCs w:val="24"/>
        </w:rPr>
        <w:t xml:space="preserve"> </w:t>
      </w:r>
      <w:r w:rsidRPr="004D762E">
        <w:rPr>
          <w:rFonts w:ascii="Times New Roman" w:hAnsi="Times New Roman" w:cs="Times New Roman"/>
          <w:sz w:val="24"/>
          <w:szCs w:val="24"/>
        </w:rPr>
        <w:t>të monitorimit për të gjithë përfituesit.</w:t>
      </w:r>
    </w:p>
    <w:p w:rsidR="00986E9D" w:rsidRPr="004D762E" w:rsidRDefault="00986E9D" w:rsidP="00986E9D">
      <w:pPr>
        <w:pStyle w:val="BodyText"/>
        <w:spacing w:before="202"/>
        <w:ind w:left="340" w:right="1087"/>
        <w:rPr>
          <w:rFonts w:ascii="Times New Roman" w:hAnsi="Times New Roman" w:cs="Times New Roman"/>
          <w:sz w:val="24"/>
          <w:szCs w:val="24"/>
        </w:rPr>
      </w:pPr>
      <w:r w:rsidRPr="004D762E">
        <w:rPr>
          <w:rFonts w:ascii="Times New Roman" w:hAnsi="Times New Roman" w:cs="Times New Roman"/>
          <w:sz w:val="24"/>
          <w:szCs w:val="24"/>
        </w:rPr>
        <w:t>Gjatë kësaj periudhe 6 mujore është hapur thirrja publike e dyta me radhë “Fondi për Subvencionimin e</w:t>
      </w:r>
      <w:r w:rsidRPr="004D762E">
        <w:rPr>
          <w:rFonts w:ascii="Times New Roman" w:hAnsi="Times New Roman" w:cs="Times New Roman"/>
          <w:spacing w:val="40"/>
          <w:sz w:val="24"/>
          <w:szCs w:val="24"/>
        </w:rPr>
        <w:t xml:space="preserve"> </w:t>
      </w:r>
      <w:r w:rsidRPr="004D762E">
        <w:rPr>
          <w:rFonts w:ascii="Times New Roman" w:hAnsi="Times New Roman" w:cs="Times New Roman"/>
          <w:sz w:val="24"/>
          <w:szCs w:val="24"/>
        </w:rPr>
        <w:t>Bizneseve</w:t>
      </w:r>
      <w:r w:rsidRPr="004D762E">
        <w:rPr>
          <w:rFonts w:ascii="Times New Roman" w:hAnsi="Times New Roman" w:cs="Times New Roman"/>
          <w:spacing w:val="40"/>
          <w:sz w:val="24"/>
          <w:szCs w:val="24"/>
        </w:rPr>
        <w:t xml:space="preserve"> </w:t>
      </w:r>
      <w:r w:rsidRPr="004D762E">
        <w:rPr>
          <w:rFonts w:ascii="Times New Roman" w:hAnsi="Times New Roman" w:cs="Times New Roman"/>
          <w:sz w:val="24"/>
          <w:szCs w:val="24"/>
        </w:rPr>
        <w:t>Start-UP</w:t>
      </w:r>
      <w:r w:rsidRPr="004D762E">
        <w:rPr>
          <w:rFonts w:ascii="Times New Roman" w:hAnsi="Times New Roman" w:cs="Times New Roman"/>
          <w:spacing w:val="40"/>
          <w:sz w:val="24"/>
          <w:szCs w:val="24"/>
        </w:rPr>
        <w:t xml:space="preserve"> </w:t>
      </w:r>
      <w:r w:rsidRPr="004D762E">
        <w:rPr>
          <w:rFonts w:ascii="Times New Roman" w:hAnsi="Times New Roman" w:cs="Times New Roman"/>
          <w:sz w:val="24"/>
          <w:szCs w:val="24"/>
        </w:rPr>
        <w:t>dhe</w:t>
      </w:r>
      <w:r w:rsidRPr="004D762E">
        <w:rPr>
          <w:rFonts w:ascii="Times New Roman" w:hAnsi="Times New Roman" w:cs="Times New Roman"/>
          <w:spacing w:val="40"/>
          <w:sz w:val="24"/>
          <w:szCs w:val="24"/>
        </w:rPr>
        <w:t xml:space="preserve"> </w:t>
      </w:r>
      <w:r w:rsidRPr="004D762E">
        <w:rPr>
          <w:rFonts w:ascii="Times New Roman" w:hAnsi="Times New Roman" w:cs="Times New Roman"/>
          <w:sz w:val="24"/>
          <w:szCs w:val="24"/>
        </w:rPr>
        <w:t>bizneset</w:t>
      </w:r>
      <w:r w:rsidRPr="004D762E">
        <w:rPr>
          <w:rFonts w:ascii="Times New Roman" w:hAnsi="Times New Roman" w:cs="Times New Roman"/>
          <w:spacing w:val="40"/>
          <w:sz w:val="24"/>
          <w:szCs w:val="24"/>
        </w:rPr>
        <w:t xml:space="preserve"> </w:t>
      </w:r>
      <w:r w:rsidRPr="004D762E">
        <w:rPr>
          <w:rFonts w:ascii="Times New Roman" w:hAnsi="Times New Roman" w:cs="Times New Roman"/>
          <w:sz w:val="24"/>
          <w:szCs w:val="24"/>
        </w:rPr>
        <w:t>e</w:t>
      </w:r>
      <w:r w:rsidRPr="004D762E">
        <w:rPr>
          <w:rFonts w:ascii="Times New Roman" w:hAnsi="Times New Roman" w:cs="Times New Roman"/>
          <w:spacing w:val="40"/>
          <w:sz w:val="24"/>
          <w:szCs w:val="24"/>
        </w:rPr>
        <w:t xml:space="preserve"> </w:t>
      </w:r>
      <w:r w:rsidRPr="004D762E">
        <w:rPr>
          <w:rFonts w:ascii="Times New Roman" w:hAnsi="Times New Roman" w:cs="Times New Roman"/>
          <w:sz w:val="24"/>
          <w:szCs w:val="24"/>
        </w:rPr>
        <w:t>grave</w:t>
      </w:r>
      <w:r w:rsidRPr="004D762E">
        <w:rPr>
          <w:rFonts w:ascii="Times New Roman" w:hAnsi="Times New Roman" w:cs="Times New Roman"/>
          <w:spacing w:val="40"/>
          <w:sz w:val="24"/>
          <w:szCs w:val="24"/>
        </w:rPr>
        <w:t xml:space="preserve"> </w:t>
      </w:r>
      <w:r w:rsidRPr="004D762E">
        <w:rPr>
          <w:rFonts w:ascii="Times New Roman" w:hAnsi="Times New Roman" w:cs="Times New Roman"/>
          <w:sz w:val="24"/>
          <w:szCs w:val="24"/>
        </w:rPr>
        <w:t>ndërmarrëse</w:t>
      </w:r>
      <w:r w:rsidRPr="004D762E">
        <w:rPr>
          <w:rFonts w:ascii="Times New Roman" w:hAnsi="Times New Roman" w:cs="Times New Roman"/>
          <w:spacing w:val="40"/>
          <w:sz w:val="24"/>
          <w:szCs w:val="24"/>
        </w:rPr>
        <w:t xml:space="preserve"> </w:t>
      </w:r>
      <w:r w:rsidRPr="004D762E">
        <w:rPr>
          <w:rFonts w:ascii="Times New Roman" w:hAnsi="Times New Roman" w:cs="Times New Roman"/>
          <w:sz w:val="24"/>
          <w:szCs w:val="24"/>
        </w:rPr>
        <w:t>2024”. Kjo thirrje është hapur me datën 20 maj dhe ka përfunduar me datën 20 qershor aplikimi për të gjithë të interesuarit për aplikim në këtë thirrje.  Ndërmarrësit</w:t>
      </w:r>
      <w:r w:rsidRPr="004D762E">
        <w:rPr>
          <w:rFonts w:ascii="Times New Roman" w:hAnsi="Times New Roman" w:cs="Times New Roman"/>
          <w:spacing w:val="-7"/>
          <w:sz w:val="24"/>
          <w:szCs w:val="24"/>
        </w:rPr>
        <w:t xml:space="preserve"> </w:t>
      </w:r>
      <w:r w:rsidRPr="004D762E">
        <w:rPr>
          <w:rFonts w:ascii="Times New Roman" w:hAnsi="Times New Roman" w:cs="Times New Roman"/>
          <w:sz w:val="24"/>
          <w:szCs w:val="24"/>
        </w:rPr>
        <w:t>e</w:t>
      </w:r>
      <w:r w:rsidRPr="004D762E">
        <w:rPr>
          <w:rFonts w:ascii="Times New Roman" w:hAnsi="Times New Roman" w:cs="Times New Roman"/>
          <w:spacing w:val="-8"/>
          <w:sz w:val="24"/>
          <w:szCs w:val="24"/>
        </w:rPr>
        <w:t xml:space="preserve"> </w:t>
      </w:r>
      <w:r w:rsidRPr="004D762E">
        <w:rPr>
          <w:rFonts w:ascii="Times New Roman" w:hAnsi="Times New Roman" w:cs="Times New Roman"/>
          <w:sz w:val="24"/>
          <w:szCs w:val="24"/>
        </w:rPr>
        <w:t>rinj</w:t>
      </w:r>
      <w:r w:rsidRPr="004D762E">
        <w:rPr>
          <w:rFonts w:ascii="Times New Roman" w:hAnsi="Times New Roman" w:cs="Times New Roman"/>
          <w:spacing w:val="-7"/>
          <w:sz w:val="24"/>
          <w:szCs w:val="24"/>
        </w:rPr>
        <w:t xml:space="preserve"> (Start up) </w:t>
      </w:r>
      <w:r w:rsidRPr="004D762E">
        <w:rPr>
          <w:rFonts w:ascii="Times New Roman" w:hAnsi="Times New Roman" w:cs="Times New Roman"/>
          <w:sz w:val="24"/>
          <w:szCs w:val="24"/>
        </w:rPr>
        <w:t>dhe</w:t>
      </w:r>
      <w:r w:rsidRPr="004D762E">
        <w:rPr>
          <w:rFonts w:ascii="Times New Roman" w:hAnsi="Times New Roman" w:cs="Times New Roman"/>
          <w:spacing w:val="-7"/>
          <w:sz w:val="24"/>
          <w:szCs w:val="24"/>
        </w:rPr>
        <w:t xml:space="preserve"> </w:t>
      </w:r>
      <w:r w:rsidRPr="004D762E">
        <w:rPr>
          <w:rFonts w:ascii="Times New Roman" w:hAnsi="Times New Roman" w:cs="Times New Roman"/>
          <w:sz w:val="24"/>
          <w:szCs w:val="24"/>
        </w:rPr>
        <w:t>inovatorët</w:t>
      </w:r>
      <w:r w:rsidRPr="004D762E">
        <w:rPr>
          <w:rFonts w:ascii="Times New Roman" w:hAnsi="Times New Roman" w:cs="Times New Roman"/>
          <w:spacing w:val="-6"/>
          <w:sz w:val="24"/>
          <w:szCs w:val="24"/>
        </w:rPr>
        <w:t xml:space="preserve"> </w:t>
      </w:r>
      <w:r w:rsidRPr="004D762E">
        <w:rPr>
          <w:rFonts w:ascii="Times New Roman" w:hAnsi="Times New Roman" w:cs="Times New Roman"/>
          <w:sz w:val="24"/>
          <w:szCs w:val="24"/>
        </w:rPr>
        <w:t>me</w:t>
      </w:r>
      <w:r w:rsidRPr="004D762E">
        <w:rPr>
          <w:rFonts w:ascii="Times New Roman" w:hAnsi="Times New Roman" w:cs="Times New Roman"/>
          <w:spacing w:val="-8"/>
          <w:sz w:val="24"/>
          <w:szCs w:val="24"/>
        </w:rPr>
        <w:t xml:space="preserve"> </w:t>
      </w:r>
      <w:r w:rsidRPr="004D762E">
        <w:rPr>
          <w:rFonts w:ascii="Times New Roman" w:hAnsi="Times New Roman" w:cs="Times New Roman"/>
          <w:sz w:val="24"/>
          <w:szCs w:val="24"/>
        </w:rPr>
        <w:t>ide</w:t>
      </w:r>
      <w:r w:rsidRPr="004D762E">
        <w:rPr>
          <w:rFonts w:ascii="Times New Roman" w:hAnsi="Times New Roman" w:cs="Times New Roman"/>
          <w:spacing w:val="-8"/>
          <w:sz w:val="24"/>
          <w:szCs w:val="24"/>
        </w:rPr>
        <w:t xml:space="preserve"> </w:t>
      </w:r>
      <w:r w:rsidRPr="004D762E">
        <w:rPr>
          <w:rFonts w:ascii="Times New Roman" w:hAnsi="Times New Roman" w:cs="Times New Roman"/>
          <w:sz w:val="24"/>
          <w:szCs w:val="24"/>
        </w:rPr>
        <w:t>komerciale</w:t>
      </w:r>
      <w:r w:rsidRPr="004D762E">
        <w:rPr>
          <w:rFonts w:ascii="Times New Roman" w:hAnsi="Times New Roman" w:cs="Times New Roman"/>
          <w:spacing w:val="-6"/>
          <w:sz w:val="24"/>
          <w:szCs w:val="24"/>
        </w:rPr>
        <w:t xml:space="preserve"> </w:t>
      </w:r>
      <w:r w:rsidRPr="004D762E">
        <w:rPr>
          <w:rFonts w:ascii="Times New Roman" w:hAnsi="Times New Roman" w:cs="Times New Roman"/>
          <w:sz w:val="24"/>
          <w:szCs w:val="24"/>
        </w:rPr>
        <w:t>kanë</w:t>
      </w:r>
      <w:r w:rsidRPr="004D762E">
        <w:rPr>
          <w:rFonts w:ascii="Times New Roman" w:hAnsi="Times New Roman" w:cs="Times New Roman"/>
          <w:spacing w:val="-8"/>
          <w:sz w:val="24"/>
          <w:szCs w:val="24"/>
        </w:rPr>
        <w:t xml:space="preserve"> </w:t>
      </w:r>
      <w:r w:rsidRPr="004D762E">
        <w:rPr>
          <w:rFonts w:ascii="Times New Roman" w:hAnsi="Times New Roman" w:cs="Times New Roman"/>
          <w:sz w:val="24"/>
          <w:szCs w:val="24"/>
        </w:rPr>
        <w:t>mundësinë</w:t>
      </w:r>
      <w:r w:rsidRPr="004D762E">
        <w:rPr>
          <w:rFonts w:ascii="Times New Roman" w:hAnsi="Times New Roman" w:cs="Times New Roman"/>
          <w:spacing w:val="-8"/>
          <w:sz w:val="24"/>
          <w:szCs w:val="24"/>
        </w:rPr>
        <w:t xml:space="preserve"> </w:t>
      </w:r>
      <w:r w:rsidRPr="004D762E">
        <w:rPr>
          <w:rFonts w:ascii="Times New Roman" w:hAnsi="Times New Roman" w:cs="Times New Roman"/>
          <w:sz w:val="24"/>
          <w:szCs w:val="24"/>
        </w:rPr>
        <w:t>për</w:t>
      </w:r>
      <w:r w:rsidRPr="004D762E">
        <w:rPr>
          <w:rFonts w:ascii="Times New Roman" w:hAnsi="Times New Roman" w:cs="Times New Roman"/>
          <w:spacing w:val="-7"/>
          <w:sz w:val="24"/>
          <w:szCs w:val="24"/>
        </w:rPr>
        <w:t xml:space="preserve"> </w:t>
      </w:r>
      <w:r w:rsidRPr="004D762E">
        <w:rPr>
          <w:rFonts w:ascii="Times New Roman" w:hAnsi="Times New Roman" w:cs="Times New Roman"/>
          <w:sz w:val="24"/>
          <w:szCs w:val="24"/>
        </w:rPr>
        <w:t>t’u</w:t>
      </w:r>
      <w:r w:rsidRPr="004D762E">
        <w:rPr>
          <w:rFonts w:ascii="Times New Roman" w:hAnsi="Times New Roman" w:cs="Times New Roman"/>
          <w:spacing w:val="-8"/>
          <w:sz w:val="24"/>
          <w:szCs w:val="24"/>
        </w:rPr>
        <w:t xml:space="preserve"> </w:t>
      </w:r>
      <w:r w:rsidRPr="004D762E">
        <w:rPr>
          <w:rFonts w:ascii="Times New Roman" w:hAnsi="Times New Roman" w:cs="Times New Roman"/>
          <w:sz w:val="24"/>
          <w:szCs w:val="24"/>
        </w:rPr>
        <w:t>bërë</w:t>
      </w:r>
      <w:r w:rsidRPr="004D762E">
        <w:rPr>
          <w:rFonts w:ascii="Times New Roman" w:hAnsi="Times New Roman" w:cs="Times New Roman"/>
          <w:spacing w:val="-8"/>
          <w:sz w:val="24"/>
          <w:szCs w:val="24"/>
        </w:rPr>
        <w:t xml:space="preserve"> </w:t>
      </w:r>
      <w:r w:rsidRPr="004D762E">
        <w:rPr>
          <w:rFonts w:ascii="Times New Roman" w:hAnsi="Times New Roman" w:cs="Times New Roman"/>
          <w:sz w:val="24"/>
          <w:szCs w:val="24"/>
        </w:rPr>
        <w:t>pjesë e grantit po ashtu edhe bizneset ekzistuese të grave që do të fitojnë të drejtën për tu bërë pjesë e këtij programi për zgjerimin e biznesit dhe avansimit me pajisje të reja.</w:t>
      </w:r>
    </w:p>
    <w:p w:rsidR="00986E9D" w:rsidRPr="004D762E" w:rsidRDefault="00986E9D" w:rsidP="00986E9D">
      <w:pPr>
        <w:pStyle w:val="BodyText"/>
        <w:spacing w:before="149"/>
        <w:ind w:left="340" w:right="1087"/>
        <w:rPr>
          <w:rFonts w:ascii="Times New Roman" w:hAnsi="Times New Roman" w:cs="Times New Roman"/>
          <w:sz w:val="24"/>
          <w:szCs w:val="24"/>
        </w:rPr>
      </w:pPr>
      <w:r w:rsidRPr="004D762E">
        <w:rPr>
          <w:rFonts w:ascii="Times New Roman" w:hAnsi="Times New Roman" w:cs="Times New Roman"/>
          <w:sz w:val="24"/>
          <w:szCs w:val="24"/>
        </w:rPr>
        <w:t>Po</w:t>
      </w:r>
      <w:r w:rsidRPr="004D762E">
        <w:rPr>
          <w:rFonts w:ascii="Times New Roman" w:hAnsi="Times New Roman" w:cs="Times New Roman"/>
          <w:spacing w:val="-4"/>
          <w:sz w:val="24"/>
          <w:szCs w:val="24"/>
        </w:rPr>
        <w:t xml:space="preserve"> </w:t>
      </w:r>
      <w:r w:rsidRPr="004D762E">
        <w:rPr>
          <w:rFonts w:ascii="Times New Roman" w:hAnsi="Times New Roman" w:cs="Times New Roman"/>
          <w:sz w:val="24"/>
          <w:szCs w:val="24"/>
        </w:rPr>
        <w:t>ashtu</w:t>
      </w:r>
      <w:r w:rsidRPr="004D762E">
        <w:rPr>
          <w:rFonts w:ascii="Times New Roman" w:hAnsi="Times New Roman" w:cs="Times New Roman"/>
          <w:spacing w:val="-4"/>
          <w:sz w:val="24"/>
          <w:szCs w:val="24"/>
        </w:rPr>
        <w:t xml:space="preserve"> </w:t>
      </w:r>
      <w:r w:rsidRPr="004D762E">
        <w:rPr>
          <w:rFonts w:ascii="Times New Roman" w:hAnsi="Times New Roman" w:cs="Times New Roman"/>
          <w:sz w:val="24"/>
          <w:szCs w:val="24"/>
        </w:rPr>
        <w:t>Drejtoria</w:t>
      </w:r>
      <w:r w:rsidRPr="004D762E">
        <w:rPr>
          <w:rFonts w:ascii="Times New Roman" w:hAnsi="Times New Roman" w:cs="Times New Roman"/>
          <w:spacing w:val="-4"/>
          <w:sz w:val="24"/>
          <w:szCs w:val="24"/>
        </w:rPr>
        <w:t xml:space="preserve"> </w:t>
      </w:r>
      <w:r w:rsidRPr="004D762E">
        <w:rPr>
          <w:rFonts w:ascii="Times New Roman" w:hAnsi="Times New Roman" w:cs="Times New Roman"/>
          <w:sz w:val="24"/>
          <w:szCs w:val="24"/>
        </w:rPr>
        <w:t>për</w:t>
      </w:r>
      <w:r w:rsidRPr="004D762E">
        <w:rPr>
          <w:rFonts w:ascii="Times New Roman" w:hAnsi="Times New Roman" w:cs="Times New Roman"/>
          <w:spacing w:val="-4"/>
          <w:sz w:val="24"/>
          <w:szCs w:val="24"/>
        </w:rPr>
        <w:t xml:space="preserve"> </w:t>
      </w:r>
      <w:r w:rsidRPr="004D762E">
        <w:rPr>
          <w:rFonts w:ascii="Times New Roman" w:hAnsi="Times New Roman" w:cs="Times New Roman"/>
          <w:sz w:val="24"/>
          <w:szCs w:val="24"/>
        </w:rPr>
        <w:t>Zhvillim</w:t>
      </w:r>
      <w:r w:rsidRPr="004D762E">
        <w:rPr>
          <w:rFonts w:ascii="Times New Roman" w:hAnsi="Times New Roman" w:cs="Times New Roman"/>
          <w:spacing w:val="-5"/>
          <w:sz w:val="24"/>
          <w:szCs w:val="24"/>
        </w:rPr>
        <w:t xml:space="preserve"> </w:t>
      </w:r>
      <w:r w:rsidRPr="004D762E">
        <w:rPr>
          <w:rFonts w:ascii="Times New Roman" w:hAnsi="Times New Roman" w:cs="Times New Roman"/>
          <w:sz w:val="24"/>
          <w:szCs w:val="24"/>
        </w:rPr>
        <w:t>Ekonomik</w:t>
      </w:r>
      <w:r w:rsidRPr="004D762E">
        <w:rPr>
          <w:rFonts w:ascii="Times New Roman" w:hAnsi="Times New Roman" w:cs="Times New Roman"/>
          <w:spacing w:val="-4"/>
          <w:sz w:val="24"/>
          <w:szCs w:val="24"/>
        </w:rPr>
        <w:t xml:space="preserve"> </w:t>
      </w:r>
      <w:r w:rsidRPr="004D762E">
        <w:rPr>
          <w:rFonts w:ascii="Times New Roman" w:hAnsi="Times New Roman" w:cs="Times New Roman"/>
          <w:sz w:val="24"/>
          <w:szCs w:val="24"/>
        </w:rPr>
        <w:t xml:space="preserve">gjatë 6 mujorit </w:t>
      </w:r>
      <w:r w:rsidRPr="004D762E">
        <w:rPr>
          <w:rFonts w:ascii="Times New Roman" w:hAnsi="Times New Roman" w:cs="Times New Roman"/>
          <w:spacing w:val="-4"/>
          <w:sz w:val="24"/>
          <w:szCs w:val="24"/>
        </w:rPr>
        <w:t xml:space="preserve"> </w:t>
      </w:r>
      <w:r w:rsidRPr="004D762E">
        <w:rPr>
          <w:rFonts w:ascii="Times New Roman" w:hAnsi="Times New Roman" w:cs="Times New Roman"/>
          <w:sz w:val="24"/>
          <w:szCs w:val="24"/>
        </w:rPr>
        <w:t>vitit</w:t>
      </w:r>
      <w:r w:rsidRPr="004D762E">
        <w:rPr>
          <w:rFonts w:ascii="Times New Roman" w:hAnsi="Times New Roman" w:cs="Times New Roman"/>
          <w:spacing w:val="-4"/>
          <w:sz w:val="24"/>
          <w:szCs w:val="24"/>
        </w:rPr>
        <w:t xml:space="preserve"> </w:t>
      </w:r>
      <w:r w:rsidRPr="004D762E">
        <w:rPr>
          <w:rFonts w:ascii="Times New Roman" w:hAnsi="Times New Roman" w:cs="Times New Roman"/>
          <w:sz w:val="24"/>
          <w:szCs w:val="24"/>
        </w:rPr>
        <w:t>2024</w:t>
      </w:r>
      <w:r w:rsidRPr="004D762E">
        <w:rPr>
          <w:rFonts w:ascii="Times New Roman" w:hAnsi="Times New Roman" w:cs="Times New Roman"/>
          <w:spacing w:val="-4"/>
          <w:sz w:val="24"/>
          <w:szCs w:val="24"/>
        </w:rPr>
        <w:t xml:space="preserve"> </w:t>
      </w:r>
      <w:r w:rsidRPr="004D762E">
        <w:rPr>
          <w:rFonts w:ascii="Times New Roman" w:hAnsi="Times New Roman" w:cs="Times New Roman"/>
          <w:sz w:val="24"/>
          <w:szCs w:val="24"/>
        </w:rPr>
        <w:t>ka</w:t>
      </w:r>
      <w:r w:rsidRPr="004D762E">
        <w:rPr>
          <w:rFonts w:ascii="Times New Roman" w:hAnsi="Times New Roman" w:cs="Times New Roman"/>
          <w:spacing w:val="-4"/>
          <w:sz w:val="24"/>
          <w:szCs w:val="24"/>
        </w:rPr>
        <w:t xml:space="preserve"> </w:t>
      </w:r>
      <w:r w:rsidRPr="004D762E">
        <w:rPr>
          <w:rFonts w:ascii="Times New Roman" w:hAnsi="Times New Roman" w:cs="Times New Roman"/>
          <w:sz w:val="24"/>
          <w:szCs w:val="24"/>
        </w:rPr>
        <w:t>mbajtur dy puntori për Strategjinë e Zhvillimit Ekonomik Lokal 2024 -2031 sipas planit dinamik.</w:t>
      </w:r>
    </w:p>
    <w:p w:rsidR="00986E9D" w:rsidRPr="004D762E" w:rsidRDefault="00986E9D" w:rsidP="00986E9D">
      <w:pPr>
        <w:pStyle w:val="BodyText"/>
        <w:spacing w:before="207" w:line="235" w:lineRule="auto"/>
        <w:ind w:left="340" w:right="1110"/>
        <w:jc w:val="both"/>
        <w:rPr>
          <w:rFonts w:ascii="Times New Roman" w:hAnsi="Times New Roman" w:cs="Times New Roman"/>
          <w:sz w:val="24"/>
          <w:szCs w:val="24"/>
        </w:rPr>
      </w:pPr>
      <w:r w:rsidRPr="004D762E">
        <w:rPr>
          <w:rFonts w:ascii="Times New Roman" w:hAnsi="Times New Roman" w:cs="Times New Roman"/>
          <w:sz w:val="24"/>
          <w:szCs w:val="24"/>
        </w:rPr>
        <w:t>Strategjia e Zhvillimit Ekonomik Lokal e Komunës së Gjilanit do të jetë dokument strategjikë</w:t>
      </w:r>
      <w:r w:rsidRPr="004D762E">
        <w:rPr>
          <w:rFonts w:ascii="Times New Roman" w:hAnsi="Times New Roman" w:cs="Times New Roman"/>
          <w:spacing w:val="-5"/>
          <w:sz w:val="24"/>
          <w:szCs w:val="24"/>
        </w:rPr>
        <w:t xml:space="preserve"> </w:t>
      </w:r>
      <w:r w:rsidRPr="004D762E">
        <w:rPr>
          <w:rFonts w:ascii="Times New Roman" w:hAnsi="Times New Roman" w:cs="Times New Roman"/>
          <w:b/>
          <w:sz w:val="24"/>
          <w:szCs w:val="24"/>
        </w:rPr>
        <w:t>AMBICIOZ</w:t>
      </w:r>
      <w:r w:rsidRPr="004D762E">
        <w:rPr>
          <w:rFonts w:ascii="Times New Roman" w:hAnsi="Times New Roman" w:cs="Times New Roman"/>
          <w:b/>
          <w:spacing w:val="-4"/>
          <w:sz w:val="24"/>
          <w:szCs w:val="24"/>
        </w:rPr>
        <w:t xml:space="preserve"> </w:t>
      </w:r>
      <w:r w:rsidRPr="004D762E">
        <w:rPr>
          <w:rFonts w:ascii="Times New Roman" w:hAnsi="Times New Roman" w:cs="Times New Roman"/>
          <w:sz w:val="24"/>
          <w:szCs w:val="24"/>
        </w:rPr>
        <w:t>që</w:t>
      </w:r>
      <w:r w:rsidRPr="004D762E">
        <w:rPr>
          <w:rFonts w:ascii="Times New Roman" w:hAnsi="Times New Roman" w:cs="Times New Roman"/>
          <w:spacing w:val="-5"/>
          <w:sz w:val="24"/>
          <w:szCs w:val="24"/>
        </w:rPr>
        <w:t xml:space="preserve"> </w:t>
      </w:r>
      <w:r w:rsidRPr="004D762E">
        <w:rPr>
          <w:rFonts w:ascii="Times New Roman" w:hAnsi="Times New Roman" w:cs="Times New Roman"/>
          <w:sz w:val="24"/>
          <w:szCs w:val="24"/>
        </w:rPr>
        <w:t>do</w:t>
      </w:r>
      <w:r w:rsidRPr="004D762E">
        <w:rPr>
          <w:rFonts w:ascii="Times New Roman" w:hAnsi="Times New Roman" w:cs="Times New Roman"/>
          <w:spacing w:val="-4"/>
          <w:sz w:val="24"/>
          <w:szCs w:val="24"/>
        </w:rPr>
        <w:t xml:space="preserve"> </w:t>
      </w:r>
      <w:r w:rsidRPr="004D762E">
        <w:rPr>
          <w:rFonts w:ascii="Times New Roman" w:hAnsi="Times New Roman" w:cs="Times New Roman"/>
          <w:sz w:val="24"/>
          <w:szCs w:val="24"/>
        </w:rPr>
        <w:t>të</w:t>
      </w:r>
      <w:r w:rsidRPr="004D762E">
        <w:rPr>
          <w:rFonts w:ascii="Times New Roman" w:hAnsi="Times New Roman" w:cs="Times New Roman"/>
          <w:spacing w:val="-5"/>
          <w:sz w:val="24"/>
          <w:szCs w:val="24"/>
        </w:rPr>
        <w:t xml:space="preserve"> </w:t>
      </w:r>
      <w:r w:rsidRPr="004D762E">
        <w:rPr>
          <w:rFonts w:ascii="Times New Roman" w:hAnsi="Times New Roman" w:cs="Times New Roman"/>
          <w:sz w:val="24"/>
          <w:szCs w:val="24"/>
        </w:rPr>
        <w:t>përfshirë</w:t>
      </w:r>
      <w:r w:rsidRPr="004D762E">
        <w:rPr>
          <w:rFonts w:ascii="Times New Roman" w:hAnsi="Times New Roman" w:cs="Times New Roman"/>
          <w:spacing w:val="-4"/>
          <w:sz w:val="24"/>
          <w:szCs w:val="24"/>
        </w:rPr>
        <w:t xml:space="preserve"> </w:t>
      </w:r>
      <w:r w:rsidRPr="004D762E">
        <w:rPr>
          <w:rFonts w:ascii="Times New Roman" w:hAnsi="Times New Roman" w:cs="Times New Roman"/>
          <w:sz w:val="24"/>
          <w:szCs w:val="24"/>
        </w:rPr>
        <w:t>të</w:t>
      </w:r>
      <w:r w:rsidRPr="004D762E">
        <w:rPr>
          <w:rFonts w:ascii="Times New Roman" w:hAnsi="Times New Roman" w:cs="Times New Roman"/>
          <w:spacing w:val="-5"/>
          <w:sz w:val="24"/>
          <w:szCs w:val="24"/>
        </w:rPr>
        <w:t xml:space="preserve"> </w:t>
      </w:r>
      <w:r w:rsidRPr="004D762E">
        <w:rPr>
          <w:rFonts w:ascii="Times New Roman" w:hAnsi="Times New Roman" w:cs="Times New Roman"/>
          <w:sz w:val="24"/>
          <w:szCs w:val="24"/>
        </w:rPr>
        <w:t>gjitha</w:t>
      </w:r>
      <w:r w:rsidRPr="004D762E">
        <w:rPr>
          <w:rFonts w:ascii="Times New Roman" w:hAnsi="Times New Roman" w:cs="Times New Roman"/>
          <w:spacing w:val="-4"/>
          <w:sz w:val="24"/>
          <w:szCs w:val="24"/>
        </w:rPr>
        <w:t xml:space="preserve"> </w:t>
      </w:r>
      <w:r w:rsidRPr="004D762E">
        <w:rPr>
          <w:rFonts w:ascii="Times New Roman" w:hAnsi="Times New Roman" w:cs="Times New Roman"/>
          <w:sz w:val="24"/>
          <w:szCs w:val="24"/>
        </w:rPr>
        <w:t>nevojat</w:t>
      </w:r>
      <w:r w:rsidRPr="004D762E">
        <w:rPr>
          <w:rFonts w:ascii="Times New Roman" w:hAnsi="Times New Roman" w:cs="Times New Roman"/>
          <w:spacing w:val="1"/>
          <w:sz w:val="24"/>
          <w:szCs w:val="24"/>
        </w:rPr>
        <w:t xml:space="preserve"> </w:t>
      </w:r>
      <w:r w:rsidRPr="004D762E">
        <w:rPr>
          <w:rFonts w:ascii="Times New Roman" w:hAnsi="Times New Roman" w:cs="Times New Roman"/>
          <w:sz w:val="24"/>
          <w:szCs w:val="24"/>
        </w:rPr>
        <w:t>dhe</w:t>
      </w:r>
      <w:r w:rsidRPr="004D762E">
        <w:rPr>
          <w:rFonts w:ascii="Times New Roman" w:hAnsi="Times New Roman" w:cs="Times New Roman"/>
          <w:spacing w:val="-5"/>
          <w:sz w:val="24"/>
          <w:szCs w:val="24"/>
        </w:rPr>
        <w:t xml:space="preserve"> </w:t>
      </w:r>
      <w:r w:rsidRPr="004D762E">
        <w:rPr>
          <w:rFonts w:ascii="Times New Roman" w:hAnsi="Times New Roman" w:cs="Times New Roman"/>
          <w:sz w:val="24"/>
          <w:szCs w:val="24"/>
        </w:rPr>
        <w:t>ecjet</w:t>
      </w:r>
      <w:r w:rsidRPr="004D762E">
        <w:rPr>
          <w:rFonts w:ascii="Times New Roman" w:hAnsi="Times New Roman" w:cs="Times New Roman"/>
          <w:spacing w:val="-9"/>
          <w:sz w:val="24"/>
          <w:szCs w:val="24"/>
        </w:rPr>
        <w:t xml:space="preserve"> </w:t>
      </w:r>
      <w:r w:rsidRPr="004D762E">
        <w:rPr>
          <w:rFonts w:ascii="Times New Roman" w:hAnsi="Times New Roman" w:cs="Times New Roman"/>
          <w:sz w:val="24"/>
          <w:szCs w:val="24"/>
        </w:rPr>
        <w:t>në</w:t>
      </w:r>
      <w:r w:rsidRPr="004D762E">
        <w:rPr>
          <w:rFonts w:ascii="Times New Roman" w:hAnsi="Times New Roman" w:cs="Times New Roman"/>
          <w:spacing w:val="-5"/>
          <w:sz w:val="24"/>
          <w:szCs w:val="24"/>
        </w:rPr>
        <w:t xml:space="preserve"> </w:t>
      </w:r>
      <w:r w:rsidRPr="004D762E">
        <w:rPr>
          <w:rFonts w:ascii="Times New Roman" w:hAnsi="Times New Roman" w:cs="Times New Roman"/>
          <w:sz w:val="24"/>
          <w:szCs w:val="24"/>
        </w:rPr>
        <w:t>vitet</w:t>
      </w:r>
      <w:r w:rsidRPr="004D762E">
        <w:rPr>
          <w:rFonts w:ascii="Times New Roman" w:hAnsi="Times New Roman" w:cs="Times New Roman"/>
          <w:spacing w:val="-2"/>
          <w:sz w:val="24"/>
          <w:szCs w:val="24"/>
        </w:rPr>
        <w:t xml:space="preserve"> </w:t>
      </w:r>
      <w:r w:rsidRPr="004D762E">
        <w:rPr>
          <w:rFonts w:ascii="Times New Roman" w:hAnsi="Times New Roman" w:cs="Times New Roman"/>
          <w:sz w:val="24"/>
          <w:szCs w:val="24"/>
        </w:rPr>
        <w:t>e</w:t>
      </w:r>
      <w:r w:rsidRPr="004D762E">
        <w:rPr>
          <w:rFonts w:ascii="Times New Roman" w:hAnsi="Times New Roman" w:cs="Times New Roman"/>
          <w:spacing w:val="-2"/>
          <w:sz w:val="24"/>
          <w:szCs w:val="24"/>
        </w:rPr>
        <w:t xml:space="preserve"> ardhshme.</w:t>
      </w:r>
    </w:p>
    <w:p w:rsidR="00986E9D" w:rsidRPr="004D762E" w:rsidRDefault="00986E9D" w:rsidP="00986E9D">
      <w:pPr>
        <w:pStyle w:val="BodyText"/>
        <w:spacing w:before="207" w:line="235" w:lineRule="auto"/>
        <w:ind w:left="340" w:right="1110"/>
        <w:jc w:val="both"/>
        <w:rPr>
          <w:rFonts w:ascii="Times New Roman" w:hAnsi="Times New Roman" w:cs="Times New Roman"/>
          <w:sz w:val="24"/>
          <w:szCs w:val="24"/>
        </w:rPr>
      </w:pPr>
      <w:r w:rsidRPr="004D762E">
        <w:rPr>
          <w:rFonts w:ascii="Times New Roman" w:hAnsi="Times New Roman" w:cs="Times New Roman"/>
          <w:sz w:val="24"/>
          <w:szCs w:val="24"/>
        </w:rPr>
        <w:t>Drejtoria për Zhvillim Ekonomik ka realizuar aktivitete t</w:t>
      </w:r>
      <w:r w:rsidRPr="004D762E">
        <w:rPr>
          <w:rFonts w:ascii="Times New Roman" w:hAnsi="Times New Roman" w:cs="Times New Roman"/>
          <w:color w:val="040404"/>
          <w:sz w:val="24"/>
          <w:szCs w:val="24"/>
        </w:rPr>
        <w:t>ë</w:t>
      </w:r>
      <w:r w:rsidRPr="004D762E">
        <w:rPr>
          <w:rFonts w:ascii="Times New Roman" w:hAnsi="Times New Roman" w:cs="Times New Roman"/>
          <w:sz w:val="24"/>
          <w:szCs w:val="24"/>
        </w:rPr>
        <w:t xml:space="preserve"> ndryshme dhe vizita</w:t>
      </w:r>
      <w:r w:rsidRPr="004D762E">
        <w:rPr>
          <w:rFonts w:ascii="Times New Roman" w:hAnsi="Times New Roman" w:cs="Times New Roman"/>
          <w:spacing w:val="40"/>
          <w:sz w:val="24"/>
          <w:szCs w:val="24"/>
        </w:rPr>
        <w:t xml:space="preserve"> </w:t>
      </w:r>
      <w:r w:rsidRPr="004D762E">
        <w:rPr>
          <w:rFonts w:ascii="Times New Roman" w:hAnsi="Times New Roman" w:cs="Times New Roman"/>
          <w:sz w:val="24"/>
          <w:szCs w:val="24"/>
        </w:rPr>
        <w:t>përfshirë organizimin dhe pjesëmarrjen në punëtori ndryshme të organizuara nga organizata vendore dhe ndërkombëtare siç janë : Ministria e Financave, Punës dhe Transfereve, Asociacioni i Komunave, USAID , Swisscontact, Qendrën për Arsimin në Kosovë (KEC), Përfaqësues të KFOR-it Turk për Rajonin Lindje, Organizata Jo Qeveritare “Germin”, Asociacioni Kosovar për Energji të Ripërtritshme dhe Efiçiencë të Energjisë (AKEREE), Institutin Riinvest (Programi Green Action Space (GAS), Qendra për Aftësimit Profesional Gjilan,UNHCR,OJQ të ndryshme si dhe vizita të ndërmarrjeve publike komunale dhe vizita bizneseve lokale.</w:t>
      </w:r>
    </w:p>
    <w:p w:rsidR="00986E9D" w:rsidRPr="004D762E" w:rsidRDefault="00986E9D" w:rsidP="00986E9D">
      <w:pPr>
        <w:pStyle w:val="BodyText"/>
        <w:rPr>
          <w:rFonts w:ascii="Times New Roman" w:hAnsi="Times New Roman" w:cs="Times New Roman"/>
          <w:sz w:val="24"/>
          <w:szCs w:val="24"/>
        </w:rPr>
      </w:pPr>
    </w:p>
    <w:p w:rsidR="00986E9D" w:rsidRPr="004D762E" w:rsidRDefault="00986E9D" w:rsidP="00986E9D">
      <w:pPr>
        <w:pStyle w:val="BodyText"/>
        <w:ind w:left="340" w:right="1028"/>
        <w:jc w:val="both"/>
        <w:rPr>
          <w:rFonts w:ascii="Times New Roman" w:hAnsi="Times New Roman" w:cs="Times New Roman"/>
          <w:color w:val="040404"/>
          <w:sz w:val="24"/>
          <w:szCs w:val="24"/>
        </w:rPr>
      </w:pPr>
      <w:r w:rsidRPr="004D762E">
        <w:rPr>
          <w:rFonts w:ascii="Times New Roman" w:hAnsi="Times New Roman" w:cs="Times New Roman"/>
          <w:color w:val="040404"/>
          <w:sz w:val="24"/>
          <w:szCs w:val="24"/>
        </w:rPr>
        <w:t>Gjate k</w:t>
      </w:r>
      <w:r w:rsidRPr="004D762E">
        <w:rPr>
          <w:rFonts w:ascii="Times New Roman" w:hAnsi="Times New Roman" w:cs="Times New Roman"/>
          <w:sz w:val="24"/>
          <w:szCs w:val="24"/>
        </w:rPr>
        <w:t>ë</w:t>
      </w:r>
      <w:r w:rsidRPr="004D762E">
        <w:rPr>
          <w:rFonts w:ascii="Times New Roman" w:hAnsi="Times New Roman" w:cs="Times New Roman"/>
          <w:color w:val="040404"/>
          <w:sz w:val="24"/>
          <w:szCs w:val="24"/>
        </w:rPr>
        <w:t>saj periudhe 6 mujore jan</w:t>
      </w:r>
      <w:r w:rsidRPr="004D762E">
        <w:rPr>
          <w:rFonts w:ascii="Times New Roman" w:hAnsi="Times New Roman" w:cs="Times New Roman"/>
          <w:sz w:val="24"/>
          <w:szCs w:val="24"/>
        </w:rPr>
        <w:t xml:space="preserve">ë </w:t>
      </w:r>
      <w:r w:rsidRPr="004D762E">
        <w:rPr>
          <w:rFonts w:ascii="Times New Roman" w:hAnsi="Times New Roman" w:cs="Times New Roman"/>
          <w:color w:val="040404"/>
          <w:sz w:val="24"/>
          <w:szCs w:val="24"/>
        </w:rPr>
        <w:t>realizuar rreth 80 vizita n</w:t>
      </w:r>
      <w:r w:rsidRPr="004D762E">
        <w:rPr>
          <w:rFonts w:ascii="Times New Roman" w:hAnsi="Times New Roman" w:cs="Times New Roman"/>
          <w:sz w:val="24"/>
          <w:szCs w:val="24"/>
        </w:rPr>
        <w:t xml:space="preserve">ë </w:t>
      </w:r>
      <w:r w:rsidRPr="004D762E">
        <w:rPr>
          <w:rFonts w:ascii="Times New Roman" w:hAnsi="Times New Roman" w:cs="Times New Roman"/>
          <w:color w:val="040404"/>
          <w:sz w:val="24"/>
          <w:szCs w:val="24"/>
        </w:rPr>
        <w:t>terren bizneseve, ndërmarrjeve publike, projekteve n</w:t>
      </w:r>
      <w:r w:rsidRPr="004D762E">
        <w:rPr>
          <w:rFonts w:ascii="Times New Roman" w:hAnsi="Times New Roman" w:cs="Times New Roman"/>
          <w:sz w:val="24"/>
          <w:szCs w:val="24"/>
        </w:rPr>
        <w:t xml:space="preserve">ë </w:t>
      </w:r>
      <w:r w:rsidRPr="004D762E">
        <w:rPr>
          <w:rFonts w:ascii="Times New Roman" w:hAnsi="Times New Roman" w:cs="Times New Roman"/>
          <w:color w:val="040404"/>
          <w:sz w:val="24"/>
          <w:szCs w:val="24"/>
        </w:rPr>
        <w:t>realizim e sip</w:t>
      </w:r>
      <w:r w:rsidRPr="004D762E">
        <w:rPr>
          <w:rFonts w:ascii="Times New Roman" w:hAnsi="Times New Roman" w:cs="Times New Roman"/>
          <w:sz w:val="24"/>
          <w:szCs w:val="24"/>
        </w:rPr>
        <w:t>ë</w:t>
      </w:r>
      <w:r w:rsidRPr="004D762E">
        <w:rPr>
          <w:rFonts w:ascii="Times New Roman" w:hAnsi="Times New Roman" w:cs="Times New Roman"/>
          <w:color w:val="040404"/>
          <w:sz w:val="24"/>
          <w:szCs w:val="24"/>
        </w:rPr>
        <w:t>r me q</w:t>
      </w:r>
      <w:r w:rsidRPr="004D762E">
        <w:rPr>
          <w:rFonts w:ascii="Times New Roman" w:hAnsi="Times New Roman" w:cs="Times New Roman"/>
          <w:sz w:val="24"/>
          <w:szCs w:val="24"/>
        </w:rPr>
        <w:t>ë</w:t>
      </w:r>
      <w:r w:rsidRPr="004D762E">
        <w:rPr>
          <w:rFonts w:ascii="Times New Roman" w:hAnsi="Times New Roman" w:cs="Times New Roman"/>
          <w:color w:val="040404"/>
          <w:sz w:val="24"/>
          <w:szCs w:val="24"/>
        </w:rPr>
        <w:t>llim të koordinimit t</w:t>
      </w:r>
      <w:r w:rsidRPr="004D762E">
        <w:rPr>
          <w:rFonts w:ascii="Times New Roman" w:hAnsi="Times New Roman" w:cs="Times New Roman"/>
          <w:sz w:val="24"/>
          <w:szCs w:val="24"/>
        </w:rPr>
        <w:t xml:space="preserve">ë </w:t>
      </w:r>
      <w:r w:rsidRPr="004D762E">
        <w:rPr>
          <w:rFonts w:ascii="Times New Roman" w:hAnsi="Times New Roman" w:cs="Times New Roman"/>
          <w:color w:val="040404"/>
          <w:sz w:val="24"/>
          <w:szCs w:val="24"/>
        </w:rPr>
        <w:t>aktiviteteve të ndryshme t</w:t>
      </w:r>
      <w:r w:rsidRPr="004D762E">
        <w:rPr>
          <w:rFonts w:ascii="Times New Roman" w:hAnsi="Times New Roman" w:cs="Times New Roman"/>
          <w:sz w:val="24"/>
          <w:szCs w:val="24"/>
        </w:rPr>
        <w:t xml:space="preserve">ë </w:t>
      </w:r>
      <w:r w:rsidRPr="004D762E">
        <w:rPr>
          <w:rFonts w:ascii="Times New Roman" w:hAnsi="Times New Roman" w:cs="Times New Roman"/>
          <w:color w:val="040404"/>
          <w:sz w:val="24"/>
          <w:szCs w:val="24"/>
        </w:rPr>
        <w:t>cilat ndikojn</w:t>
      </w:r>
      <w:r w:rsidRPr="004D762E">
        <w:rPr>
          <w:rFonts w:ascii="Times New Roman" w:hAnsi="Times New Roman" w:cs="Times New Roman"/>
          <w:sz w:val="24"/>
          <w:szCs w:val="24"/>
        </w:rPr>
        <w:t xml:space="preserve">ë </w:t>
      </w:r>
      <w:r w:rsidRPr="004D762E">
        <w:rPr>
          <w:rFonts w:ascii="Times New Roman" w:hAnsi="Times New Roman" w:cs="Times New Roman"/>
          <w:color w:val="040404"/>
          <w:sz w:val="24"/>
          <w:szCs w:val="24"/>
        </w:rPr>
        <w:t>n</w:t>
      </w:r>
      <w:r w:rsidRPr="004D762E">
        <w:rPr>
          <w:rFonts w:ascii="Times New Roman" w:hAnsi="Times New Roman" w:cs="Times New Roman"/>
          <w:sz w:val="24"/>
          <w:szCs w:val="24"/>
        </w:rPr>
        <w:t xml:space="preserve">ë </w:t>
      </w:r>
      <w:r w:rsidRPr="004D762E">
        <w:rPr>
          <w:rFonts w:ascii="Times New Roman" w:hAnsi="Times New Roman" w:cs="Times New Roman"/>
          <w:color w:val="040404"/>
          <w:sz w:val="24"/>
          <w:szCs w:val="24"/>
        </w:rPr>
        <w:t>arritjen e objektivave t</w:t>
      </w:r>
      <w:r w:rsidRPr="004D762E">
        <w:rPr>
          <w:rFonts w:ascii="Times New Roman" w:hAnsi="Times New Roman" w:cs="Times New Roman"/>
          <w:sz w:val="24"/>
          <w:szCs w:val="24"/>
        </w:rPr>
        <w:t xml:space="preserve">ë </w:t>
      </w:r>
      <w:r w:rsidRPr="004D762E">
        <w:rPr>
          <w:rFonts w:ascii="Times New Roman" w:hAnsi="Times New Roman" w:cs="Times New Roman"/>
          <w:color w:val="040404"/>
          <w:sz w:val="24"/>
          <w:szCs w:val="24"/>
        </w:rPr>
        <w:t>Drejtoris</w:t>
      </w:r>
      <w:r w:rsidRPr="004D762E">
        <w:rPr>
          <w:rFonts w:ascii="Times New Roman" w:hAnsi="Times New Roman" w:cs="Times New Roman"/>
          <w:sz w:val="24"/>
          <w:szCs w:val="24"/>
        </w:rPr>
        <w:t xml:space="preserve">ë </w:t>
      </w:r>
      <w:r w:rsidRPr="004D762E">
        <w:rPr>
          <w:rFonts w:ascii="Times New Roman" w:hAnsi="Times New Roman" w:cs="Times New Roman"/>
          <w:color w:val="040404"/>
          <w:sz w:val="24"/>
          <w:szCs w:val="24"/>
        </w:rPr>
        <w:t>| Gjithashtu, jan</w:t>
      </w:r>
      <w:r w:rsidRPr="004D762E">
        <w:rPr>
          <w:rFonts w:ascii="Times New Roman" w:hAnsi="Times New Roman" w:cs="Times New Roman"/>
          <w:sz w:val="24"/>
          <w:szCs w:val="24"/>
        </w:rPr>
        <w:t xml:space="preserve">ë </w:t>
      </w:r>
      <w:r w:rsidRPr="004D762E">
        <w:rPr>
          <w:rFonts w:ascii="Times New Roman" w:hAnsi="Times New Roman" w:cs="Times New Roman"/>
          <w:color w:val="040404"/>
          <w:sz w:val="24"/>
          <w:szCs w:val="24"/>
        </w:rPr>
        <w:t>mbajtur rreth 125 takime me pal</w:t>
      </w:r>
      <w:r w:rsidRPr="004D762E">
        <w:rPr>
          <w:rFonts w:ascii="Times New Roman" w:hAnsi="Times New Roman" w:cs="Times New Roman"/>
          <w:sz w:val="24"/>
          <w:szCs w:val="24"/>
        </w:rPr>
        <w:t xml:space="preserve">ë </w:t>
      </w:r>
      <w:r w:rsidRPr="004D762E">
        <w:rPr>
          <w:rFonts w:ascii="Times New Roman" w:hAnsi="Times New Roman" w:cs="Times New Roman"/>
          <w:color w:val="040404"/>
          <w:sz w:val="24"/>
          <w:szCs w:val="24"/>
        </w:rPr>
        <w:t>t</w:t>
      </w:r>
      <w:r w:rsidRPr="004D762E">
        <w:rPr>
          <w:rFonts w:ascii="Times New Roman" w:hAnsi="Times New Roman" w:cs="Times New Roman"/>
          <w:sz w:val="24"/>
          <w:szCs w:val="24"/>
        </w:rPr>
        <w:t xml:space="preserve">ë </w:t>
      </w:r>
      <w:r w:rsidRPr="004D762E">
        <w:rPr>
          <w:rFonts w:ascii="Times New Roman" w:hAnsi="Times New Roman" w:cs="Times New Roman"/>
          <w:color w:val="040404"/>
          <w:sz w:val="24"/>
          <w:szCs w:val="24"/>
        </w:rPr>
        <w:t xml:space="preserve">interesuara për aplikime në thirrjet e ndryshme si :Ministria e Zhvillimit Rajonal,Ministria Industrisë,Tregtisë dhe </w:t>
      </w:r>
    </w:p>
    <w:p w:rsidR="00986E9D" w:rsidRPr="000F3EF5" w:rsidRDefault="00986E9D" w:rsidP="00986E9D">
      <w:pPr>
        <w:pStyle w:val="BodyText"/>
        <w:ind w:left="340" w:right="1028"/>
        <w:jc w:val="both"/>
        <w:rPr>
          <w:rFonts w:ascii="Times New Roman" w:hAnsi="Times New Roman" w:cs="Times New Roman"/>
          <w:color w:val="040404"/>
          <w:sz w:val="24"/>
          <w:szCs w:val="24"/>
        </w:rPr>
      </w:pPr>
      <w:r w:rsidRPr="000F3EF5">
        <w:rPr>
          <w:rFonts w:ascii="Times New Roman" w:hAnsi="Times New Roman" w:cs="Times New Roman"/>
          <w:color w:val="040404"/>
          <w:sz w:val="24"/>
          <w:szCs w:val="24"/>
        </w:rPr>
        <w:lastRenderedPageBreak/>
        <w:t>Ndërmarrësisë si dhe për të gjithë të interesuarit për subvencione nga Komuna e Gjilanit, me ç‘rast jan</w:t>
      </w:r>
      <w:r w:rsidRPr="000F3EF5">
        <w:rPr>
          <w:rFonts w:ascii="Times New Roman" w:hAnsi="Times New Roman" w:cs="Times New Roman"/>
          <w:sz w:val="24"/>
          <w:szCs w:val="24"/>
        </w:rPr>
        <w:t xml:space="preserve">ë </w:t>
      </w:r>
      <w:r w:rsidRPr="000F3EF5">
        <w:rPr>
          <w:rFonts w:ascii="Times New Roman" w:hAnsi="Times New Roman" w:cs="Times New Roman"/>
          <w:color w:val="040404"/>
          <w:sz w:val="24"/>
          <w:szCs w:val="24"/>
        </w:rPr>
        <w:t>dh</w:t>
      </w:r>
      <w:r w:rsidRPr="000F3EF5">
        <w:rPr>
          <w:rFonts w:ascii="Times New Roman" w:hAnsi="Times New Roman" w:cs="Times New Roman"/>
          <w:sz w:val="24"/>
          <w:szCs w:val="24"/>
        </w:rPr>
        <w:t>ë</w:t>
      </w:r>
      <w:r w:rsidRPr="000F3EF5">
        <w:rPr>
          <w:rFonts w:ascii="Times New Roman" w:hAnsi="Times New Roman" w:cs="Times New Roman"/>
          <w:color w:val="040404"/>
          <w:sz w:val="24"/>
          <w:szCs w:val="24"/>
        </w:rPr>
        <w:t>n</w:t>
      </w:r>
      <w:r w:rsidRPr="000F3EF5">
        <w:rPr>
          <w:rFonts w:ascii="Times New Roman" w:hAnsi="Times New Roman" w:cs="Times New Roman"/>
          <w:sz w:val="24"/>
          <w:szCs w:val="24"/>
        </w:rPr>
        <w:t xml:space="preserve">ë </w:t>
      </w:r>
      <w:r w:rsidRPr="000F3EF5">
        <w:rPr>
          <w:rFonts w:ascii="Times New Roman" w:hAnsi="Times New Roman" w:cs="Times New Roman"/>
          <w:color w:val="040404"/>
          <w:sz w:val="24"/>
          <w:szCs w:val="24"/>
        </w:rPr>
        <w:t>k</w:t>
      </w:r>
      <w:r w:rsidRPr="000F3EF5">
        <w:rPr>
          <w:rFonts w:ascii="Times New Roman" w:hAnsi="Times New Roman" w:cs="Times New Roman"/>
          <w:sz w:val="24"/>
          <w:szCs w:val="24"/>
        </w:rPr>
        <w:t>ë</w:t>
      </w:r>
      <w:r w:rsidRPr="000F3EF5">
        <w:rPr>
          <w:rFonts w:ascii="Times New Roman" w:hAnsi="Times New Roman" w:cs="Times New Roman"/>
          <w:color w:val="040404"/>
          <w:sz w:val="24"/>
          <w:szCs w:val="24"/>
        </w:rPr>
        <w:t>shilla dhe udh</w:t>
      </w:r>
      <w:r w:rsidRPr="000F3EF5">
        <w:rPr>
          <w:rFonts w:ascii="Times New Roman" w:hAnsi="Times New Roman" w:cs="Times New Roman"/>
          <w:sz w:val="24"/>
          <w:szCs w:val="24"/>
        </w:rPr>
        <w:t>ë</w:t>
      </w:r>
      <w:r w:rsidRPr="000F3EF5">
        <w:rPr>
          <w:rFonts w:ascii="Times New Roman" w:hAnsi="Times New Roman" w:cs="Times New Roman"/>
          <w:color w:val="040404"/>
          <w:sz w:val="24"/>
          <w:szCs w:val="24"/>
        </w:rPr>
        <w:t>zime sipas k</w:t>
      </w:r>
      <w:r w:rsidRPr="000F3EF5">
        <w:rPr>
          <w:rFonts w:ascii="Times New Roman" w:hAnsi="Times New Roman" w:cs="Times New Roman"/>
          <w:sz w:val="24"/>
          <w:szCs w:val="24"/>
        </w:rPr>
        <w:t>ë</w:t>
      </w:r>
      <w:r w:rsidRPr="000F3EF5">
        <w:rPr>
          <w:rFonts w:ascii="Times New Roman" w:hAnsi="Times New Roman" w:cs="Times New Roman"/>
          <w:color w:val="040404"/>
          <w:sz w:val="24"/>
          <w:szCs w:val="24"/>
        </w:rPr>
        <w:t>rkesave dhe nevojave t</w:t>
      </w:r>
      <w:r w:rsidRPr="000F3EF5">
        <w:rPr>
          <w:rFonts w:ascii="Times New Roman" w:hAnsi="Times New Roman" w:cs="Times New Roman"/>
          <w:sz w:val="24"/>
          <w:szCs w:val="24"/>
        </w:rPr>
        <w:t xml:space="preserve">ë </w:t>
      </w:r>
      <w:r w:rsidRPr="000F3EF5">
        <w:rPr>
          <w:rFonts w:ascii="Times New Roman" w:hAnsi="Times New Roman" w:cs="Times New Roman"/>
          <w:color w:val="040404"/>
          <w:sz w:val="24"/>
          <w:szCs w:val="24"/>
        </w:rPr>
        <w:t>tyre.</w:t>
      </w:r>
    </w:p>
    <w:p w:rsidR="00C82445" w:rsidRPr="000F3EF5" w:rsidRDefault="00986E9D" w:rsidP="00C82445">
      <w:pPr>
        <w:pStyle w:val="Heading1"/>
        <w:rPr>
          <w:rFonts w:ascii="Times New Roman" w:hAnsi="Times New Roman" w:cs="Times New Roman"/>
          <w:spacing w:val="-2"/>
        </w:rPr>
      </w:pPr>
      <w:r w:rsidRPr="000F3EF5">
        <w:rPr>
          <w:rFonts w:ascii="Times New Roman" w:hAnsi="Times New Roman" w:cs="Times New Roman"/>
        </w:rPr>
        <w:t>AKTIVITETET</w:t>
      </w:r>
      <w:r w:rsidRPr="000F3EF5">
        <w:rPr>
          <w:rFonts w:ascii="Times New Roman" w:hAnsi="Times New Roman" w:cs="Times New Roman"/>
          <w:spacing w:val="-5"/>
        </w:rPr>
        <w:t xml:space="preserve"> </w:t>
      </w:r>
      <w:r w:rsidRPr="000F3EF5">
        <w:rPr>
          <w:rFonts w:ascii="Times New Roman" w:hAnsi="Times New Roman" w:cs="Times New Roman"/>
        </w:rPr>
        <w:t>E</w:t>
      </w:r>
      <w:r w:rsidRPr="000F3EF5">
        <w:rPr>
          <w:rFonts w:ascii="Times New Roman" w:hAnsi="Times New Roman" w:cs="Times New Roman"/>
          <w:spacing w:val="-4"/>
        </w:rPr>
        <w:t xml:space="preserve"> </w:t>
      </w:r>
      <w:r w:rsidRPr="000F3EF5">
        <w:rPr>
          <w:rFonts w:ascii="Times New Roman" w:hAnsi="Times New Roman" w:cs="Times New Roman"/>
          <w:spacing w:val="-2"/>
        </w:rPr>
        <w:t>REALIZUARA</w:t>
      </w:r>
    </w:p>
    <w:p w:rsidR="00C82445" w:rsidRPr="000F3EF5" w:rsidRDefault="00C82445" w:rsidP="00C82445">
      <w:pPr>
        <w:rPr>
          <w:rFonts w:ascii="Times New Roman" w:hAnsi="Times New Roman" w:cs="Times New Roman"/>
          <w:sz w:val="24"/>
          <w:szCs w:val="24"/>
          <w:lang w:val="sq-AL"/>
        </w:rPr>
      </w:pPr>
    </w:p>
    <w:p w:rsidR="00986E9D" w:rsidRPr="000F3EF5" w:rsidRDefault="00986E9D" w:rsidP="00986E9D">
      <w:pPr>
        <w:pStyle w:val="BodyText"/>
        <w:spacing w:line="276" w:lineRule="auto"/>
        <w:ind w:left="340" w:right="1087"/>
        <w:rPr>
          <w:rFonts w:ascii="Times New Roman" w:hAnsi="Times New Roman" w:cs="Times New Roman"/>
          <w:spacing w:val="-2"/>
          <w:sz w:val="24"/>
          <w:szCs w:val="24"/>
        </w:rPr>
      </w:pPr>
      <w:r w:rsidRPr="000F3EF5">
        <w:rPr>
          <w:rFonts w:ascii="Times New Roman" w:hAnsi="Times New Roman" w:cs="Times New Roman"/>
          <w:sz w:val="24"/>
          <w:szCs w:val="24"/>
        </w:rPr>
        <w:t>Gjatë</w:t>
      </w:r>
      <w:r w:rsidRPr="000F3EF5">
        <w:rPr>
          <w:rFonts w:ascii="Times New Roman" w:hAnsi="Times New Roman" w:cs="Times New Roman"/>
          <w:spacing w:val="75"/>
          <w:sz w:val="24"/>
          <w:szCs w:val="24"/>
        </w:rPr>
        <w:t xml:space="preserve"> </w:t>
      </w:r>
      <w:r w:rsidRPr="000F3EF5">
        <w:rPr>
          <w:rFonts w:ascii="Times New Roman" w:hAnsi="Times New Roman" w:cs="Times New Roman"/>
          <w:sz w:val="24"/>
          <w:szCs w:val="24"/>
        </w:rPr>
        <w:t>kësaj</w:t>
      </w:r>
      <w:r w:rsidRPr="000F3EF5">
        <w:rPr>
          <w:rFonts w:ascii="Times New Roman" w:hAnsi="Times New Roman" w:cs="Times New Roman"/>
          <w:spacing w:val="76"/>
          <w:sz w:val="24"/>
          <w:szCs w:val="24"/>
        </w:rPr>
        <w:t xml:space="preserve"> </w:t>
      </w:r>
      <w:r w:rsidRPr="000F3EF5">
        <w:rPr>
          <w:rFonts w:ascii="Times New Roman" w:hAnsi="Times New Roman" w:cs="Times New Roman"/>
          <w:sz w:val="24"/>
          <w:szCs w:val="24"/>
        </w:rPr>
        <w:t>periudhe 6 mujore</w:t>
      </w:r>
      <w:r w:rsidRPr="000F3EF5">
        <w:rPr>
          <w:rFonts w:ascii="Times New Roman" w:hAnsi="Times New Roman" w:cs="Times New Roman"/>
          <w:spacing w:val="75"/>
          <w:sz w:val="24"/>
          <w:szCs w:val="24"/>
        </w:rPr>
        <w:t xml:space="preserve"> </w:t>
      </w:r>
      <w:r w:rsidRPr="000F3EF5">
        <w:rPr>
          <w:rFonts w:ascii="Times New Roman" w:hAnsi="Times New Roman" w:cs="Times New Roman"/>
          <w:sz w:val="24"/>
          <w:szCs w:val="24"/>
        </w:rPr>
        <w:t>Drejtoria</w:t>
      </w:r>
      <w:r w:rsidRPr="000F3EF5">
        <w:rPr>
          <w:rFonts w:ascii="Times New Roman" w:hAnsi="Times New Roman" w:cs="Times New Roman"/>
          <w:spacing w:val="76"/>
          <w:sz w:val="24"/>
          <w:szCs w:val="24"/>
        </w:rPr>
        <w:t xml:space="preserve"> </w:t>
      </w:r>
      <w:r w:rsidRPr="000F3EF5">
        <w:rPr>
          <w:rFonts w:ascii="Times New Roman" w:hAnsi="Times New Roman" w:cs="Times New Roman"/>
          <w:sz w:val="24"/>
          <w:szCs w:val="24"/>
        </w:rPr>
        <w:t>për</w:t>
      </w:r>
      <w:r w:rsidRPr="000F3EF5">
        <w:rPr>
          <w:rFonts w:ascii="Times New Roman" w:hAnsi="Times New Roman" w:cs="Times New Roman"/>
          <w:spacing w:val="76"/>
          <w:sz w:val="24"/>
          <w:szCs w:val="24"/>
        </w:rPr>
        <w:t xml:space="preserve"> </w:t>
      </w:r>
      <w:r w:rsidRPr="000F3EF5">
        <w:rPr>
          <w:rFonts w:ascii="Times New Roman" w:hAnsi="Times New Roman" w:cs="Times New Roman"/>
          <w:sz w:val="24"/>
          <w:szCs w:val="24"/>
        </w:rPr>
        <w:t>Zhvillim</w:t>
      </w:r>
      <w:r w:rsidRPr="000F3EF5">
        <w:rPr>
          <w:rFonts w:ascii="Times New Roman" w:hAnsi="Times New Roman" w:cs="Times New Roman"/>
          <w:spacing w:val="75"/>
          <w:sz w:val="24"/>
          <w:szCs w:val="24"/>
        </w:rPr>
        <w:t xml:space="preserve"> </w:t>
      </w:r>
      <w:r w:rsidRPr="000F3EF5">
        <w:rPr>
          <w:rFonts w:ascii="Times New Roman" w:hAnsi="Times New Roman" w:cs="Times New Roman"/>
          <w:sz w:val="24"/>
          <w:szCs w:val="24"/>
        </w:rPr>
        <w:t>Ekonomik</w:t>
      </w:r>
      <w:r w:rsidRPr="000F3EF5">
        <w:rPr>
          <w:rFonts w:ascii="Times New Roman" w:hAnsi="Times New Roman" w:cs="Times New Roman"/>
          <w:spacing w:val="76"/>
          <w:sz w:val="24"/>
          <w:szCs w:val="24"/>
        </w:rPr>
        <w:t xml:space="preserve"> </w:t>
      </w:r>
      <w:r w:rsidRPr="000F3EF5">
        <w:rPr>
          <w:rFonts w:ascii="Times New Roman" w:hAnsi="Times New Roman" w:cs="Times New Roman"/>
          <w:sz w:val="24"/>
          <w:szCs w:val="24"/>
        </w:rPr>
        <w:t>në</w:t>
      </w:r>
      <w:r w:rsidRPr="000F3EF5">
        <w:rPr>
          <w:rFonts w:ascii="Times New Roman" w:hAnsi="Times New Roman" w:cs="Times New Roman"/>
          <w:spacing w:val="77"/>
          <w:sz w:val="24"/>
          <w:szCs w:val="24"/>
        </w:rPr>
        <w:t xml:space="preserve"> </w:t>
      </w:r>
      <w:r w:rsidRPr="000F3EF5">
        <w:rPr>
          <w:rFonts w:ascii="Times New Roman" w:hAnsi="Times New Roman" w:cs="Times New Roman"/>
          <w:sz w:val="24"/>
          <w:szCs w:val="24"/>
        </w:rPr>
        <w:t>bashkëpunim</w:t>
      </w:r>
      <w:r w:rsidRPr="000F3EF5">
        <w:rPr>
          <w:rFonts w:ascii="Times New Roman" w:hAnsi="Times New Roman" w:cs="Times New Roman"/>
          <w:spacing w:val="75"/>
          <w:sz w:val="24"/>
          <w:szCs w:val="24"/>
        </w:rPr>
        <w:t xml:space="preserve"> </w:t>
      </w:r>
      <w:r w:rsidRPr="000F3EF5">
        <w:rPr>
          <w:rFonts w:ascii="Times New Roman" w:hAnsi="Times New Roman" w:cs="Times New Roman"/>
          <w:sz w:val="24"/>
          <w:szCs w:val="24"/>
        </w:rPr>
        <w:t>me</w:t>
      </w:r>
      <w:r w:rsidRPr="000F3EF5">
        <w:rPr>
          <w:rFonts w:ascii="Times New Roman" w:hAnsi="Times New Roman" w:cs="Times New Roman"/>
          <w:spacing w:val="77"/>
          <w:sz w:val="24"/>
          <w:szCs w:val="24"/>
        </w:rPr>
        <w:t xml:space="preserve"> </w:t>
      </w:r>
      <w:r w:rsidRPr="000F3EF5">
        <w:rPr>
          <w:rFonts w:ascii="Times New Roman" w:hAnsi="Times New Roman" w:cs="Times New Roman"/>
          <w:sz w:val="24"/>
          <w:szCs w:val="24"/>
        </w:rPr>
        <w:t>OJQ “Gruaja Hyjnore” ka organizuar</w:t>
      </w:r>
      <w:r w:rsidRPr="000F3EF5">
        <w:rPr>
          <w:rFonts w:ascii="Times New Roman" w:hAnsi="Times New Roman" w:cs="Times New Roman"/>
          <w:spacing w:val="40"/>
          <w:sz w:val="24"/>
          <w:szCs w:val="24"/>
        </w:rPr>
        <w:t xml:space="preserve"> </w:t>
      </w:r>
      <w:r w:rsidRPr="000F3EF5">
        <w:rPr>
          <w:rFonts w:ascii="Times New Roman" w:hAnsi="Times New Roman" w:cs="Times New Roman"/>
          <w:sz w:val="24"/>
          <w:szCs w:val="24"/>
        </w:rPr>
        <w:t>tri panaire në Komunën e Gjilanit:  Panairi</w:t>
      </w:r>
      <w:r w:rsidRPr="000F3EF5">
        <w:rPr>
          <w:rFonts w:ascii="Times New Roman" w:hAnsi="Times New Roman" w:cs="Times New Roman"/>
          <w:spacing w:val="-12"/>
          <w:sz w:val="24"/>
          <w:szCs w:val="24"/>
        </w:rPr>
        <w:t xml:space="preserve"> </w:t>
      </w:r>
      <w:r w:rsidRPr="000F3EF5">
        <w:rPr>
          <w:rFonts w:ascii="Times New Roman" w:hAnsi="Times New Roman" w:cs="Times New Roman"/>
          <w:sz w:val="24"/>
          <w:szCs w:val="24"/>
        </w:rPr>
        <w:t>“Festo</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Tradicionalisht</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w:t>
      </w:r>
      <w:r w:rsidRPr="000F3EF5">
        <w:rPr>
          <w:rFonts w:ascii="Times New Roman" w:hAnsi="Times New Roman" w:cs="Times New Roman"/>
          <w:spacing w:val="-5"/>
          <w:sz w:val="24"/>
          <w:szCs w:val="24"/>
        </w:rPr>
        <w:t>për</w:t>
      </w:r>
      <w:r w:rsidRPr="000F3EF5">
        <w:rPr>
          <w:rFonts w:ascii="Times New Roman" w:hAnsi="Times New Roman" w:cs="Times New Roman"/>
          <w:spacing w:val="-6"/>
          <w:sz w:val="24"/>
          <w:szCs w:val="24"/>
        </w:rPr>
        <w:t xml:space="preserve"> </w:t>
      </w:r>
      <w:r w:rsidRPr="000F3EF5">
        <w:rPr>
          <w:rFonts w:ascii="Times New Roman" w:hAnsi="Times New Roman" w:cs="Times New Roman"/>
          <w:sz w:val="24"/>
          <w:szCs w:val="24"/>
        </w:rPr>
        <w:t>nder</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të</w:t>
      </w:r>
      <w:r w:rsidRPr="000F3EF5">
        <w:rPr>
          <w:rFonts w:ascii="Times New Roman" w:hAnsi="Times New Roman" w:cs="Times New Roman"/>
          <w:spacing w:val="-8"/>
          <w:sz w:val="24"/>
          <w:szCs w:val="24"/>
        </w:rPr>
        <w:t xml:space="preserve"> </w:t>
      </w:r>
      <w:r w:rsidRPr="000F3EF5">
        <w:rPr>
          <w:rFonts w:ascii="Times New Roman" w:hAnsi="Times New Roman" w:cs="Times New Roman"/>
          <w:sz w:val="24"/>
          <w:szCs w:val="24"/>
        </w:rPr>
        <w:t>16</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vjetorit</w:t>
      </w:r>
      <w:r w:rsidRPr="000F3EF5">
        <w:rPr>
          <w:rFonts w:ascii="Times New Roman" w:hAnsi="Times New Roman" w:cs="Times New Roman"/>
          <w:spacing w:val="-6"/>
          <w:sz w:val="24"/>
          <w:szCs w:val="24"/>
        </w:rPr>
        <w:t xml:space="preserve"> </w:t>
      </w:r>
      <w:r w:rsidRPr="000F3EF5">
        <w:rPr>
          <w:rFonts w:ascii="Times New Roman" w:hAnsi="Times New Roman" w:cs="Times New Roman"/>
          <w:sz w:val="24"/>
          <w:szCs w:val="24"/>
        </w:rPr>
        <w:t>të</w:t>
      </w:r>
      <w:r w:rsidRPr="000F3EF5">
        <w:rPr>
          <w:rFonts w:ascii="Times New Roman" w:hAnsi="Times New Roman" w:cs="Times New Roman"/>
          <w:spacing w:val="-6"/>
          <w:sz w:val="24"/>
          <w:szCs w:val="24"/>
        </w:rPr>
        <w:t xml:space="preserve"> </w:t>
      </w:r>
      <w:r w:rsidRPr="000F3EF5">
        <w:rPr>
          <w:rFonts w:ascii="Times New Roman" w:hAnsi="Times New Roman" w:cs="Times New Roman"/>
          <w:sz w:val="24"/>
          <w:szCs w:val="24"/>
        </w:rPr>
        <w:t>Pavarësisë</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së</w:t>
      </w:r>
      <w:r w:rsidRPr="000F3EF5">
        <w:rPr>
          <w:rFonts w:ascii="Times New Roman" w:hAnsi="Times New Roman" w:cs="Times New Roman"/>
          <w:spacing w:val="-4"/>
          <w:sz w:val="24"/>
          <w:szCs w:val="24"/>
        </w:rPr>
        <w:t xml:space="preserve"> </w:t>
      </w:r>
      <w:r w:rsidRPr="000F3EF5">
        <w:rPr>
          <w:rFonts w:ascii="Times New Roman" w:hAnsi="Times New Roman" w:cs="Times New Roman"/>
          <w:spacing w:val="-2"/>
          <w:sz w:val="24"/>
          <w:szCs w:val="24"/>
        </w:rPr>
        <w:t xml:space="preserve">Kosovës. Tradita që zbukuron qytetin e Gjilanit në 16 vjetorin e Pavarësisë se Kosovës. Me dhjetëra stenda janë ngritur ne sheshin “Rexhep Mala dhe Nuhi Berisha” ku janë ekspozuar punime të ndryshme tradicionale | si pjesë të traditës punime dhe prodhime nga dora e njeriut për këtë ditë të shënuar ku po dominojnë ngjyrat e kaltër, e verdhë e bardhe. Me dhjetëra stenda janë ngritur ne sheshin “Rexhep Mala dhe Nuhi Berisha” ku janë ekspozuar punime të ndryshme tradicionale | si pjesë të traditës punime dhe prodhime nga dora e njeriut për këtë ditë të shënuar ku po dominojnë ngjyrat e kaltër, e verdhë e bardhe. Kjo traditë e hershme në qytetin e bukur të Gjilanit nxjerr në pah punën dhe seriozitetin e artizanëve gjilanas të cilët ekspozojnë produktet e tyre duke tërhequr interesin e qytetarëve por edhe të turistëve, të cilët e vizitojnë Gjilanin në këto ditë feste. Drejtoria për Zhvillim Ekonomik ne Gjilan, nëpërmjet këtij panairi, synohet stimulimin e një traditë e hershme e qytetit te Gjilanit, duke i ofruar çdo qytetari por edhe turisti produktin e traditës / Gjilani qyteti i tekstilit! </w:t>
      </w:r>
    </w:p>
    <w:p w:rsidR="00986E9D" w:rsidRPr="000F3EF5" w:rsidRDefault="00986E9D" w:rsidP="00986E9D">
      <w:pPr>
        <w:pStyle w:val="BodyText"/>
        <w:spacing w:line="276" w:lineRule="auto"/>
        <w:ind w:left="340" w:right="1087"/>
        <w:rPr>
          <w:rFonts w:ascii="Times New Roman" w:hAnsi="Times New Roman" w:cs="Times New Roman"/>
          <w:sz w:val="24"/>
          <w:szCs w:val="24"/>
        </w:rPr>
      </w:pPr>
      <w:r w:rsidRPr="000F3EF5">
        <w:rPr>
          <w:rFonts w:ascii="Times New Roman" w:hAnsi="Times New Roman" w:cs="Times New Roman"/>
          <w:sz w:val="24"/>
          <w:szCs w:val="24"/>
        </w:rPr>
        <w:t xml:space="preserve">Panairi “Nënat Tona” organizua për nder të festave 7 Marsi - Dita e Mësuesit dhe 8 Marsi - Dita e Gruas. Panairi ka pas qëllim prezantimin e punimeve artizanale si veshje kombëtare, produkte ushqimore tradicionale të punuara dhe të gatuara nga gratë ndërmarrëse të qytetit të Gjilanit. Ky panairi do të jetë dy ditor, i cili do të jetë i hapur me datat 7-8 Mars në sheshin “Rexhep Mala dhe Nuhi Berisha”. Drejtoria për Zhvillim Ekonomik ka ftuar të gjithë qytetarët e Komunës së Gjilanit të jenë e pjesë e këtij panairi ku do te shohin për së afërmi produktet vendore të punuara nga gratë ndërmarrëse të Komunës së Gjilanit. Panairet si një veprim ekonomik ju ka shërbyer komunitetit dhe bizneseve si një takim, pasi është rasti me i mirë për të reklamuar mallrat dhe për t'u njohur me produktet e reja, rasti i mirë për të rritur prodhimin dhe për tu njohur me kërkesat e konsumatorit, rasti i mirë për shkëmbimin e informacioneve dhe ideve mbi produktet, rasti i mirë për të ofruar më shumë zgjedhje për konsumatorët. </w:t>
      </w:r>
    </w:p>
    <w:p w:rsidR="00986E9D" w:rsidRPr="000F3EF5" w:rsidRDefault="00986E9D" w:rsidP="00986E9D">
      <w:pPr>
        <w:pStyle w:val="BodyText"/>
        <w:spacing w:line="276" w:lineRule="auto"/>
        <w:ind w:left="340" w:right="1087"/>
        <w:rPr>
          <w:rFonts w:ascii="Times New Roman" w:hAnsi="Times New Roman" w:cs="Times New Roman"/>
          <w:sz w:val="24"/>
          <w:szCs w:val="24"/>
        </w:rPr>
      </w:pPr>
      <w:r w:rsidRPr="000F3EF5">
        <w:rPr>
          <w:rFonts w:ascii="Times New Roman" w:hAnsi="Times New Roman" w:cs="Times New Roman"/>
          <w:sz w:val="24"/>
          <w:szCs w:val="24"/>
        </w:rPr>
        <w:t xml:space="preserve">Gjatë vitit 2024 Drejtoria për Zhvillim Ekonomik do organizojë edhe panairin “E Jona” për të cilën tani jemi në fazën e përgatitjeve. Panairi “15 Qershori Dita e Çlirimit të Gjilanit” organizuar për nder të Çlirimit të Qytetit të Gjilanit. Panairi ka për qëllim prezantimin e punimeve artizanale si veshje kombëtare, produkte ushqimore tradicionale të punuara dhe të gatuara nga gratë ndërmarrëse të qytetit të Gjilanit. Ky panairi do të jetë 5 ditor, i cili do të jetë i hapur me datat 10-15 Qershor në sheshin “Rexhep Mala dhe Nuhi Berisha”. Drejtoria për Zhvillim Ekonomik ka ftuar të gjithë qytetarët e Komunës së Gjilanit të jenë e pjesë e këtij panairi ku do të shohin për së afërmi produktet vendore të punuara nga gratë ndërmarrëse të Komunës së Gjilanit. </w:t>
      </w:r>
    </w:p>
    <w:p w:rsidR="00986E9D" w:rsidRDefault="00986E9D" w:rsidP="00986E9D">
      <w:pPr>
        <w:pStyle w:val="BodyText"/>
        <w:spacing w:line="276" w:lineRule="auto"/>
        <w:ind w:left="340" w:right="1087"/>
      </w:pPr>
    </w:p>
    <w:p w:rsidR="00986E9D" w:rsidRDefault="00986E9D" w:rsidP="00986E9D">
      <w:pPr>
        <w:pStyle w:val="BodyText"/>
        <w:spacing w:line="20" w:lineRule="exact"/>
        <w:ind w:left="367"/>
        <w:rPr>
          <w:sz w:val="2"/>
        </w:rPr>
      </w:pPr>
      <w:r>
        <w:rPr>
          <w:noProof/>
          <w:sz w:val="2"/>
        </w:rPr>
        <mc:AlternateContent>
          <mc:Choice Requires="wpg">
            <w:drawing>
              <wp:inline distT="0" distB="0" distL="0" distR="0" wp14:anchorId="635900C2" wp14:editId="687F0EDB">
                <wp:extent cx="6393815" cy="16510"/>
                <wp:effectExtent l="9525" t="0" r="6985" b="2539"/>
                <wp:docPr id="1042762108" name="Group 104276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3815" cy="16510"/>
                          <a:chOff x="0" y="0"/>
                          <a:chExt cx="6393815" cy="16510"/>
                        </a:xfrm>
                      </wpg:grpSpPr>
                      <wps:wsp>
                        <wps:cNvPr id="1042762109" name="Graphic 15"/>
                        <wps:cNvSpPr/>
                        <wps:spPr>
                          <a:xfrm>
                            <a:off x="0" y="8189"/>
                            <a:ext cx="6393815" cy="1270"/>
                          </a:xfrm>
                          <a:custGeom>
                            <a:avLst/>
                            <a:gdLst/>
                            <a:ahLst/>
                            <a:cxnLst/>
                            <a:rect l="l" t="t" r="r" b="b"/>
                            <a:pathLst>
                              <a:path w="6393815">
                                <a:moveTo>
                                  <a:pt x="0" y="0"/>
                                </a:moveTo>
                                <a:lnTo>
                                  <a:pt x="6393814" y="0"/>
                                </a:lnTo>
                              </a:path>
                            </a:pathLst>
                          </a:custGeom>
                          <a:ln w="16379">
                            <a:solidFill>
                              <a:srgbClr val="487CB9"/>
                            </a:solidFill>
                            <a:prstDash val="solid"/>
                          </a:ln>
                        </wps:spPr>
                        <wps:bodyPr wrap="square" lIns="0" tIns="0" rIns="0" bIns="0" rtlCol="0">
                          <a:prstTxWarp prst="textNoShape">
                            <a:avLst/>
                          </a:prstTxWarp>
                          <a:noAutofit/>
                        </wps:bodyPr>
                      </wps:wsp>
                    </wpg:wgp>
                  </a:graphicData>
                </a:graphic>
              </wp:inline>
            </w:drawing>
          </mc:Choice>
          <mc:Fallback>
            <w:pict>
              <v:group w14:anchorId="40B033E3" id="Group 1042762108" o:spid="_x0000_s1026" style="width:503.45pt;height:1.3pt;mso-position-horizontal-relative:char;mso-position-vertical-relative:line" coordsize="6393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">
                <v:shape id="Graphic 15" o:spid="_x0000_s1027" style="position:absolute;top:81;width:63938;height:13;visibility:visible;mso-wrap-style:square;v-text-anchor:top" coordsize="639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" path="m,l6393814,e" filled="f" strokecolor="#487cb9" strokeweight=".45497mm">
                  <v:path arrowok="t"/>
                </v:shape>
                <w10:anchorlock/>
              </v:group>
            </w:pict>
          </mc:Fallback>
        </mc:AlternateContent>
      </w:r>
    </w:p>
    <w:p w:rsidR="00986E9D" w:rsidRPr="000F3EF5" w:rsidRDefault="00986E9D" w:rsidP="00986E9D">
      <w:pPr>
        <w:pStyle w:val="Heading1"/>
        <w:rPr>
          <w:rFonts w:ascii="Times New Roman" w:hAnsi="Times New Roman" w:cs="Times New Roman"/>
        </w:rPr>
      </w:pPr>
      <w:r w:rsidRPr="000F3EF5">
        <w:rPr>
          <w:rFonts w:ascii="Times New Roman" w:hAnsi="Times New Roman" w:cs="Times New Roman"/>
        </w:rPr>
        <w:lastRenderedPageBreak/>
        <w:t>AKTIVITETET</w:t>
      </w:r>
      <w:r w:rsidRPr="000F3EF5">
        <w:rPr>
          <w:rFonts w:ascii="Times New Roman" w:hAnsi="Times New Roman" w:cs="Times New Roman"/>
          <w:spacing w:val="-5"/>
        </w:rPr>
        <w:t xml:space="preserve"> </w:t>
      </w:r>
      <w:r w:rsidRPr="000F3EF5">
        <w:rPr>
          <w:rFonts w:ascii="Times New Roman" w:hAnsi="Times New Roman" w:cs="Times New Roman"/>
        </w:rPr>
        <w:t>E</w:t>
      </w:r>
      <w:r w:rsidRPr="000F3EF5">
        <w:rPr>
          <w:rFonts w:ascii="Times New Roman" w:hAnsi="Times New Roman" w:cs="Times New Roman"/>
          <w:spacing w:val="-4"/>
        </w:rPr>
        <w:t xml:space="preserve"> </w:t>
      </w:r>
      <w:r w:rsidRPr="000F3EF5">
        <w:rPr>
          <w:rFonts w:ascii="Times New Roman" w:hAnsi="Times New Roman" w:cs="Times New Roman"/>
          <w:spacing w:val="-2"/>
        </w:rPr>
        <w:t>REALIZUARA</w:t>
      </w:r>
    </w:p>
    <w:p w:rsidR="00986E9D" w:rsidRPr="000F3EF5" w:rsidRDefault="00986E9D" w:rsidP="00986E9D">
      <w:pPr>
        <w:pStyle w:val="BodyText"/>
        <w:spacing w:before="53"/>
        <w:rPr>
          <w:rFonts w:ascii="Times New Roman" w:hAnsi="Times New Roman" w:cs="Times New Roman"/>
          <w:b/>
        </w:rPr>
      </w:pPr>
    </w:p>
    <w:p w:rsidR="00986E9D" w:rsidRDefault="00986E9D" w:rsidP="00986E9D">
      <w:pPr>
        <w:spacing w:line="278" w:lineRule="auto"/>
        <w:ind w:left="340" w:right="1225"/>
        <w:jc w:val="both"/>
        <w:rPr>
          <w:spacing w:val="-2"/>
          <w:sz w:val="24"/>
        </w:rPr>
      </w:pPr>
      <w:r w:rsidRPr="000F3EF5">
        <w:rPr>
          <w:rFonts w:ascii="Times New Roman" w:hAnsi="Times New Roman" w:cs="Times New Roman"/>
          <w:b/>
          <w:sz w:val="24"/>
        </w:rPr>
        <w:t>Qendra</w:t>
      </w:r>
      <w:r w:rsidRPr="000F3EF5">
        <w:rPr>
          <w:rFonts w:ascii="Times New Roman" w:hAnsi="Times New Roman" w:cs="Times New Roman"/>
          <w:b/>
          <w:spacing w:val="-3"/>
          <w:sz w:val="24"/>
        </w:rPr>
        <w:t xml:space="preserve"> </w:t>
      </w:r>
      <w:r w:rsidRPr="000F3EF5">
        <w:rPr>
          <w:rFonts w:ascii="Times New Roman" w:hAnsi="Times New Roman" w:cs="Times New Roman"/>
          <w:b/>
          <w:sz w:val="24"/>
        </w:rPr>
        <w:t>për</w:t>
      </w:r>
      <w:r w:rsidRPr="000F3EF5">
        <w:rPr>
          <w:rFonts w:ascii="Times New Roman" w:hAnsi="Times New Roman" w:cs="Times New Roman"/>
          <w:b/>
          <w:spacing w:val="-4"/>
          <w:sz w:val="24"/>
        </w:rPr>
        <w:t xml:space="preserve"> </w:t>
      </w:r>
      <w:r w:rsidRPr="000F3EF5">
        <w:rPr>
          <w:rFonts w:ascii="Times New Roman" w:hAnsi="Times New Roman" w:cs="Times New Roman"/>
          <w:b/>
          <w:sz w:val="24"/>
        </w:rPr>
        <w:t>Regjistrimin</w:t>
      </w:r>
      <w:r w:rsidRPr="000F3EF5">
        <w:rPr>
          <w:rFonts w:ascii="Times New Roman" w:hAnsi="Times New Roman" w:cs="Times New Roman"/>
          <w:b/>
          <w:spacing w:val="-3"/>
          <w:sz w:val="24"/>
        </w:rPr>
        <w:t xml:space="preserve"> </w:t>
      </w:r>
      <w:r w:rsidRPr="000F3EF5">
        <w:rPr>
          <w:rFonts w:ascii="Times New Roman" w:hAnsi="Times New Roman" w:cs="Times New Roman"/>
          <w:b/>
          <w:sz w:val="24"/>
        </w:rPr>
        <w:t>e</w:t>
      </w:r>
      <w:r w:rsidRPr="000F3EF5">
        <w:rPr>
          <w:rFonts w:ascii="Times New Roman" w:hAnsi="Times New Roman" w:cs="Times New Roman"/>
          <w:b/>
          <w:spacing w:val="-3"/>
          <w:sz w:val="24"/>
        </w:rPr>
        <w:t xml:space="preserve"> </w:t>
      </w:r>
      <w:r w:rsidRPr="000F3EF5">
        <w:rPr>
          <w:rFonts w:ascii="Times New Roman" w:hAnsi="Times New Roman" w:cs="Times New Roman"/>
          <w:b/>
          <w:sz w:val="24"/>
        </w:rPr>
        <w:t>Bizneseve</w:t>
      </w:r>
      <w:r w:rsidRPr="000F3EF5">
        <w:rPr>
          <w:rFonts w:ascii="Times New Roman" w:hAnsi="Times New Roman" w:cs="Times New Roman"/>
          <w:b/>
          <w:spacing w:val="-3"/>
          <w:sz w:val="24"/>
        </w:rPr>
        <w:t xml:space="preserve"> </w:t>
      </w:r>
      <w:r w:rsidRPr="000F3EF5">
        <w:rPr>
          <w:rFonts w:ascii="Times New Roman" w:hAnsi="Times New Roman" w:cs="Times New Roman"/>
          <w:b/>
          <w:sz w:val="24"/>
        </w:rPr>
        <w:t>|</w:t>
      </w:r>
      <w:r w:rsidRPr="000F3EF5">
        <w:rPr>
          <w:rFonts w:ascii="Times New Roman" w:hAnsi="Times New Roman" w:cs="Times New Roman"/>
          <w:b/>
          <w:spacing w:val="-3"/>
          <w:sz w:val="24"/>
        </w:rPr>
        <w:t xml:space="preserve"> </w:t>
      </w:r>
      <w:r w:rsidRPr="000F3EF5">
        <w:rPr>
          <w:rFonts w:ascii="Times New Roman" w:hAnsi="Times New Roman" w:cs="Times New Roman"/>
          <w:sz w:val="24"/>
        </w:rPr>
        <w:t>gjatë</w:t>
      </w:r>
      <w:r w:rsidRPr="000F3EF5">
        <w:rPr>
          <w:rFonts w:ascii="Times New Roman" w:hAnsi="Times New Roman" w:cs="Times New Roman"/>
          <w:spacing w:val="-5"/>
          <w:sz w:val="24"/>
        </w:rPr>
        <w:t xml:space="preserve"> </w:t>
      </w:r>
      <w:r w:rsidRPr="000F3EF5">
        <w:rPr>
          <w:rFonts w:ascii="Times New Roman" w:hAnsi="Times New Roman" w:cs="Times New Roman"/>
          <w:sz w:val="24"/>
        </w:rPr>
        <w:t>periudhës</w:t>
      </w:r>
      <w:r w:rsidRPr="000F3EF5">
        <w:rPr>
          <w:rFonts w:ascii="Times New Roman" w:hAnsi="Times New Roman" w:cs="Times New Roman"/>
          <w:spacing w:val="-4"/>
          <w:sz w:val="24"/>
        </w:rPr>
        <w:t xml:space="preserve"> </w:t>
      </w:r>
      <w:r w:rsidRPr="000F3EF5">
        <w:rPr>
          <w:rFonts w:ascii="Times New Roman" w:hAnsi="Times New Roman" w:cs="Times New Roman"/>
          <w:sz w:val="24"/>
        </w:rPr>
        <w:t>6</w:t>
      </w:r>
      <w:r w:rsidRPr="000F3EF5">
        <w:rPr>
          <w:rFonts w:ascii="Times New Roman" w:hAnsi="Times New Roman" w:cs="Times New Roman"/>
          <w:spacing w:val="-3"/>
          <w:sz w:val="24"/>
        </w:rPr>
        <w:t xml:space="preserve"> </w:t>
      </w:r>
      <w:r w:rsidRPr="000F3EF5">
        <w:rPr>
          <w:rFonts w:ascii="Times New Roman" w:hAnsi="Times New Roman" w:cs="Times New Roman"/>
          <w:sz w:val="24"/>
        </w:rPr>
        <w:t>mujore</w:t>
      </w:r>
      <w:r w:rsidRPr="000F3EF5">
        <w:rPr>
          <w:rFonts w:ascii="Times New Roman" w:hAnsi="Times New Roman" w:cs="Times New Roman"/>
          <w:spacing w:val="-3"/>
          <w:sz w:val="24"/>
        </w:rPr>
        <w:t xml:space="preserve"> </w:t>
      </w:r>
      <w:r w:rsidRPr="000F3EF5">
        <w:rPr>
          <w:rFonts w:ascii="Times New Roman" w:hAnsi="Times New Roman" w:cs="Times New Roman"/>
          <w:sz w:val="24"/>
        </w:rPr>
        <w:t>Janar-Qershor</w:t>
      </w:r>
      <w:r w:rsidRPr="000F3EF5">
        <w:rPr>
          <w:rFonts w:ascii="Times New Roman" w:hAnsi="Times New Roman" w:cs="Times New Roman"/>
          <w:spacing w:val="-4"/>
          <w:sz w:val="24"/>
        </w:rPr>
        <w:t xml:space="preserve"> </w:t>
      </w:r>
      <w:r w:rsidRPr="000F3EF5">
        <w:rPr>
          <w:rFonts w:ascii="Times New Roman" w:hAnsi="Times New Roman" w:cs="Times New Roman"/>
          <w:sz w:val="24"/>
        </w:rPr>
        <w:t>2024</w:t>
      </w:r>
      <w:r w:rsidRPr="000F3EF5">
        <w:rPr>
          <w:rFonts w:ascii="Times New Roman" w:hAnsi="Times New Roman" w:cs="Times New Roman"/>
          <w:spacing w:val="-5"/>
          <w:sz w:val="24"/>
        </w:rPr>
        <w:t xml:space="preserve"> </w:t>
      </w:r>
      <w:r w:rsidRPr="000F3EF5">
        <w:rPr>
          <w:rFonts w:ascii="Times New Roman" w:hAnsi="Times New Roman" w:cs="Times New Roman"/>
          <w:sz w:val="24"/>
        </w:rPr>
        <w:t>janë regjistruar</w:t>
      </w:r>
      <w:r w:rsidRPr="000F3EF5">
        <w:rPr>
          <w:rFonts w:ascii="Times New Roman" w:hAnsi="Times New Roman" w:cs="Times New Roman"/>
          <w:spacing w:val="-2"/>
          <w:sz w:val="24"/>
        </w:rPr>
        <w:t xml:space="preserve"> 285</w:t>
      </w:r>
      <w:r w:rsidRPr="000F3EF5">
        <w:rPr>
          <w:rFonts w:ascii="Times New Roman" w:hAnsi="Times New Roman" w:cs="Times New Roman"/>
          <w:spacing w:val="-4"/>
          <w:sz w:val="24"/>
        </w:rPr>
        <w:t xml:space="preserve"> </w:t>
      </w:r>
      <w:r w:rsidRPr="000F3EF5">
        <w:rPr>
          <w:rFonts w:ascii="Times New Roman" w:hAnsi="Times New Roman" w:cs="Times New Roman"/>
          <w:sz w:val="24"/>
        </w:rPr>
        <w:t>biznese të</w:t>
      </w:r>
      <w:r w:rsidRPr="000F3EF5">
        <w:rPr>
          <w:rFonts w:ascii="Times New Roman" w:hAnsi="Times New Roman" w:cs="Times New Roman"/>
          <w:spacing w:val="-1"/>
          <w:sz w:val="24"/>
        </w:rPr>
        <w:t xml:space="preserve"> </w:t>
      </w:r>
      <w:r w:rsidRPr="000F3EF5">
        <w:rPr>
          <w:rFonts w:ascii="Times New Roman" w:hAnsi="Times New Roman" w:cs="Times New Roman"/>
          <w:sz w:val="24"/>
        </w:rPr>
        <w:t>reja</w:t>
      </w:r>
      <w:r w:rsidRPr="000F3EF5">
        <w:rPr>
          <w:rFonts w:ascii="Times New Roman" w:hAnsi="Times New Roman" w:cs="Times New Roman"/>
          <w:spacing w:val="-1"/>
          <w:sz w:val="24"/>
        </w:rPr>
        <w:t xml:space="preserve"> </w:t>
      </w:r>
      <w:r w:rsidRPr="000F3EF5">
        <w:rPr>
          <w:rFonts w:ascii="Times New Roman" w:hAnsi="Times New Roman" w:cs="Times New Roman"/>
          <w:sz w:val="24"/>
        </w:rPr>
        <w:t>dhe</w:t>
      </w:r>
      <w:r w:rsidRPr="000F3EF5">
        <w:rPr>
          <w:rFonts w:ascii="Times New Roman" w:hAnsi="Times New Roman" w:cs="Times New Roman"/>
          <w:spacing w:val="-1"/>
          <w:sz w:val="24"/>
        </w:rPr>
        <w:t xml:space="preserve"> </w:t>
      </w:r>
      <w:r w:rsidRPr="000F3EF5">
        <w:rPr>
          <w:rFonts w:ascii="Times New Roman" w:hAnsi="Times New Roman" w:cs="Times New Roman"/>
          <w:sz w:val="24"/>
        </w:rPr>
        <w:t>të</w:t>
      </w:r>
      <w:r w:rsidRPr="000F3EF5">
        <w:rPr>
          <w:rFonts w:ascii="Times New Roman" w:hAnsi="Times New Roman" w:cs="Times New Roman"/>
          <w:spacing w:val="-1"/>
          <w:sz w:val="24"/>
        </w:rPr>
        <w:t xml:space="preserve"> </w:t>
      </w:r>
      <w:r w:rsidRPr="000F3EF5">
        <w:rPr>
          <w:rFonts w:ascii="Times New Roman" w:hAnsi="Times New Roman" w:cs="Times New Roman"/>
          <w:sz w:val="24"/>
        </w:rPr>
        <w:t>punësuar</w:t>
      </w:r>
      <w:r w:rsidRPr="000F3EF5">
        <w:rPr>
          <w:rFonts w:ascii="Times New Roman" w:hAnsi="Times New Roman" w:cs="Times New Roman"/>
          <w:spacing w:val="-1"/>
          <w:sz w:val="24"/>
        </w:rPr>
        <w:t xml:space="preserve"> </w:t>
      </w:r>
      <w:r w:rsidRPr="000F3EF5">
        <w:rPr>
          <w:rFonts w:ascii="Times New Roman" w:hAnsi="Times New Roman" w:cs="Times New Roman"/>
          <w:sz w:val="24"/>
        </w:rPr>
        <w:t>rreth</w:t>
      </w:r>
      <w:r w:rsidRPr="000F3EF5">
        <w:rPr>
          <w:rFonts w:ascii="Times New Roman" w:hAnsi="Times New Roman" w:cs="Times New Roman"/>
          <w:spacing w:val="38"/>
          <w:sz w:val="24"/>
        </w:rPr>
        <w:t xml:space="preserve"> 569</w:t>
      </w:r>
      <w:r w:rsidRPr="000F3EF5">
        <w:rPr>
          <w:rFonts w:ascii="Times New Roman" w:hAnsi="Times New Roman" w:cs="Times New Roman"/>
          <w:spacing w:val="-1"/>
          <w:sz w:val="24"/>
        </w:rPr>
        <w:t xml:space="preserve"> </w:t>
      </w:r>
      <w:r w:rsidRPr="000F3EF5">
        <w:rPr>
          <w:rFonts w:ascii="Times New Roman" w:hAnsi="Times New Roman" w:cs="Times New Roman"/>
          <w:sz w:val="24"/>
        </w:rPr>
        <w:t>punëtorë</w:t>
      </w:r>
      <w:r w:rsidRPr="000F3EF5">
        <w:rPr>
          <w:rFonts w:ascii="Times New Roman" w:hAnsi="Times New Roman" w:cs="Times New Roman"/>
          <w:spacing w:val="-1"/>
          <w:sz w:val="24"/>
        </w:rPr>
        <w:t xml:space="preserve"> </w:t>
      </w:r>
      <w:r w:rsidRPr="000F3EF5">
        <w:rPr>
          <w:rFonts w:ascii="Times New Roman" w:hAnsi="Times New Roman" w:cs="Times New Roman"/>
          <w:sz w:val="24"/>
        </w:rPr>
        <w:t>ndërsa</w:t>
      </w:r>
      <w:r w:rsidRPr="000F3EF5">
        <w:rPr>
          <w:rFonts w:ascii="Times New Roman" w:hAnsi="Times New Roman" w:cs="Times New Roman"/>
          <w:spacing w:val="-1"/>
          <w:sz w:val="24"/>
        </w:rPr>
        <w:t xml:space="preserve"> </w:t>
      </w:r>
      <w:r w:rsidRPr="000F3EF5">
        <w:rPr>
          <w:rFonts w:ascii="Times New Roman" w:hAnsi="Times New Roman" w:cs="Times New Roman"/>
          <w:sz w:val="24"/>
        </w:rPr>
        <w:t>janë</w:t>
      </w:r>
      <w:r w:rsidRPr="000F3EF5">
        <w:rPr>
          <w:rFonts w:ascii="Times New Roman" w:hAnsi="Times New Roman" w:cs="Times New Roman"/>
          <w:spacing w:val="-1"/>
          <w:sz w:val="24"/>
        </w:rPr>
        <w:t xml:space="preserve"> </w:t>
      </w:r>
      <w:r w:rsidRPr="000F3EF5">
        <w:rPr>
          <w:rFonts w:ascii="Times New Roman" w:hAnsi="Times New Roman" w:cs="Times New Roman"/>
          <w:sz w:val="24"/>
        </w:rPr>
        <w:t>shuar 55</w:t>
      </w:r>
      <w:r w:rsidRPr="000F3EF5">
        <w:rPr>
          <w:rFonts w:ascii="Times New Roman" w:hAnsi="Times New Roman" w:cs="Times New Roman"/>
          <w:spacing w:val="-1"/>
          <w:sz w:val="24"/>
        </w:rPr>
        <w:t xml:space="preserve"> </w:t>
      </w:r>
      <w:r w:rsidRPr="000F3EF5">
        <w:rPr>
          <w:rFonts w:ascii="Times New Roman" w:hAnsi="Times New Roman" w:cs="Times New Roman"/>
          <w:spacing w:val="-2"/>
          <w:sz w:val="24"/>
        </w:rPr>
        <w:t>biznese</w:t>
      </w:r>
      <w:r>
        <w:rPr>
          <w:spacing w:val="-2"/>
          <w:sz w:val="24"/>
        </w:rPr>
        <w:t>.</w:t>
      </w:r>
    </w:p>
    <w:tbl>
      <w:tblPr>
        <w:tblW w:w="11516" w:type="dxa"/>
        <w:tblInd w:w="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38"/>
        <w:gridCol w:w="1521"/>
        <w:gridCol w:w="9"/>
        <w:gridCol w:w="1496"/>
        <w:gridCol w:w="34"/>
        <w:gridCol w:w="1387"/>
        <w:gridCol w:w="1254"/>
        <w:gridCol w:w="1170"/>
        <w:gridCol w:w="1232"/>
        <w:gridCol w:w="1675"/>
      </w:tblGrid>
      <w:tr w:rsidR="00986E9D" w:rsidTr="00726C21">
        <w:trPr>
          <w:trHeight w:val="285"/>
        </w:trPr>
        <w:tc>
          <w:tcPr>
            <w:tcW w:w="1738" w:type="dxa"/>
            <w:tcBorders>
              <w:left w:val="single" w:sz="8" w:space="0" w:color="000000"/>
              <w:right w:val="single" w:sz="8" w:space="0" w:color="000000"/>
            </w:tcBorders>
            <w:shd w:val="clear" w:color="auto" w:fill="C5D9EF"/>
          </w:tcPr>
          <w:p w:rsidR="00986E9D" w:rsidRDefault="00986E9D" w:rsidP="00726C21">
            <w:pPr>
              <w:pStyle w:val="TableParagraph"/>
              <w:spacing w:before="2"/>
              <w:ind w:left="424"/>
              <w:rPr>
                <w:b/>
                <w:sz w:val="19"/>
              </w:rPr>
            </w:pPr>
            <w:r>
              <w:rPr>
                <w:b/>
                <w:spacing w:val="-2"/>
                <w:sz w:val="19"/>
              </w:rPr>
              <w:t>Përshkrimi</w:t>
            </w:r>
          </w:p>
        </w:tc>
        <w:tc>
          <w:tcPr>
            <w:tcW w:w="1521" w:type="dxa"/>
            <w:tcBorders>
              <w:left w:val="single" w:sz="8" w:space="0" w:color="000000"/>
              <w:right w:val="single" w:sz="8" w:space="0" w:color="000000"/>
            </w:tcBorders>
            <w:shd w:val="clear" w:color="auto" w:fill="C5D9EF"/>
          </w:tcPr>
          <w:p w:rsidR="00986E9D" w:rsidRDefault="00986E9D" w:rsidP="00726C21">
            <w:pPr>
              <w:pStyle w:val="TableParagraph"/>
              <w:spacing w:before="2"/>
              <w:ind w:left="45" w:right="7"/>
              <w:jc w:val="center"/>
              <w:rPr>
                <w:b/>
                <w:sz w:val="19"/>
              </w:rPr>
            </w:pPr>
            <w:r>
              <w:rPr>
                <w:b/>
                <w:spacing w:val="-2"/>
                <w:sz w:val="19"/>
              </w:rPr>
              <w:t>Janar</w:t>
            </w:r>
          </w:p>
        </w:tc>
        <w:tc>
          <w:tcPr>
            <w:tcW w:w="1505" w:type="dxa"/>
            <w:gridSpan w:val="2"/>
            <w:tcBorders>
              <w:left w:val="single" w:sz="8" w:space="0" w:color="000000"/>
              <w:right w:val="single" w:sz="8" w:space="0" w:color="000000"/>
            </w:tcBorders>
            <w:shd w:val="clear" w:color="auto" w:fill="C5D9EF"/>
          </w:tcPr>
          <w:p w:rsidR="00986E9D" w:rsidRDefault="00986E9D" w:rsidP="00726C21">
            <w:pPr>
              <w:pStyle w:val="TableParagraph"/>
              <w:spacing w:before="2"/>
              <w:ind w:left="45" w:right="13"/>
              <w:jc w:val="center"/>
              <w:rPr>
                <w:b/>
                <w:sz w:val="19"/>
              </w:rPr>
            </w:pPr>
            <w:r>
              <w:rPr>
                <w:b/>
                <w:spacing w:val="-2"/>
                <w:sz w:val="19"/>
              </w:rPr>
              <w:t>Shkurt</w:t>
            </w:r>
          </w:p>
        </w:tc>
        <w:tc>
          <w:tcPr>
            <w:tcW w:w="1421" w:type="dxa"/>
            <w:gridSpan w:val="2"/>
            <w:tcBorders>
              <w:left w:val="single" w:sz="8" w:space="0" w:color="000000"/>
              <w:right w:val="single" w:sz="8" w:space="0" w:color="000000"/>
            </w:tcBorders>
            <w:shd w:val="clear" w:color="auto" w:fill="C5D9EF"/>
          </w:tcPr>
          <w:p w:rsidR="00986E9D" w:rsidRDefault="00986E9D" w:rsidP="00726C21">
            <w:pPr>
              <w:pStyle w:val="TableParagraph"/>
              <w:spacing w:before="2"/>
              <w:ind w:left="48" w:right="17"/>
              <w:jc w:val="center"/>
              <w:rPr>
                <w:b/>
                <w:sz w:val="19"/>
              </w:rPr>
            </w:pPr>
            <w:r>
              <w:rPr>
                <w:b/>
                <w:spacing w:val="-4"/>
                <w:sz w:val="19"/>
              </w:rPr>
              <w:t>Mars</w:t>
            </w:r>
          </w:p>
        </w:tc>
        <w:tc>
          <w:tcPr>
            <w:tcW w:w="1254" w:type="dxa"/>
            <w:tcBorders>
              <w:left w:val="single" w:sz="8" w:space="0" w:color="000000"/>
              <w:right w:val="single" w:sz="8" w:space="0" w:color="000000"/>
            </w:tcBorders>
            <w:shd w:val="clear" w:color="auto" w:fill="C5D9EF"/>
          </w:tcPr>
          <w:p w:rsidR="00986E9D" w:rsidRDefault="00986E9D" w:rsidP="00726C21">
            <w:pPr>
              <w:pStyle w:val="TableParagraph"/>
              <w:spacing w:before="2"/>
              <w:ind w:left="43" w:right="12"/>
              <w:jc w:val="center"/>
              <w:rPr>
                <w:b/>
                <w:spacing w:val="-2"/>
                <w:sz w:val="19"/>
              </w:rPr>
            </w:pPr>
            <w:r>
              <w:rPr>
                <w:b/>
                <w:spacing w:val="-2"/>
                <w:sz w:val="19"/>
              </w:rPr>
              <w:t xml:space="preserve">Prill </w:t>
            </w:r>
          </w:p>
        </w:tc>
        <w:tc>
          <w:tcPr>
            <w:tcW w:w="1170" w:type="dxa"/>
            <w:tcBorders>
              <w:left w:val="single" w:sz="8" w:space="0" w:color="000000"/>
              <w:right w:val="single" w:sz="8" w:space="0" w:color="000000"/>
            </w:tcBorders>
            <w:shd w:val="clear" w:color="auto" w:fill="C5D9EF"/>
          </w:tcPr>
          <w:p w:rsidR="00986E9D" w:rsidRDefault="00986E9D" w:rsidP="00726C21">
            <w:pPr>
              <w:pStyle w:val="TableParagraph"/>
              <w:spacing w:before="2"/>
              <w:ind w:left="43" w:right="12"/>
              <w:jc w:val="center"/>
              <w:rPr>
                <w:b/>
                <w:spacing w:val="-2"/>
                <w:sz w:val="19"/>
              </w:rPr>
            </w:pPr>
            <w:r>
              <w:rPr>
                <w:b/>
                <w:spacing w:val="-2"/>
                <w:sz w:val="19"/>
              </w:rPr>
              <w:t xml:space="preserve">Maj </w:t>
            </w:r>
          </w:p>
        </w:tc>
        <w:tc>
          <w:tcPr>
            <w:tcW w:w="1232" w:type="dxa"/>
            <w:tcBorders>
              <w:left w:val="single" w:sz="8" w:space="0" w:color="000000"/>
              <w:right w:val="single" w:sz="8" w:space="0" w:color="000000"/>
            </w:tcBorders>
            <w:shd w:val="clear" w:color="auto" w:fill="C5D9EF"/>
          </w:tcPr>
          <w:p w:rsidR="00986E9D" w:rsidRDefault="00986E9D" w:rsidP="00726C21">
            <w:pPr>
              <w:pStyle w:val="TableParagraph"/>
              <w:spacing w:before="2"/>
              <w:ind w:left="43" w:right="12"/>
              <w:jc w:val="center"/>
              <w:rPr>
                <w:b/>
                <w:spacing w:val="-2"/>
                <w:sz w:val="19"/>
              </w:rPr>
            </w:pPr>
            <w:r>
              <w:rPr>
                <w:b/>
                <w:spacing w:val="-2"/>
                <w:sz w:val="19"/>
              </w:rPr>
              <w:t>Qershor</w:t>
            </w:r>
          </w:p>
        </w:tc>
        <w:tc>
          <w:tcPr>
            <w:tcW w:w="1675" w:type="dxa"/>
            <w:tcBorders>
              <w:left w:val="single" w:sz="8" w:space="0" w:color="000000"/>
              <w:right w:val="single" w:sz="8" w:space="0" w:color="000000"/>
            </w:tcBorders>
            <w:shd w:val="clear" w:color="auto" w:fill="C5D9EF"/>
          </w:tcPr>
          <w:p w:rsidR="00986E9D" w:rsidRDefault="00986E9D" w:rsidP="00726C21">
            <w:pPr>
              <w:pStyle w:val="TableParagraph"/>
              <w:spacing w:before="2"/>
              <w:ind w:left="43" w:right="12"/>
              <w:jc w:val="center"/>
              <w:rPr>
                <w:b/>
                <w:sz w:val="19"/>
              </w:rPr>
            </w:pPr>
            <w:r>
              <w:rPr>
                <w:b/>
                <w:spacing w:val="-2"/>
                <w:sz w:val="19"/>
              </w:rPr>
              <w:t>Gjithësejt</w:t>
            </w:r>
          </w:p>
        </w:tc>
      </w:tr>
      <w:tr w:rsidR="00986E9D" w:rsidTr="00726C21">
        <w:trPr>
          <w:trHeight w:val="285"/>
        </w:trPr>
        <w:tc>
          <w:tcPr>
            <w:tcW w:w="1738" w:type="dxa"/>
            <w:tcBorders>
              <w:left w:val="single" w:sz="8" w:space="0" w:color="000000"/>
              <w:right w:val="single" w:sz="8" w:space="0" w:color="000000"/>
            </w:tcBorders>
          </w:tcPr>
          <w:p w:rsidR="00986E9D" w:rsidRDefault="00986E9D" w:rsidP="00726C21">
            <w:pPr>
              <w:pStyle w:val="TableParagraph"/>
              <w:spacing w:before="2"/>
              <w:ind w:left="47"/>
              <w:rPr>
                <w:b/>
                <w:sz w:val="19"/>
              </w:rPr>
            </w:pPr>
            <w:r>
              <w:rPr>
                <w:b/>
                <w:spacing w:val="-2"/>
                <w:sz w:val="19"/>
              </w:rPr>
              <w:t>Prodhuese</w:t>
            </w:r>
          </w:p>
        </w:tc>
        <w:tc>
          <w:tcPr>
            <w:tcW w:w="1521" w:type="dxa"/>
            <w:tcBorders>
              <w:left w:val="single" w:sz="8" w:space="0" w:color="000000"/>
              <w:right w:val="single" w:sz="8" w:space="0" w:color="000000"/>
            </w:tcBorders>
          </w:tcPr>
          <w:p w:rsidR="00986E9D" w:rsidRPr="00D2075A" w:rsidRDefault="00986E9D" w:rsidP="00726C21">
            <w:pPr>
              <w:pStyle w:val="TableParagraph"/>
              <w:spacing w:before="2"/>
              <w:ind w:left="45"/>
              <w:jc w:val="center"/>
              <w:rPr>
                <w:sz w:val="19"/>
              </w:rPr>
            </w:pPr>
            <w:r w:rsidRPr="00D2075A">
              <w:rPr>
                <w:spacing w:val="-10"/>
                <w:w w:val="105"/>
                <w:sz w:val="19"/>
              </w:rPr>
              <w:t>6</w:t>
            </w:r>
          </w:p>
        </w:tc>
        <w:tc>
          <w:tcPr>
            <w:tcW w:w="1505" w:type="dxa"/>
            <w:gridSpan w:val="2"/>
            <w:tcBorders>
              <w:left w:val="single" w:sz="8" w:space="0" w:color="000000"/>
              <w:right w:val="single" w:sz="8" w:space="0" w:color="000000"/>
            </w:tcBorders>
          </w:tcPr>
          <w:p w:rsidR="00986E9D" w:rsidRPr="00D2075A" w:rsidRDefault="00986E9D" w:rsidP="00726C21">
            <w:pPr>
              <w:pStyle w:val="TableParagraph"/>
              <w:spacing w:before="2"/>
              <w:ind w:left="45" w:right="20"/>
              <w:jc w:val="center"/>
              <w:rPr>
                <w:sz w:val="19"/>
              </w:rPr>
            </w:pPr>
            <w:r w:rsidRPr="00D2075A">
              <w:rPr>
                <w:spacing w:val="-10"/>
                <w:w w:val="105"/>
                <w:sz w:val="19"/>
              </w:rPr>
              <w:t>7</w:t>
            </w:r>
          </w:p>
        </w:tc>
        <w:tc>
          <w:tcPr>
            <w:tcW w:w="1421" w:type="dxa"/>
            <w:gridSpan w:val="2"/>
            <w:tcBorders>
              <w:left w:val="single" w:sz="8" w:space="0" w:color="000000"/>
              <w:right w:val="single" w:sz="8" w:space="0" w:color="000000"/>
            </w:tcBorders>
          </w:tcPr>
          <w:p w:rsidR="00986E9D" w:rsidRPr="00D2075A" w:rsidRDefault="00986E9D" w:rsidP="00726C21">
            <w:pPr>
              <w:pStyle w:val="TableParagraph"/>
              <w:spacing w:before="2"/>
              <w:ind w:left="48" w:right="25"/>
              <w:jc w:val="center"/>
              <w:rPr>
                <w:sz w:val="19"/>
              </w:rPr>
            </w:pPr>
            <w:r w:rsidRPr="00D2075A">
              <w:rPr>
                <w:spacing w:val="-10"/>
                <w:w w:val="105"/>
                <w:sz w:val="19"/>
              </w:rPr>
              <w:t>6</w:t>
            </w:r>
          </w:p>
        </w:tc>
        <w:tc>
          <w:tcPr>
            <w:tcW w:w="1254" w:type="dxa"/>
            <w:tcBorders>
              <w:left w:val="single" w:sz="8" w:space="0" w:color="000000"/>
              <w:right w:val="single" w:sz="8" w:space="0" w:color="000000"/>
            </w:tcBorders>
          </w:tcPr>
          <w:p w:rsidR="00986E9D" w:rsidRPr="00D2075A" w:rsidRDefault="00986E9D" w:rsidP="00726C21">
            <w:pPr>
              <w:pStyle w:val="TableParagraph"/>
              <w:spacing w:before="4"/>
              <w:ind w:left="43"/>
              <w:jc w:val="center"/>
              <w:rPr>
                <w:spacing w:val="-5"/>
                <w:sz w:val="19"/>
              </w:rPr>
            </w:pPr>
            <w:r w:rsidRPr="00D2075A">
              <w:rPr>
                <w:spacing w:val="-5"/>
                <w:sz w:val="19"/>
              </w:rPr>
              <w:t>8</w:t>
            </w:r>
          </w:p>
        </w:tc>
        <w:tc>
          <w:tcPr>
            <w:tcW w:w="1170" w:type="dxa"/>
            <w:tcBorders>
              <w:left w:val="single" w:sz="8" w:space="0" w:color="000000"/>
              <w:right w:val="single" w:sz="8" w:space="0" w:color="000000"/>
            </w:tcBorders>
          </w:tcPr>
          <w:p w:rsidR="00986E9D" w:rsidRPr="00D2075A" w:rsidRDefault="00986E9D" w:rsidP="00726C21">
            <w:pPr>
              <w:pStyle w:val="TableParagraph"/>
              <w:spacing w:before="4"/>
              <w:ind w:left="43"/>
              <w:jc w:val="center"/>
              <w:rPr>
                <w:spacing w:val="-5"/>
                <w:sz w:val="19"/>
              </w:rPr>
            </w:pPr>
            <w:r w:rsidRPr="00D2075A">
              <w:rPr>
                <w:spacing w:val="-5"/>
                <w:sz w:val="19"/>
              </w:rPr>
              <w:t>6</w:t>
            </w:r>
          </w:p>
        </w:tc>
        <w:tc>
          <w:tcPr>
            <w:tcW w:w="1232" w:type="dxa"/>
            <w:tcBorders>
              <w:left w:val="single" w:sz="8" w:space="0" w:color="000000"/>
              <w:right w:val="single" w:sz="8" w:space="0" w:color="000000"/>
            </w:tcBorders>
          </w:tcPr>
          <w:p w:rsidR="00986E9D" w:rsidRPr="00D2075A" w:rsidRDefault="00986E9D" w:rsidP="00726C21">
            <w:pPr>
              <w:pStyle w:val="TableParagraph"/>
              <w:spacing w:before="4"/>
              <w:ind w:left="43"/>
              <w:jc w:val="center"/>
              <w:rPr>
                <w:sz w:val="19"/>
              </w:rPr>
            </w:pPr>
            <w:r w:rsidRPr="00D2075A">
              <w:rPr>
                <w:sz w:val="19"/>
              </w:rPr>
              <w:t>6</w:t>
            </w:r>
          </w:p>
        </w:tc>
        <w:tc>
          <w:tcPr>
            <w:tcW w:w="1675" w:type="dxa"/>
            <w:tcBorders>
              <w:left w:val="single" w:sz="8" w:space="0" w:color="000000"/>
              <w:right w:val="single" w:sz="8" w:space="0" w:color="000000"/>
            </w:tcBorders>
          </w:tcPr>
          <w:p w:rsidR="00986E9D" w:rsidRDefault="00986E9D" w:rsidP="00726C21">
            <w:pPr>
              <w:pStyle w:val="TableParagraph"/>
              <w:spacing w:before="4"/>
              <w:ind w:left="43"/>
              <w:jc w:val="center"/>
              <w:rPr>
                <w:sz w:val="19"/>
              </w:rPr>
            </w:pPr>
            <w:r>
              <w:rPr>
                <w:sz w:val="19"/>
              </w:rPr>
              <w:t>39</w:t>
            </w:r>
          </w:p>
        </w:tc>
      </w:tr>
      <w:tr w:rsidR="00986E9D" w:rsidTr="00726C21">
        <w:trPr>
          <w:trHeight w:val="285"/>
        </w:trPr>
        <w:tc>
          <w:tcPr>
            <w:tcW w:w="1738" w:type="dxa"/>
            <w:tcBorders>
              <w:left w:val="single" w:sz="8" w:space="0" w:color="000000"/>
              <w:right w:val="single" w:sz="8" w:space="0" w:color="000000"/>
            </w:tcBorders>
          </w:tcPr>
          <w:p w:rsidR="00986E9D" w:rsidRDefault="00986E9D" w:rsidP="00726C21">
            <w:pPr>
              <w:pStyle w:val="TableParagraph"/>
              <w:spacing w:before="4"/>
              <w:ind w:left="47"/>
              <w:rPr>
                <w:b/>
                <w:sz w:val="19"/>
              </w:rPr>
            </w:pPr>
            <w:r>
              <w:rPr>
                <w:b/>
                <w:spacing w:val="-2"/>
                <w:sz w:val="19"/>
              </w:rPr>
              <w:t>Tregtare</w:t>
            </w:r>
          </w:p>
        </w:tc>
        <w:tc>
          <w:tcPr>
            <w:tcW w:w="1521" w:type="dxa"/>
            <w:tcBorders>
              <w:left w:val="single" w:sz="8" w:space="0" w:color="000000"/>
              <w:right w:val="single" w:sz="8" w:space="0" w:color="000000"/>
            </w:tcBorders>
          </w:tcPr>
          <w:p w:rsidR="00986E9D" w:rsidRPr="00D2075A" w:rsidRDefault="00986E9D" w:rsidP="00726C21">
            <w:pPr>
              <w:pStyle w:val="TableParagraph"/>
              <w:spacing w:before="4"/>
              <w:ind w:left="45" w:right="14"/>
              <w:jc w:val="center"/>
              <w:rPr>
                <w:sz w:val="19"/>
              </w:rPr>
            </w:pPr>
            <w:r w:rsidRPr="00D2075A">
              <w:rPr>
                <w:spacing w:val="-5"/>
                <w:sz w:val="19"/>
              </w:rPr>
              <w:t>13</w:t>
            </w:r>
          </w:p>
        </w:tc>
        <w:tc>
          <w:tcPr>
            <w:tcW w:w="1505" w:type="dxa"/>
            <w:gridSpan w:val="2"/>
            <w:tcBorders>
              <w:left w:val="single" w:sz="8" w:space="0" w:color="000000"/>
              <w:right w:val="single" w:sz="8" w:space="0" w:color="000000"/>
            </w:tcBorders>
          </w:tcPr>
          <w:p w:rsidR="00986E9D" w:rsidRPr="00D2075A" w:rsidRDefault="00986E9D" w:rsidP="00726C21">
            <w:pPr>
              <w:pStyle w:val="TableParagraph"/>
              <w:spacing w:before="4"/>
              <w:ind w:left="45"/>
              <w:jc w:val="center"/>
              <w:rPr>
                <w:sz w:val="19"/>
              </w:rPr>
            </w:pPr>
            <w:r w:rsidRPr="00D2075A">
              <w:rPr>
                <w:spacing w:val="-5"/>
                <w:sz w:val="19"/>
              </w:rPr>
              <w:t>21</w:t>
            </w:r>
          </w:p>
        </w:tc>
        <w:tc>
          <w:tcPr>
            <w:tcW w:w="1421" w:type="dxa"/>
            <w:gridSpan w:val="2"/>
            <w:tcBorders>
              <w:left w:val="single" w:sz="8" w:space="0" w:color="000000"/>
              <w:right w:val="single" w:sz="8" w:space="0" w:color="000000"/>
            </w:tcBorders>
          </w:tcPr>
          <w:p w:rsidR="00986E9D" w:rsidRPr="00D2075A" w:rsidRDefault="00986E9D" w:rsidP="00726C21">
            <w:pPr>
              <w:pStyle w:val="TableParagraph"/>
              <w:spacing w:before="4"/>
              <w:ind w:left="48"/>
              <w:jc w:val="center"/>
              <w:rPr>
                <w:sz w:val="19"/>
              </w:rPr>
            </w:pPr>
            <w:r w:rsidRPr="00D2075A">
              <w:rPr>
                <w:spacing w:val="-5"/>
                <w:sz w:val="19"/>
              </w:rPr>
              <w:t>15</w:t>
            </w:r>
          </w:p>
        </w:tc>
        <w:tc>
          <w:tcPr>
            <w:tcW w:w="1254" w:type="dxa"/>
            <w:tcBorders>
              <w:left w:val="single" w:sz="8" w:space="0" w:color="000000"/>
              <w:right w:val="single" w:sz="8" w:space="0" w:color="000000"/>
            </w:tcBorders>
          </w:tcPr>
          <w:p w:rsidR="00986E9D" w:rsidRPr="00D2075A" w:rsidRDefault="00986E9D" w:rsidP="00726C21">
            <w:pPr>
              <w:pStyle w:val="TableParagraph"/>
              <w:spacing w:before="6"/>
              <w:ind w:left="43"/>
              <w:jc w:val="center"/>
              <w:rPr>
                <w:spacing w:val="-5"/>
                <w:sz w:val="19"/>
              </w:rPr>
            </w:pPr>
            <w:r w:rsidRPr="00D2075A">
              <w:rPr>
                <w:spacing w:val="-5"/>
                <w:sz w:val="19"/>
              </w:rPr>
              <w:t>11</w:t>
            </w:r>
          </w:p>
        </w:tc>
        <w:tc>
          <w:tcPr>
            <w:tcW w:w="1170" w:type="dxa"/>
            <w:tcBorders>
              <w:left w:val="single" w:sz="8" w:space="0" w:color="000000"/>
              <w:right w:val="single" w:sz="8" w:space="0" w:color="000000"/>
            </w:tcBorders>
          </w:tcPr>
          <w:p w:rsidR="00986E9D" w:rsidRPr="00D2075A" w:rsidRDefault="00986E9D" w:rsidP="00726C21">
            <w:pPr>
              <w:pStyle w:val="TableParagraph"/>
              <w:spacing w:before="6"/>
              <w:ind w:left="43"/>
              <w:jc w:val="center"/>
              <w:rPr>
                <w:spacing w:val="-5"/>
                <w:sz w:val="19"/>
              </w:rPr>
            </w:pPr>
            <w:r w:rsidRPr="00D2075A">
              <w:rPr>
                <w:spacing w:val="-5"/>
                <w:sz w:val="19"/>
              </w:rPr>
              <w:t>13</w:t>
            </w:r>
          </w:p>
        </w:tc>
        <w:tc>
          <w:tcPr>
            <w:tcW w:w="1232" w:type="dxa"/>
            <w:tcBorders>
              <w:left w:val="single" w:sz="8" w:space="0" w:color="000000"/>
              <w:right w:val="single" w:sz="8" w:space="0" w:color="000000"/>
            </w:tcBorders>
          </w:tcPr>
          <w:p w:rsidR="00986E9D" w:rsidRPr="00D2075A" w:rsidRDefault="00986E9D" w:rsidP="00726C21">
            <w:pPr>
              <w:pStyle w:val="TableParagraph"/>
              <w:spacing w:before="6"/>
              <w:ind w:left="43"/>
              <w:jc w:val="center"/>
              <w:rPr>
                <w:sz w:val="19"/>
              </w:rPr>
            </w:pPr>
            <w:r w:rsidRPr="00D2075A">
              <w:rPr>
                <w:sz w:val="19"/>
              </w:rPr>
              <w:t>7</w:t>
            </w:r>
          </w:p>
        </w:tc>
        <w:tc>
          <w:tcPr>
            <w:tcW w:w="1675" w:type="dxa"/>
            <w:tcBorders>
              <w:left w:val="single" w:sz="8" w:space="0" w:color="000000"/>
              <w:right w:val="single" w:sz="8" w:space="0" w:color="000000"/>
            </w:tcBorders>
          </w:tcPr>
          <w:p w:rsidR="00986E9D" w:rsidRDefault="00986E9D" w:rsidP="00726C21">
            <w:pPr>
              <w:pStyle w:val="TableParagraph"/>
              <w:spacing w:before="6"/>
              <w:ind w:left="43"/>
              <w:jc w:val="center"/>
              <w:rPr>
                <w:sz w:val="19"/>
              </w:rPr>
            </w:pPr>
            <w:r>
              <w:rPr>
                <w:sz w:val="19"/>
              </w:rPr>
              <w:t>80</w:t>
            </w:r>
          </w:p>
        </w:tc>
      </w:tr>
      <w:tr w:rsidR="00986E9D" w:rsidTr="00726C21">
        <w:trPr>
          <w:trHeight w:val="285"/>
        </w:trPr>
        <w:tc>
          <w:tcPr>
            <w:tcW w:w="1738" w:type="dxa"/>
            <w:tcBorders>
              <w:left w:val="single" w:sz="8" w:space="0" w:color="000000"/>
              <w:right w:val="single" w:sz="8" w:space="0" w:color="000000"/>
            </w:tcBorders>
          </w:tcPr>
          <w:p w:rsidR="00986E9D" w:rsidRDefault="00986E9D" w:rsidP="00726C21">
            <w:pPr>
              <w:pStyle w:val="TableParagraph"/>
              <w:spacing w:before="2"/>
              <w:ind w:left="47"/>
              <w:rPr>
                <w:b/>
                <w:sz w:val="19"/>
              </w:rPr>
            </w:pPr>
            <w:r>
              <w:rPr>
                <w:b/>
                <w:spacing w:val="-2"/>
                <w:sz w:val="19"/>
              </w:rPr>
              <w:t>Shërbyese</w:t>
            </w:r>
          </w:p>
        </w:tc>
        <w:tc>
          <w:tcPr>
            <w:tcW w:w="1521" w:type="dxa"/>
            <w:tcBorders>
              <w:left w:val="single" w:sz="8" w:space="0" w:color="000000"/>
              <w:right w:val="single" w:sz="8" w:space="0" w:color="000000"/>
            </w:tcBorders>
          </w:tcPr>
          <w:p w:rsidR="00986E9D" w:rsidRPr="00D2075A" w:rsidRDefault="00986E9D" w:rsidP="00726C21">
            <w:pPr>
              <w:pStyle w:val="TableParagraph"/>
              <w:spacing w:before="2"/>
              <w:ind w:left="45" w:right="14"/>
              <w:jc w:val="center"/>
              <w:rPr>
                <w:sz w:val="19"/>
              </w:rPr>
            </w:pPr>
            <w:r w:rsidRPr="00D2075A">
              <w:rPr>
                <w:spacing w:val="-5"/>
                <w:sz w:val="19"/>
              </w:rPr>
              <w:t>23</w:t>
            </w:r>
          </w:p>
        </w:tc>
        <w:tc>
          <w:tcPr>
            <w:tcW w:w="1505" w:type="dxa"/>
            <w:gridSpan w:val="2"/>
            <w:tcBorders>
              <w:left w:val="single" w:sz="8" w:space="0" w:color="000000"/>
              <w:right w:val="single" w:sz="8" w:space="0" w:color="000000"/>
            </w:tcBorders>
          </w:tcPr>
          <w:p w:rsidR="00986E9D" w:rsidRPr="00D2075A" w:rsidRDefault="00986E9D" w:rsidP="00726C21">
            <w:pPr>
              <w:pStyle w:val="TableParagraph"/>
              <w:spacing w:before="2"/>
              <w:ind w:left="45"/>
              <w:jc w:val="center"/>
              <w:rPr>
                <w:sz w:val="19"/>
              </w:rPr>
            </w:pPr>
            <w:r w:rsidRPr="00D2075A">
              <w:rPr>
                <w:spacing w:val="-5"/>
                <w:sz w:val="19"/>
              </w:rPr>
              <w:t>16</w:t>
            </w:r>
          </w:p>
        </w:tc>
        <w:tc>
          <w:tcPr>
            <w:tcW w:w="1421" w:type="dxa"/>
            <w:gridSpan w:val="2"/>
            <w:tcBorders>
              <w:left w:val="single" w:sz="8" w:space="0" w:color="000000"/>
              <w:right w:val="single" w:sz="8" w:space="0" w:color="000000"/>
            </w:tcBorders>
          </w:tcPr>
          <w:p w:rsidR="00986E9D" w:rsidRPr="00D2075A" w:rsidRDefault="00986E9D" w:rsidP="00726C21">
            <w:pPr>
              <w:pStyle w:val="TableParagraph"/>
              <w:spacing w:before="2"/>
              <w:ind w:left="48"/>
              <w:jc w:val="center"/>
              <w:rPr>
                <w:sz w:val="19"/>
              </w:rPr>
            </w:pPr>
            <w:r w:rsidRPr="00D2075A">
              <w:rPr>
                <w:spacing w:val="-5"/>
                <w:sz w:val="19"/>
              </w:rPr>
              <w:t>32</w:t>
            </w:r>
          </w:p>
        </w:tc>
        <w:tc>
          <w:tcPr>
            <w:tcW w:w="1254" w:type="dxa"/>
            <w:tcBorders>
              <w:left w:val="single" w:sz="8" w:space="0" w:color="000000"/>
              <w:right w:val="single" w:sz="8" w:space="0" w:color="000000"/>
            </w:tcBorders>
          </w:tcPr>
          <w:p w:rsidR="00986E9D" w:rsidRPr="00D2075A" w:rsidRDefault="00986E9D" w:rsidP="00726C21">
            <w:pPr>
              <w:pStyle w:val="TableParagraph"/>
              <w:spacing w:before="4"/>
              <w:ind w:left="43"/>
              <w:jc w:val="center"/>
              <w:rPr>
                <w:spacing w:val="-5"/>
                <w:sz w:val="19"/>
              </w:rPr>
            </w:pPr>
            <w:r w:rsidRPr="00D2075A">
              <w:rPr>
                <w:spacing w:val="-5"/>
                <w:sz w:val="19"/>
              </w:rPr>
              <w:t>20</w:t>
            </w:r>
          </w:p>
        </w:tc>
        <w:tc>
          <w:tcPr>
            <w:tcW w:w="1170" w:type="dxa"/>
            <w:tcBorders>
              <w:left w:val="single" w:sz="8" w:space="0" w:color="000000"/>
              <w:right w:val="single" w:sz="8" w:space="0" w:color="000000"/>
            </w:tcBorders>
          </w:tcPr>
          <w:p w:rsidR="00986E9D" w:rsidRPr="00D2075A" w:rsidRDefault="00986E9D" w:rsidP="00726C21">
            <w:pPr>
              <w:pStyle w:val="TableParagraph"/>
              <w:spacing w:before="4"/>
              <w:ind w:left="43"/>
              <w:jc w:val="center"/>
              <w:rPr>
                <w:spacing w:val="-5"/>
                <w:sz w:val="19"/>
              </w:rPr>
            </w:pPr>
            <w:r w:rsidRPr="00D2075A">
              <w:rPr>
                <w:spacing w:val="-5"/>
                <w:sz w:val="19"/>
              </w:rPr>
              <w:t>25</w:t>
            </w:r>
          </w:p>
        </w:tc>
        <w:tc>
          <w:tcPr>
            <w:tcW w:w="1232" w:type="dxa"/>
            <w:tcBorders>
              <w:left w:val="single" w:sz="8" w:space="0" w:color="000000"/>
              <w:right w:val="single" w:sz="8" w:space="0" w:color="000000"/>
            </w:tcBorders>
          </w:tcPr>
          <w:p w:rsidR="00986E9D" w:rsidRPr="00D2075A" w:rsidRDefault="00986E9D" w:rsidP="00726C21">
            <w:pPr>
              <w:pStyle w:val="TableParagraph"/>
              <w:spacing w:before="4"/>
              <w:ind w:left="43"/>
              <w:jc w:val="center"/>
              <w:rPr>
                <w:sz w:val="19"/>
              </w:rPr>
            </w:pPr>
            <w:r w:rsidRPr="00D2075A">
              <w:rPr>
                <w:sz w:val="19"/>
              </w:rPr>
              <w:t>27</w:t>
            </w:r>
          </w:p>
        </w:tc>
        <w:tc>
          <w:tcPr>
            <w:tcW w:w="1675" w:type="dxa"/>
            <w:tcBorders>
              <w:left w:val="single" w:sz="8" w:space="0" w:color="000000"/>
              <w:right w:val="single" w:sz="8" w:space="0" w:color="000000"/>
            </w:tcBorders>
          </w:tcPr>
          <w:p w:rsidR="00986E9D" w:rsidRDefault="00986E9D" w:rsidP="00726C21">
            <w:pPr>
              <w:pStyle w:val="TableParagraph"/>
              <w:spacing w:before="4"/>
              <w:ind w:left="43"/>
              <w:jc w:val="center"/>
              <w:rPr>
                <w:sz w:val="19"/>
              </w:rPr>
            </w:pPr>
            <w:r>
              <w:rPr>
                <w:sz w:val="19"/>
              </w:rPr>
              <w:t>143</w:t>
            </w:r>
          </w:p>
        </w:tc>
      </w:tr>
      <w:tr w:rsidR="00986E9D" w:rsidTr="00726C21">
        <w:trPr>
          <w:trHeight w:val="282"/>
        </w:trPr>
        <w:tc>
          <w:tcPr>
            <w:tcW w:w="1738" w:type="dxa"/>
            <w:tcBorders>
              <w:left w:val="single" w:sz="8" w:space="0" w:color="000000"/>
              <w:right w:val="single" w:sz="8" w:space="0" w:color="000000"/>
            </w:tcBorders>
          </w:tcPr>
          <w:p w:rsidR="00986E9D" w:rsidRDefault="00986E9D" w:rsidP="00726C21">
            <w:pPr>
              <w:pStyle w:val="TableParagraph"/>
              <w:spacing w:before="2"/>
              <w:ind w:left="47"/>
              <w:rPr>
                <w:b/>
                <w:sz w:val="19"/>
              </w:rPr>
            </w:pPr>
            <w:r>
              <w:rPr>
                <w:b/>
                <w:spacing w:val="-2"/>
                <w:sz w:val="19"/>
              </w:rPr>
              <w:t>Ndërtimore</w:t>
            </w:r>
          </w:p>
        </w:tc>
        <w:tc>
          <w:tcPr>
            <w:tcW w:w="1521" w:type="dxa"/>
            <w:tcBorders>
              <w:left w:val="single" w:sz="8" w:space="0" w:color="000000"/>
              <w:right w:val="single" w:sz="8" w:space="0" w:color="000000"/>
            </w:tcBorders>
          </w:tcPr>
          <w:p w:rsidR="00986E9D" w:rsidRPr="00D2075A" w:rsidRDefault="00986E9D" w:rsidP="00726C21">
            <w:pPr>
              <w:pStyle w:val="TableParagraph"/>
              <w:spacing w:before="2"/>
              <w:ind w:left="45"/>
              <w:jc w:val="center"/>
              <w:rPr>
                <w:sz w:val="19"/>
              </w:rPr>
            </w:pPr>
            <w:r w:rsidRPr="00D2075A">
              <w:rPr>
                <w:spacing w:val="-10"/>
                <w:w w:val="105"/>
                <w:sz w:val="19"/>
              </w:rPr>
              <w:t>1</w:t>
            </w:r>
          </w:p>
        </w:tc>
        <w:tc>
          <w:tcPr>
            <w:tcW w:w="1505" w:type="dxa"/>
            <w:gridSpan w:val="2"/>
            <w:tcBorders>
              <w:left w:val="single" w:sz="8" w:space="0" w:color="000000"/>
              <w:right w:val="single" w:sz="8" w:space="0" w:color="000000"/>
            </w:tcBorders>
          </w:tcPr>
          <w:p w:rsidR="00986E9D" w:rsidRPr="00D2075A" w:rsidRDefault="00986E9D" w:rsidP="00726C21">
            <w:pPr>
              <w:pStyle w:val="TableParagraph"/>
              <w:spacing w:before="2"/>
              <w:ind w:left="45" w:right="20"/>
              <w:jc w:val="center"/>
              <w:rPr>
                <w:sz w:val="19"/>
              </w:rPr>
            </w:pPr>
            <w:r w:rsidRPr="00D2075A">
              <w:rPr>
                <w:spacing w:val="-10"/>
                <w:w w:val="105"/>
                <w:sz w:val="19"/>
              </w:rPr>
              <w:t>4</w:t>
            </w:r>
          </w:p>
        </w:tc>
        <w:tc>
          <w:tcPr>
            <w:tcW w:w="1421" w:type="dxa"/>
            <w:gridSpan w:val="2"/>
            <w:tcBorders>
              <w:left w:val="single" w:sz="8" w:space="0" w:color="000000"/>
              <w:right w:val="single" w:sz="8" w:space="0" w:color="000000"/>
            </w:tcBorders>
          </w:tcPr>
          <w:p w:rsidR="00986E9D" w:rsidRPr="00D2075A" w:rsidRDefault="00986E9D" w:rsidP="00726C21">
            <w:pPr>
              <w:pStyle w:val="TableParagraph"/>
              <w:spacing w:before="2"/>
              <w:ind w:left="48" w:right="25"/>
              <w:jc w:val="center"/>
              <w:rPr>
                <w:sz w:val="19"/>
              </w:rPr>
            </w:pPr>
            <w:r w:rsidRPr="00D2075A">
              <w:rPr>
                <w:spacing w:val="-10"/>
                <w:w w:val="105"/>
                <w:sz w:val="19"/>
              </w:rPr>
              <w:t>4</w:t>
            </w:r>
          </w:p>
        </w:tc>
        <w:tc>
          <w:tcPr>
            <w:tcW w:w="1254" w:type="dxa"/>
            <w:tcBorders>
              <w:left w:val="single" w:sz="8" w:space="0" w:color="000000"/>
              <w:right w:val="single" w:sz="8" w:space="0" w:color="000000"/>
            </w:tcBorders>
          </w:tcPr>
          <w:p w:rsidR="00986E9D" w:rsidRPr="00D2075A" w:rsidRDefault="00986E9D" w:rsidP="00726C21">
            <w:pPr>
              <w:pStyle w:val="TableParagraph"/>
              <w:spacing w:before="4"/>
              <w:ind w:left="43" w:right="19"/>
              <w:jc w:val="center"/>
              <w:rPr>
                <w:spacing w:val="-10"/>
                <w:w w:val="105"/>
                <w:sz w:val="19"/>
              </w:rPr>
            </w:pPr>
            <w:r w:rsidRPr="00D2075A">
              <w:rPr>
                <w:spacing w:val="-10"/>
                <w:w w:val="105"/>
                <w:sz w:val="19"/>
              </w:rPr>
              <w:t>5</w:t>
            </w:r>
          </w:p>
        </w:tc>
        <w:tc>
          <w:tcPr>
            <w:tcW w:w="1170" w:type="dxa"/>
            <w:tcBorders>
              <w:left w:val="single" w:sz="8" w:space="0" w:color="000000"/>
              <w:right w:val="single" w:sz="8" w:space="0" w:color="000000"/>
            </w:tcBorders>
          </w:tcPr>
          <w:p w:rsidR="00986E9D" w:rsidRPr="00D2075A" w:rsidRDefault="00986E9D" w:rsidP="00726C21">
            <w:pPr>
              <w:pStyle w:val="TableParagraph"/>
              <w:spacing w:before="4"/>
              <w:ind w:left="43" w:right="19"/>
              <w:jc w:val="center"/>
              <w:rPr>
                <w:spacing w:val="-10"/>
                <w:w w:val="105"/>
                <w:sz w:val="19"/>
              </w:rPr>
            </w:pPr>
            <w:r w:rsidRPr="00D2075A">
              <w:rPr>
                <w:spacing w:val="-10"/>
                <w:w w:val="105"/>
                <w:sz w:val="19"/>
              </w:rPr>
              <w:t>6</w:t>
            </w:r>
          </w:p>
        </w:tc>
        <w:tc>
          <w:tcPr>
            <w:tcW w:w="1232" w:type="dxa"/>
            <w:tcBorders>
              <w:left w:val="single" w:sz="8" w:space="0" w:color="000000"/>
              <w:right w:val="single" w:sz="8" w:space="0" w:color="000000"/>
            </w:tcBorders>
          </w:tcPr>
          <w:p w:rsidR="00986E9D" w:rsidRPr="00D2075A" w:rsidRDefault="00986E9D" w:rsidP="00726C21">
            <w:pPr>
              <w:pStyle w:val="TableParagraph"/>
              <w:spacing w:before="4"/>
              <w:ind w:left="43" w:right="19"/>
              <w:jc w:val="center"/>
              <w:rPr>
                <w:sz w:val="19"/>
              </w:rPr>
            </w:pPr>
            <w:r w:rsidRPr="00D2075A">
              <w:rPr>
                <w:sz w:val="19"/>
              </w:rPr>
              <w:t>3</w:t>
            </w:r>
          </w:p>
        </w:tc>
        <w:tc>
          <w:tcPr>
            <w:tcW w:w="1675" w:type="dxa"/>
            <w:tcBorders>
              <w:left w:val="single" w:sz="8" w:space="0" w:color="000000"/>
              <w:right w:val="single" w:sz="8" w:space="0" w:color="000000"/>
            </w:tcBorders>
          </w:tcPr>
          <w:p w:rsidR="00986E9D" w:rsidRDefault="00986E9D" w:rsidP="00726C21">
            <w:pPr>
              <w:pStyle w:val="TableParagraph"/>
              <w:spacing w:before="4"/>
              <w:ind w:left="43" w:right="19"/>
              <w:jc w:val="center"/>
              <w:rPr>
                <w:sz w:val="19"/>
              </w:rPr>
            </w:pPr>
            <w:r>
              <w:rPr>
                <w:sz w:val="19"/>
              </w:rPr>
              <w:t>23</w:t>
            </w:r>
          </w:p>
        </w:tc>
      </w:tr>
      <w:tr w:rsidR="00986E9D" w:rsidTr="00726C21">
        <w:trPr>
          <w:trHeight w:val="285"/>
        </w:trPr>
        <w:tc>
          <w:tcPr>
            <w:tcW w:w="1738" w:type="dxa"/>
            <w:tcBorders>
              <w:left w:val="single" w:sz="8" w:space="0" w:color="000000"/>
              <w:right w:val="single" w:sz="8" w:space="0" w:color="000000"/>
            </w:tcBorders>
            <w:shd w:val="clear" w:color="auto" w:fill="C5D9EF"/>
          </w:tcPr>
          <w:p w:rsidR="00986E9D" w:rsidRDefault="00986E9D" w:rsidP="00726C21">
            <w:pPr>
              <w:pStyle w:val="TableParagraph"/>
              <w:spacing w:before="2"/>
              <w:ind w:left="457"/>
              <w:rPr>
                <w:b/>
                <w:sz w:val="19"/>
              </w:rPr>
            </w:pPr>
            <w:r>
              <w:rPr>
                <w:b/>
                <w:spacing w:val="-2"/>
                <w:sz w:val="19"/>
              </w:rPr>
              <w:t>Gjithësejt:</w:t>
            </w:r>
          </w:p>
        </w:tc>
        <w:tc>
          <w:tcPr>
            <w:tcW w:w="1521" w:type="dxa"/>
            <w:tcBorders>
              <w:left w:val="single" w:sz="8" w:space="0" w:color="000000"/>
              <w:right w:val="single" w:sz="8" w:space="0" w:color="000000"/>
            </w:tcBorders>
            <w:shd w:val="clear" w:color="auto" w:fill="C5D9EF"/>
          </w:tcPr>
          <w:p w:rsidR="00986E9D" w:rsidRDefault="00986E9D" w:rsidP="00726C21">
            <w:pPr>
              <w:pStyle w:val="TableParagraph"/>
              <w:spacing w:before="2"/>
              <w:ind w:left="45" w:right="14"/>
              <w:jc w:val="center"/>
              <w:rPr>
                <w:b/>
                <w:sz w:val="19"/>
              </w:rPr>
            </w:pPr>
            <w:r>
              <w:rPr>
                <w:b/>
                <w:spacing w:val="-5"/>
                <w:sz w:val="19"/>
              </w:rPr>
              <w:t>43</w:t>
            </w:r>
          </w:p>
        </w:tc>
        <w:tc>
          <w:tcPr>
            <w:tcW w:w="1505" w:type="dxa"/>
            <w:gridSpan w:val="2"/>
            <w:tcBorders>
              <w:left w:val="single" w:sz="8" w:space="0" w:color="000000"/>
              <w:right w:val="single" w:sz="8" w:space="0" w:color="000000"/>
            </w:tcBorders>
            <w:shd w:val="clear" w:color="auto" w:fill="C5D9EF"/>
          </w:tcPr>
          <w:p w:rsidR="00986E9D" w:rsidRDefault="00986E9D" w:rsidP="00726C21">
            <w:pPr>
              <w:pStyle w:val="TableParagraph"/>
              <w:spacing w:before="2"/>
              <w:ind w:left="45"/>
              <w:jc w:val="center"/>
              <w:rPr>
                <w:b/>
                <w:sz w:val="19"/>
              </w:rPr>
            </w:pPr>
            <w:r>
              <w:rPr>
                <w:b/>
                <w:spacing w:val="-5"/>
                <w:sz w:val="19"/>
              </w:rPr>
              <w:t>48</w:t>
            </w:r>
          </w:p>
        </w:tc>
        <w:tc>
          <w:tcPr>
            <w:tcW w:w="1421" w:type="dxa"/>
            <w:gridSpan w:val="2"/>
            <w:tcBorders>
              <w:left w:val="single" w:sz="8" w:space="0" w:color="000000"/>
              <w:right w:val="single" w:sz="8" w:space="0" w:color="000000"/>
            </w:tcBorders>
            <w:shd w:val="clear" w:color="auto" w:fill="C5D9EF"/>
          </w:tcPr>
          <w:p w:rsidR="00986E9D" w:rsidRDefault="00986E9D" w:rsidP="00726C21">
            <w:pPr>
              <w:pStyle w:val="TableParagraph"/>
              <w:spacing w:before="2"/>
              <w:ind w:left="48"/>
              <w:jc w:val="center"/>
              <w:rPr>
                <w:b/>
                <w:sz w:val="19"/>
              </w:rPr>
            </w:pPr>
            <w:r>
              <w:rPr>
                <w:b/>
                <w:spacing w:val="-5"/>
                <w:sz w:val="19"/>
              </w:rPr>
              <w:t>57</w:t>
            </w:r>
          </w:p>
        </w:tc>
        <w:tc>
          <w:tcPr>
            <w:tcW w:w="1254" w:type="dxa"/>
            <w:tcBorders>
              <w:left w:val="single" w:sz="8" w:space="0" w:color="000000"/>
              <w:right w:val="single" w:sz="8" w:space="0" w:color="000000"/>
            </w:tcBorders>
            <w:shd w:val="clear" w:color="auto" w:fill="C5D9EF"/>
          </w:tcPr>
          <w:p w:rsidR="00986E9D" w:rsidRDefault="00986E9D" w:rsidP="00726C21">
            <w:pPr>
              <w:pStyle w:val="TableParagraph"/>
              <w:spacing w:before="2"/>
              <w:ind w:left="43" w:right="16"/>
              <w:jc w:val="center"/>
              <w:rPr>
                <w:b/>
                <w:spacing w:val="-5"/>
                <w:sz w:val="19"/>
              </w:rPr>
            </w:pPr>
            <w:r>
              <w:rPr>
                <w:b/>
                <w:spacing w:val="-5"/>
                <w:sz w:val="19"/>
              </w:rPr>
              <w:t>44</w:t>
            </w:r>
          </w:p>
        </w:tc>
        <w:tc>
          <w:tcPr>
            <w:tcW w:w="1170" w:type="dxa"/>
            <w:tcBorders>
              <w:left w:val="single" w:sz="8" w:space="0" w:color="000000"/>
              <w:right w:val="single" w:sz="8" w:space="0" w:color="000000"/>
            </w:tcBorders>
            <w:shd w:val="clear" w:color="auto" w:fill="C5D9EF"/>
          </w:tcPr>
          <w:p w:rsidR="00986E9D" w:rsidRDefault="00986E9D" w:rsidP="00726C21">
            <w:pPr>
              <w:pStyle w:val="TableParagraph"/>
              <w:spacing w:before="2"/>
              <w:ind w:left="43" w:right="16"/>
              <w:jc w:val="center"/>
              <w:rPr>
                <w:b/>
                <w:spacing w:val="-5"/>
                <w:sz w:val="19"/>
              </w:rPr>
            </w:pPr>
            <w:r>
              <w:rPr>
                <w:b/>
                <w:spacing w:val="-5"/>
                <w:sz w:val="19"/>
              </w:rPr>
              <w:t>50</w:t>
            </w:r>
          </w:p>
        </w:tc>
        <w:tc>
          <w:tcPr>
            <w:tcW w:w="1232" w:type="dxa"/>
            <w:tcBorders>
              <w:left w:val="single" w:sz="8" w:space="0" w:color="000000"/>
              <w:right w:val="single" w:sz="8" w:space="0" w:color="000000"/>
            </w:tcBorders>
            <w:shd w:val="clear" w:color="auto" w:fill="C5D9EF"/>
          </w:tcPr>
          <w:p w:rsidR="00986E9D" w:rsidRDefault="00986E9D" w:rsidP="00726C21">
            <w:pPr>
              <w:pStyle w:val="TableParagraph"/>
              <w:spacing w:before="2"/>
              <w:ind w:left="43" w:right="16"/>
              <w:jc w:val="center"/>
              <w:rPr>
                <w:b/>
                <w:sz w:val="19"/>
              </w:rPr>
            </w:pPr>
            <w:r>
              <w:rPr>
                <w:b/>
                <w:sz w:val="19"/>
              </w:rPr>
              <w:t>43</w:t>
            </w:r>
          </w:p>
        </w:tc>
        <w:tc>
          <w:tcPr>
            <w:tcW w:w="1675" w:type="dxa"/>
            <w:tcBorders>
              <w:left w:val="single" w:sz="8" w:space="0" w:color="000000"/>
              <w:right w:val="single" w:sz="8" w:space="0" w:color="000000"/>
            </w:tcBorders>
            <w:shd w:val="clear" w:color="auto" w:fill="C5D9EF"/>
          </w:tcPr>
          <w:p w:rsidR="00986E9D" w:rsidRDefault="00986E9D" w:rsidP="00726C21">
            <w:pPr>
              <w:pStyle w:val="TableParagraph"/>
              <w:spacing w:before="2"/>
              <w:ind w:left="43" w:right="16"/>
              <w:jc w:val="center"/>
              <w:rPr>
                <w:b/>
                <w:sz w:val="19"/>
              </w:rPr>
            </w:pPr>
            <w:r>
              <w:rPr>
                <w:b/>
                <w:sz w:val="19"/>
              </w:rPr>
              <w:t>285</w:t>
            </w:r>
          </w:p>
        </w:tc>
      </w:tr>
      <w:tr w:rsidR="00986E9D" w:rsidTr="00726C21">
        <w:trPr>
          <w:trHeight w:val="285"/>
        </w:trPr>
        <w:tc>
          <w:tcPr>
            <w:tcW w:w="1738" w:type="dxa"/>
            <w:tcBorders>
              <w:left w:val="single" w:sz="8" w:space="0" w:color="000000"/>
              <w:right w:val="single" w:sz="8" w:space="0" w:color="000000"/>
            </w:tcBorders>
          </w:tcPr>
          <w:p w:rsidR="00986E9D" w:rsidRDefault="00986E9D" w:rsidP="00726C21">
            <w:pPr>
              <w:pStyle w:val="TableParagraph"/>
              <w:spacing w:before="4"/>
              <w:ind w:left="47"/>
              <w:rPr>
                <w:sz w:val="19"/>
              </w:rPr>
            </w:pPr>
            <w:r>
              <w:rPr>
                <w:sz w:val="19"/>
              </w:rPr>
              <w:t>Pronare</w:t>
            </w:r>
            <w:r>
              <w:rPr>
                <w:spacing w:val="67"/>
                <w:sz w:val="19"/>
              </w:rPr>
              <w:t xml:space="preserve"> </w:t>
            </w:r>
            <w:r>
              <w:rPr>
                <w:spacing w:val="-2"/>
                <w:sz w:val="19"/>
              </w:rPr>
              <w:t>femra</w:t>
            </w:r>
          </w:p>
        </w:tc>
        <w:tc>
          <w:tcPr>
            <w:tcW w:w="1521" w:type="dxa"/>
            <w:tcBorders>
              <w:left w:val="single" w:sz="8" w:space="0" w:color="000000"/>
              <w:right w:val="single" w:sz="8" w:space="0" w:color="000000"/>
            </w:tcBorders>
          </w:tcPr>
          <w:p w:rsidR="00986E9D" w:rsidRDefault="00986E9D" w:rsidP="00726C21">
            <w:pPr>
              <w:pStyle w:val="TableParagraph"/>
              <w:spacing w:before="4"/>
              <w:ind w:left="45"/>
              <w:jc w:val="center"/>
              <w:rPr>
                <w:sz w:val="19"/>
              </w:rPr>
            </w:pPr>
            <w:r>
              <w:rPr>
                <w:spacing w:val="-10"/>
                <w:w w:val="105"/>
                <w:sz w:val="19"/>
              </w:rPr>
              <w:t>7</w:t>
            </w:r>
          </w:p>
        </w:tc>
        <w:tc>
          <w:tcPr>
            <w:tcW w:w="1505" w:type="dxa"/>
            <w:gridSpan w:val="2"/>
            <w:tcBorders>
              <w:left w:val="single" w:sz="8" w:space="0" w:color="000000"/>
              <w:right w:val="single" w:sz="8" w:space="0" w:color="000000"/>
            </w:tcBorders>
          </w:tcPr>
          <w:p w:rsidR="00986E9D" w:rsidRDefault="00986E9D" w:rsidP="00726C21">
            <w:pPr>
              <w:pStyle w:val="TableParagraph"/>
              <w:spacing w:before="4"/>
              <w:ind w:left="45"/>
              <w:jc w:val="center"/>
              <w:rPr>
                <w:sz w:val="19"/>
              </w:rPr>
            </w:pPr>
            <w:r>
              <w:rPr>
                <w:spacing w:val="-5"/>
                <w:sz w:val="19"/>
              </w:rPr>
              <w:t>10</w:t>
            </w:r>
          </w:p>
        </w:tc>
        <w:tc>
          <w:tcPr>
            <w:tcW w:w="1421" w:type="dxa"/>
            <w:gridSpan w:val="2"/>
            <w:tcBorders>
              <w:left w:val="single" w:sz="8" w:space="0" w:color="000000"/>
              <w:right w:val="single" w:sz="8" w:space="0" w:color="000000"/>
            </w:tcBorders>
          </w:tcPr>
          <w:p w:rsidR="00986E9D" w:rsidRDefault="00986E9D" w:rsidP="00726C21">
            <w:pPr>
              <w:pStyle w:val="TableParagraph"/>
              <w:spacing w:before="4"/>
              <w:ind w:left="48"/>
              <w:jc w:val="center"/>
              <w:rPr>
                <w:sz w:val="19"/>
              </w:rPr>
            </w:pPr>
            <w:r>
              <w:rPr>
                <w:spacing w:val="-5"/>
                <w:sz w:val="19"/>
              </w:rPr>
              <w:t>10</w:t>
            </w:r>
          </w:p>
        </w:tc>
        <w:tc>
          <w:tcPr>
            <w:tcW w:w="1254" w:type="dxa"/>
            <w:tcBorders>
              <w:left w:val="single" w:sz="8" w:space="0" w:color="000000"/>
              <w:right w:val="single" w:sz="8" w:space="0" w:color="000000"/>
            </w:tcBorders>
          </w:tcPr>
          <w:p w:rsidR="00986E9D" w:rsidRDefault="00986E9D" w:rsidP="00726C21">
            <w:pPr>
              <w:pStyle w:val="TableParagraph"/>
              <w:spacing w:before="4"/>
              <w:ind w:left="43"/>
              <w:jc w:val="center"/>
              <w:rPr>
                <w:spacing w:val="-5"/>
                <w:sz w:val="19"/>
              </w:rPr>
            </w:pPr>
            <w:r>
              <w:rPr>
                <w:spacing w:val="-5"/>
                <w:sz w:val="19"/>
              </w:rPr>
              <w:t>31</w:t>
            </w:r>
          </w:p>
        </w:tc>
        <w:tc>
          <w:tcPr>
            <w:tcW w:w="1170" w:type="dxa"/>
            <w:tcBorders>
              <w:left w:val="single" w:sz="8" w:space="0" w:color="000000"/>
              <w:right w:val="single" w:sz="8" w:space="0" w:color="000000"/>
            </w:tcBorders>
          </w:tcPr>
          <w:p w:rsidR="00986E9D" w:rsidRDefault="00986E9D" w:rsidP="00726C21">
            <w:pPr>
              <w:pStyle w:val="TableParagraph"/>
              <w:spacing w:before="4"/>
              <w:ind w:left="43"/>
              <w:jc w:val="center"/>
              <w:rPr>
                <w:spacing w:val="-5"/>
                <w:sz w:val="19"/>
              </w:rPr>
            </w:pPr>
            <w:r>
              <w:rPr>
                <w:spacing w:val="-5"/>
                <w:sz w:val="19"/>
              </w:rPr>
              <w:t>7</w:t>
            </w:r>
          </w:p>
        </w:tc>
        <w:tc>
          <w:tcPr>
            <w:tcW w:w="1232" w:type="dxa"/>
            <w:tcBorders>
              <w:left w:val="single" w:sz="8" w:space="0" w:color="000000"/>
              <w:right w:val="single" w:sz="8" w:space="0" w:color="000000"/>
            </w:tcBorders>
          </w:tcPr>
          <w:p w:rsidR="00986E9D" w:rsidRDefault="00986E9D" w:rsidP="00726C21">
            <w:pPr>
              <w:pStyle w:val="TableParagraph"/>
              <w:spacing w:before="4"/>
              <w:ind w:left="43"/>
              <w:jc w:val="center"/>
              <w:rPr>
                <w:sz w:val="19"/>
              </w:rPr>
            </w:pPr>
            <w:r>
              <w:rPr>
                <w:sz w:val="19"/>
              </w:rPr>
              <w:t>5</w:t>
            </w:r>
          </w:p>
        </w:tc>
        <w:tc>
          <w:tcPr>
            <w:tcW w:w="1675" w:type="dxa"/>
            <w:tcBorders>
              <w:left w:val="single" w:sz="8" w:space="0" w:color="000000"/>
              <w:right w:val="single" w:sz="8" w:space="0" w:color="000000"/>
            </w:tcBorders>
          </w:tcPr>
          <w:p w:rsidR="00986E9D" w:rsidRDefault="00986E9D" w:rsidP="00726C21">
            <w:pPr>
              <w:pStyle w:val="TableParagraph"/>
              <w:spacing w:before="4"/>
              <w:ind w:left="43"/>
              <w:jc w:val="center"/>
              <w:rPr>
                <w:sz w:val="19"/>
              </w:rPr>
            </w:pPr>
            <w:r>
              <w:rPr>
                <w:sz w:val="19"/>
              </w:rPr>
              <w:t>70</w:t>
            </w:r>
          </w:p>
        </w:tc>
      </w:tr>
      <w:tr w:rsidR="00986E9D" w:rsidTr="00726C21">
        <w:trPr>
          <w:trHeight w:val="285"/>
        </w:trPr>
        <w:tc>
          <w:tcPr>
            <w:tcW w:w="1738" w:type="dxa"/>
            <w:tcBorders>
              <w:left w:val="single" w:sz="8" w:space="0" w:color="000000"/>
              <w:right w:val="single" w:sz="8" w:space="0" w:color="000000"/>
            </w:tcBorders>
          </w:tcPr>
          <w:p w:rsidR="00986E9D" w:rsidRDefault="00986E9D" w:rsidP="00726C21">
            <w:pPr>
              <w:pStyle w:val="TableParagraph"/>
              <w:spacing w:before="4"/>
              <w:ind w:left="47"/>
              <w:rPr>
                <w:sz w:val="19"/>
              </w:rPr>
            </w:pPr>
            <w:r>
              <w:rPr>
                <w:sz w:val="19"/>
              </w:rPr>
              <w:t>Pronar</w:t>
            </w:r>
            <w:r>
              <w:rPr>
                <w:spacing w:val="68"/>
                <w:sz w:val="19"/>
              </w:rPr>
              <w:t xml:space="preserve"> </w:t>
            </w:r>
            <w:r>
              <w:rPr>
                <w:spacing w:val="-2"/>
                <w:sz w:val="19"/>
              </w:rPr>
              <w:t>meshkuj</w:t>
            </w:r>
          </w:p>
        </w:tc>
        <w:tc>
          <w:tcPr>
            <w:tcW w:w="1521" w:type="dxa"/>
            <w:tcBorders>
              <w:left w:val="single" w:sz="8" w:space="0" w:color="000000"/>
              <w:right w:val="single" w:sz="8" w:space="0" w:color="000000"/>
            </w:tcBorders>
          </w:tcPr>
          <w:p w:rsidR="00986E9D" w:rsidRDefault="00986E9D" w:rsidP="00726C21">
            <w:pPr>
              <w:pStyle w:val="TableParagraph"/>
              <w:spacing w:before="4"/>
              <w:ind w:left="45" w:right="14"/>
              <w:jc w:val="center"/>
              <w:rPr>
                <w:sz w:val="19"/>
              </w:rPr>
            </w:pPr>
            <w:r>
              <w:rPr>
                <w:spacing w:val="-5"/>
                <w:sz w:val="19"/>
              </w:rPr>
              <w:t>36</w:t>
            </w:r>
          </w:p>
        </w:tc>
        <w:tc>
          <w:tcPr>
            <w:tcW w:w="1505" w:type="dxa"/>
            <w:gridSpan w:val="2"/>
            <w:tcBorders>
              <w:left w:val="single" w:sz="8" w:space="0" w:color="000000"/>
              <w:right w:val="single" w:sz="8" w:space="0" w:color="000000"/>
            </w:tcBorders>
          </w:tcPr>
          <w:p w:rsidR="00986E9D" w:rsidRDefault="00986E9D" w:rsidP="00726C21">
            <w:pPr>
              <w:pStyle w:val="TableParagraph"/>
              <w:spacing w:before="4"/>
              <w:ind w:left="45"/>
              <w:jc w:val="center"/>
              <w:rPr>
                <w:sz w:val="19"/>
              </w:rPr>
            </w:pPr>
            <w:r>
              <w:rPr>
                <w:spacing w:val="-5"/>
                <w:sz w:val="19"/>
              </w:rPr>
              <w:t>38</w:t>
            </w:r>
          </w:p>
        </w:tc>
        <w:tc>
          <w:tcPr>
            <w:tcW w:w="1421" w:type="dxa"/>
            <w:gridSpan w:val="2"/>
            <w:tcBorders>
              <w:left w:val="single" w:sz="8" w:space="0" w:color="000000"/>
              <w:right w:val="single" w:sz="8" w:space="0" w:color="000000"/>
            </w:tcBorders>
          </w:tcPr>
          <w:p w:rsidR="00986E9D" w:rsidRDefault="00986E9D" w:rsidP="00726C21">
            <w:pPr>
              <w:pStyle w:val="TableParagraph"/>
              <w:spacing w:before="4"/>
              <w:ind w:left="48"/>
              <w:jc w:val="center"/>
              <w:rPr>
                <w:sz w:val="19"/>
              </w:rPr>
            </w:pPr>
            <w:r>
              <w:rPr>
                <w:spacing w:val="-5"/>
                <w:sz w:val="19"/>
              </w:rPr>
              <w:t>47</w:t>
            </w:r>
          </w:p>
        </w:tc>
        <w:tc>
          <w:tcPr>
            <w:tcW w:w="1254" w:type="dxa"/>
            <w:tcBorders>
              <w:left w:val="single" w:sz="8" w:space="0" w:color="000000"/>
              <w:right w:val="single" w:sz="8" w:space="0" w:color="000000"/>
            </w:tcBorders>
          </w:tcPr>
          <w:p w:rsidR="00986E9D" w:rsidRDefault="00986E9D" w:rsidP="00726C21">
            <w:pPr>
              <w:pStyle w:val="TableParagraph"/>
              <w:spacing w:before="4"/>
              <w:ind w:left="43" w:right="16"/>
              <w:jc w:val="center"/>
              <w:rPr>
                <w:spacing w:val="-5"/>
                <w:sz w:val="19"/>
              </w:rPr>
            </w:pPr>
            <w:r>
              <w:rPr>
                <w:spacing w:val="-5"/>
                <w:sz w:val="19"/>
              </w:rPr>
              <w:t>13</w:t>
            </w:r>
          </w:p>
        </w:tc>
        <w:tc>
          <w:tcPr>
            <w:tcW w:w="1170" w:type="dxa"/>
            <w:tcBorders>
              <w:left w:val="single" w:sz="8" w:space="0" w:color="000000"/>
              <w:right w:val="single" w:sz="8" w:space="0" w:color="000000"/>
            </w:tcBorders>
          </w:tcPr>
          <w:p w:rsidR="00986E9D" w:rsidRDefault="00986E9D" w:rsidP="00726C21">
            <w:pPr>
              <w:pStyle w:val="TableParagraph"/>
              <w:spacing w:before="4"/>
              <w:ind w:left="43" w:right="16"/>
              <w:jc w:val="center"/>
              <w:rPr>
                <w:spacing w:val="-5"/>
                <w:sz w:val="19"/>
              </w:rPr>
            </w:pPr>
            <w:r>
              <w:rPr>
                <w:spacing w:val="-5"/>
                <w:sz w:val="19"/>
              </w:rPr>
              <w:t>43</w:t>
            </w:r>
          </w:p>
        </w:tc>
        <w:tc>
          <w:tcPr>
            <w:tcW w:w="1232" w:type="dxa"/>
            <w:tcBorders>
              <w:left w:val="single" w:sz="8" w:space="0" w:color="000000"/>
              <w:right w:val="single" w:sz="8" w:space="0" w:color="000000"/>
            </w:tcBorders>
          </w:tcPr>
          <w:p w:rsidR="00986E9D" w:rsidRDefault="00986E9D" w:rsidP="00726C21">
            <w:pPr>
              <w:pStyle w:val="TableParagraph"/>
              <w:spacing w:before="4"/>
              <w:ind w:left="43" w:right="16"/>
              <w:jc w:val="center"/>
              <w:rPr>
                <w:sz w:val="19"/>
              </w:rPr>
            </w:pPr>
            <w:r>
              <w:rPr>
                <w:sz w:val="19"/>
              </w:rPr>
              <w:t>38</w:t>
            </w:r>
          </w:p>
        </w:tc>
        <w:tc>
          <w:tcPr>
            <w:tcW w:w="1675" w:type="dxa"/>
            <w:tcBorders>
              <w:left w:val="single" w:sz="8" w:space="0" w:color="000000"/>
              <w:right w:val="single" w:sz="8" w:space="0" w:color="000000"/>
            </w:tcBorders>
          </w:tcPr>
          <w:p w:rsidR="00986E9D" w:rsidRDefault="00986E9D" w:rsidP="00726C21">
            <w:pPr>
              <w:pStyle w:val="TableParagraph"/>
              <w:spacing w:before="4"/>
              <w:ind w:left="43" w:right="16"/>
              <w:jc w:val="center"/>
              <w:rPr>
                <w:sz w:val="19"/>
              </w:rPr>
            </w:pPr>
            <w:r>
              <w:rPr>
                <w:sz w:val="19"/>
              </w:rPr>
              <w:t>215</w:t>
            </w:r>
          </w:p>
        </w:tc>
      </w:tr>
      <w:tr w:rsidR="00986E9D" w:rsidTr="00726C21">
        <w:trPr>
          <w:trHeight w:val="285"/>
        </w:trPr>
        <w:tc>
          <w:tcPr>
            <w:tcW w:w="1738" w:type="dxa"/>
            <w:tcBorders>
              <w:left w:val="single" w:sz="8" w:space="0" w:color="000000"/>
              <w:right w:val="single" w:sz="8" w:space="0" w:color="000000"/>
            </w:tcBorders>
          </w:tcPr>
          <w:p w:rsidR="00986E9D" w:rsidRDefault="00986E9D" w:rsidP="00726C21">
            <w:pPr>
              <w:pStyle w:val="TableParagraph"/>
              <w:spacing w:before="4"/>
              <w:ind w:left="47"/>
              <w:rPr>
                <w:sz w:val="19"/>
              </w:rPr>
            </w:pPr>
            <w:r>
              <w:rPr>
                <w:sz w:val="19"/>
              </w:rPr>
              <w:t>Numri</w:t>
            </w:r>
            <w:r>
              <w:rPr>
                <w:spacing w:val="31"/>
                <w:sz w:val="19"/>
              </w:rPr>
              <w:t xml:space="preserve"> </w:t>
            </w:r>
            <w:r>
              <w:rPr>
                <w:sz w:val="19"/>
              </w:rPr>
              <w:t>i</w:t>
            </w:r>
            <w:r>
              <w:rPr>
                <w:spacing w:val="33"/>
                <w:sz w:val="19"/>
              </w:rPr>
              <w:t xml:space="preserve"> </w:t>
            </w:r>
            <w:r>
              <w:rPr>
                <w:spacing w:val="-2"/>
                <w:sz w:val="19"/>
              </w:rPr>
              <w:t>punëtorve</w:t>
            </w:r>
          </w:p>
        </w:tc>
        <w:tc>
          <w:tcPr>
            <w:tcW w:w="1521" w:type="dxa"/>
            <w:tcBorders>
              <w:left w:val="single" w:sz="8" w:space="0" w:color="000000"/>
              <w:right w:val="single" w:sz="8" w:space="0" w:color="000000"/>
            </w:tcBorders>
          </w:tcPr>
          <w:p w:rsidR="00986E9D" w:rsidRDefault="00986E9D" w:rsidP="00726C21">
            <w:pPr>
              <w:pStyle w:val="TableParagraph"/>
              <w:spacing w:before="2"/>
              <w:ind w:left="45" w:right="14"/>
              <w:jc w:val="center"/>
              <w:rPr>
                <w:b/>
                <w:sz w:val="19"/>
              </w:rPr>
            </w:pPr>
            <w:r>
              <w:rPr>
                <w:b/>
                <w:spacing w:val="-5"/>
                <w:sz w:val="19"/>
              </w:rPr>
              <w:t>71</w:t>
            </w:r>
          </w:p>
        </w:tc>
        <w:tc>
          <w:tcPr>
            <w:tcW w:w="1505" w:type="dxa"/>
            <w:gridSpan w:val="2"/>
            <w:tcBorders>
              <w:left w:val="single" w:sz="8" w:space="0" w:color="000000"/>
              <w:right w:val="single" w:sz="8" w:space="0" w:color="000000"/>
            </w:tcBorders>
          </w:tcPr>
          <w:p w:rsidR="00986E9D" w:rsidRDefault="00986E9D" w:rsidP="00726C21">
            <w:pPr>
              <w:pStyle w:val="TableParagraph"/>
              <w:spacing w:before="2"/>
              <w:ind w:left="45"/>
              <w:jc w:val="center"/>
              <w:rPr>
                <w:b/>
                <w:sz w:val="19"/>
              </w:rPr>
            </w:pPr>
            <w:r>
              <w:rPr>
                <w:b/>
                <w:spacing w:val="-5"/>
                <w:sz w:val="19"/>
              </w:rPr>
              <w:t>76</w:t>
            </w:r>
          </w:p>
        </w:tc>
        <w:tc>
          <w:tcPr>
            <w:tcW w:w="1421" w:type="dxa"/>
            <w:gridSpan w:val="2"/>
            <w:tcBorders>
              <w:left w:val="single" w:sz="8" w:space="0" w:color="000000"/>
              <w:right w:val="single" w:sz="8" w:space="0" w:color="000000"/>
            </w:tcBorders>
          </w:tcPr>
          <w:p w:rsidR="00986E9D" w:rsidRDefault="00986E9D" w:rsidP="00726C21">
            <w:pPr>
              <w:pStyle w:val="TableParagraph"/>
              <w:spacing w:before="2"/>
              <w:ind w:left="48" w:right="17"/>
              <w:jc w:val="center"/>
              <w:rPr>
                <w:b/>
                <w:sz w:val="19"/>
              </w:rPr>
            </w:pPr>
            <w:r>
              <w:rPr>
                <w:b/>
                <w:spacing w:val="-5"/>
                <w:sz w:val="19"/>
              </w:rPr>
              <w:t>171</w:t>
            </w:r>
          </w:p>
        </w:tc>
        <w:tc>
          <w:tcPr>
            <w:tcW w:w="1254" w:type="dxa"/>
            <w:tcBorders>
              <w:left w:val="single" w:sz="8" w:space="0" w:color="000000"/>
              <w:right w:val="single" w:sz="8" w:space="0" w:color="000000"/>
            </w:tcBorders>
          </w:tcPr>
          <w:p w:rsidR="00986E9D" w:rsidRDefault="00986E9D" w:rsidP="00726C21">
            <w:pPr>
              <w:pStyle w:val="TableParagraph"/>
              <w:spacing w:before="2"/>
              <w:ind w:left="43" w:right="16"/>
              <w:jc w:val="center"/>
              <w:rPr>
                <w:b/>
                <w:spacing w:val="-5"/>
                <w:sz w:val="19"/>
              </w:rPr>
            </w:pPr>
            <w:r>
              <w:rPr>
                <w:b/>
                <w:spacing w:val="-5"/>
                <w:sz w:val="19"/>
              </w:rPr>
              <w:t>75</w:t>
            </w:r>
          </w:p>
        </w:tc>
        <w:tc>
          <w:tcPr>
            <w:tcW w:w="1170" w:type="dxa"/>
            <w:tcBorders>
              <w:left w:val="single" w:sz="8" w:space="0" w:color="000000"/>
              <w:right w:val="single" w:sz="8" w:space="0" w:color="000000"/>
            </w:tcBorders>
          </w:tcPr>
          <w:p w:rsidR="00986E9D" w:rsidRDefault="00986E9D" w:rsidP="00726C21">
            <w:pPr>
              <w:pStyle w:val="TableParagraph"/>
              <w:spacing w:before="2"/>
              <w:ind w:left="43" w:right="16"/>
              <w:jc w:val="center"/>
              <w:rPr>
                <w:b/>
                <w:spacing w:val="-5"/>
                <w:sz w:val="19"/>
              </w:rPr>
            </w:pPr>
            <w:r>
              <w:rPr>
                <w:b/>
                <w:spacing w:val="-5"/>
                <w:sz w:val="19"/>
              </w:rPr>
              <w:t>94</w:t>
            </w:r>
          </w:p>
        </w:tc>
        <w:tc>
          <w:tcPr>
            <w:tcW w:w="1232" w:type="dxa"/>
            <w:tcBorders>
              <w:left w:val="single" w:sz="8" w:space="0" w:color="000000"/>
              <w:right w:val="single" w:sz="8" w:space="0" w:color="000000"/>
            </w:tcBorders>
          </w:tcPr>
          <w:p w:rsidR="00986E9D" w:rsidRDefault="00986E9D" w:rsidP="00726C21">
            <w:pPr>
              <w:pStyle w:val="TableParagraph"/>
              <w:spacing w:before="2"/>
              <w:ind w:left="43" w:right="16"/>
              <w:jc w:val="center"/>
              <w:rPr>
                <w:b/>
                <w:sz w:val="19"/>
              </w:rPr>
            </w:pPr>
            <w:r>
              <w:rPr>
                <w:b/>
                <w:sz w:val="19"/>
              </w:rPr>
              <w:t>82</w:t>
            </w:r>
          </w:p>
        </w:tc>
        <w:tc>
          <w:tcPr>
            <w:tcW w:w="1675" w:type="dxa"/>
            <w:tcBorders>
              <w:left w:val="single" w:sz="8" w:space="0" w:color="000000"/>
              <w:right w:val="single" w:sz="8" w:space="0" w:color="000000"/>
            </w:tcBorders>
          </w:tcPr>
          <w:p w:rsidR="00986E9D" w:rsidRDefault="00986E9D" w:rsidP="00726C21">
            <w:pPr>
              <w:pStyle w:val="TableParagraph"/>
              <w:spacing w:before="2"/>
              <w:ind w:left="43" w:right="16"/>
              <w:jc w:val="center"/>
              <w:rPr>
                <w:b/>
                <w:sz w:val="19"/>
              </w:rPr>
            </w:pPr>
            <w:r>
              <w:rPr>
                <w:b/>
                <w:sz w:val="19"/>
              </w:rPr>
              <w:t>569</w:t>
            </w:r>
          </w:p>
        </w:tc>
      </w:tr>
      <w:tr w:rsidR="00986E9D" w:rsidTr="00726C21">
        <w:trPr>
          <w:trHeight w:val="280"/>
        </w:trPr>
        <w:tc>
          <w:tcPr>
            <w:tcW w:w="1738" w:type="dxa"/>
            <w:tcBorders>
              <w:left w:val="single" w:sz="8" w:space="0" w:color="000000"/>
              <w:bottom w:val="single" w:sz="8" w:space="0" w:color="000000"/>
              <w:right w:val="single" w:sz="8" w:space="0" w:color="000000"/>
            </w:tcBorders>
            <w:shd w:val="clear" w:color="auto" w:fill="C5D9EF"/>
          </w:tcPr>
          <w:p w:rsidR="00986E9D" w:rsidRDefault="00986E9D" w:rsidP="00726C21">
            <w:pPr>
              <w:pStyle w:val="TableParagraph"/>
              <w:spacing w:before="2"/>
              <w:ind w:right="4"/>
              <w:jc w:val="center"/>
              <w:rPr>
                <w:b/>
                <w:sz w:val="19"/>
              </w:rPr>
            </w:pPr>
          </w:p>
        </w:tc>
        <w:tc>
          <w:tcPr>
            <w:tcW w:w="1530" w:type="dxa"/>
            <w:gridSpan w:val="2"/>
            <w:tcBorders>
              <w:left w:val="single" w:sz="8" w:space="0" w:color="000000"/>
              <w:bottom w:val="single" w:sz="8" w:space="0" w:color="000000"/>
              <w:right w:val="single" w:sz="8" w:space="0" w:color="000000"/>
            </w:tcBorders>
            <w:shd w:val="clear" w:color="auto" w:fill="C5D9EF"/>
          </w:tcPr>
          <w:p w:rsidR="00986E9D" w:rsidRDefault="00986E9D" w:rsidP="00726C21">
            <w:pPr>
              <w:pStyle w:val="TableParagraph"/>
              <w:spacing w:before="2"/>
              <w:ind w:right="4"/>
              <w:jc w:val="center"/>
              <w:rPr>
                <w:b/>
                <w:sz w:val="19"/>
              </w:rPr>
            </w:pPr>
          </w:p>
        </w:tc>
        <w:tc>
          <w:tcPr>
            <w:tcW w:w="1530" w:type="dxa"/>
            <w:gridSpan w:val="2"/>
            <w:tcBorders>
              <w:left w:val="single" w:sz="8" w:space="0" w:color="000000"/>
              <w:bottom w:val="single" w:sz="8" w:space="0" w:color="000000"/>
              <w:right w:val="single" w:sz="8" w:space="0" w:color="000000"/>
            </w:tcBorders>
            <w:shd w:val="clear" w:color="auto" w:fill="C5D9EF"/>
          </w:tcPr>
          <w:p w:rsidR="00986E9D" w:rsidRDefault="00986E9D" w:rsidP="00726C21">
            <w:pPr>
              <w:pStyle w:val="TableParagraph"/>
              <w:spacing w:before="2"/>
              <w:ind w:right="4"/>
              <w:jc w:val="center"/>
              <w:rPr>
                <w:b/>
                <w:sz w:val="19"/>
              </w:rPr>
            </w:pPr>
          </w:p>
        </w:tc>
        <w:tc>
          <w:tcPr>
            <w:tcW w:w="6718" w:type="dxa"/>
            <w:gridSpan w:val="5"/>
            <w:tcBorders>
              <w:left w:val="single" w:sz="8" w:space="0" w:color="000000"/>
              <w:bottom w:val="single" w:sz="8" w:space="0" w:color="000000"/>
              <w:right w:val="single" w:sz="8" w:space="0" w:color="000000"/>
            </w:tcBorders>
            <w:shd w:val="clear" w:color="auto" w:fill="C5D9EF"/>
          </w:tcPr>
          <w:p w:rsidR="00986E9D" w:rsidRDefault="00986E9D" w:rsidP="00726C21">
            <w:pPr>
              <w:pStyle w:val="TableParagraph"/>
              <w:spacing w:before="2"/>
              <w:ind w:right="4"/>
              <w:jc w:val="center"/>
              <w:rPr>
                <w:b/>
                <w:sz w:val="19"/>
              </w:rPr>
            </w:pPr>
            <w:r>
              <w:rPr>
                <w:b/>
                <w:sz w:val="19"/>
              </w:rPr>
              <w:t>Të</w:t>
            </w:r>
            <w:r>
              <w:rPr>
                <w:b/>
                <w:spacing w:val="34"/>
                <w:sz w:val="19"/>
              </w:rPr>
              <w:t xml:space="preserve"> </w:t>
            </w:r>
            <w:r>
              <w:rPr>
                <w:b/>
                <w:sz w:val="19"/>
              </w:rPr>
              <w:t>dhëna</w:t>
            </w:r>
            <w:r>
              <w:rPr>
                <w:b/>
                <w:spacing w:val="35"/>
                <w:sz w:val="19"/>
              </w:rPr>
              <w:t xml:space="preserve"> </w:t>
            </w:r>
            <w:r>
              <w:rPr>
                <w:b/>
                <w:spacing w:val="-2"/>
                <w:sz w:val="19"/>
              </w:rPr>
              <w:t>tjera (bizneset e shuara)</w:t>
            </w:r>
          </w:p>
        </w:tc>
      </w:tr>
      <w:tr w:rsidR="00986E9D" w:rsidTr="00726C21">
        <w:trPr>
          <w:trHeight w:val="282"/>
        </w:trPr>
        <w:tc>
          <w:tcPr>
            <w:tcW w:w="1738" w:type="dxa"/>
            <w:tcBorders>
              <w:top w:val="single" w:sz="8" w:space="0" w:color="000000"/>
              <w:left w:val="single" w:sz="8" w:space="0" w:color="000000"/>
              <w:right w:val="single" w:sz="8" w:space="0" w:color="000000"/>
            </w:tcBorders>
          </w:tcPr>
          <w:p w:rsidR="00986E9D" w:rsidRDefault="00986E9D" w:rsidP="00726C21">
            <w:pPr>
              <w:pStyle w:val="TableParagraph"/>
              <w:spacing w:before="4"/>
              <w:ind w:left="47"/>
              <w:rPr>
                <w:sz w:val="19"/>
              </w:rPr>
            </w:pPr>
            <w:r>
              <w:rPr>
                <w:spacing w:val="-2"/>
                <w:sz w:val="19"/>
              </w:rPr>
              <w:t>Prodhuese</w:t>
            </w:r>
          </w:p>
        </w:tc>
        <w:tc>
          <w:tcPr>
            <w:tcW w:w="1521" w:type="dxa"/>
            <w:tcBorders>
              <w:top w:val="single" w:sz="8" w:space="0" w:color="000000"/>
              <w:left w:val="single" w:sz="8" w:space="0" w:color="000000"/>
              <w:right w:val="single" w:sz="8" w:space="0" w:color="000000"/>
            </w:tcBorders>
          </w:tcPr>
          <w:p w:rsidR="00986E9D" w:rsidRDefault="00986E9D" w:rsidP="00726C21">
            <w:pPr>
              <w:pStyle w:val="TableParagraph"/>
              <w:spacing w:before="4"/>
              <w:ind w:left="45"/>
              <w:jc w:val="center"/>
              <w:rPr>
                <w:sz w:val="19"/>
              </w:rPr>
            </w:pPr>
            <w:r>
              <w:rPr>
                <w:spacing w:val="-10"/>
                <w:w w:val="105"/>
                <w:sz w:val="19"/>
              </w:rPr>
              <w:t>1</w:t>
            </w:r>
          </w:p>
        </w:tc>
        <w:tc>
          <w:tcPr>
            <w:tcW w:w="1505" w:type="dxa"/>
            <w:gridSpan w:val="2"/>
            <w:tcBorders>
              <w:top w:val="single" w:sz="8" w:space="0" w:color="000000"/>
              <w:left w:val="single" w:sz="8" w:space="0" w:color="000000"/>
              <w:right w:val="single" w:sz="8" w:space="0" w:color="000000"/>
            </w:tcBorders>
          </w:tcPr>
          <w:p w:rsidR="00986E9D" w:rsidRDefault="00986E9D" w:rsidP="00726C21">
            <w:pPr>
              <w:pStyle w:val="TableParagraph"/>
              <w:spacing w:before="4"/>
              <w:ind w:left="45" w:right="20"/>
              <w:jc w:val="center"/>
              <w:rPr>
                <w:sz w:val="19"/>
              </w:rPr>
            </w:pPr>
            <w:r>
              <w:rPr>
                <w:spacing w:val="-10"/>
                <w:w w:val="105"/>
                <w:sz w:val="19"/>
              </w:rPr>
              <w:t>2</w:t>
            </w:r>
          </w:p>
        </w:tc>
        <w:tc>
          <w:tcPr>
            <w:tcW w:w="1421" w:type="dxa"/>
            <w:gridSpan w:val="2"/>
            <w:tcBorders>
              <w:top w:val="single" w:sz="8" w:space="0" w:color="000000"/>
              <w:left w:val="single" w:sz="8" w:space="0" w:color="000000"/>
              <w:right w:val="single" w:sz="8" w:space="0" w:color="000000"/>
            </w:tcBorders>
          </w:tcPr>
          <w:p w:rsidR="00986E9D" w:rsidRDefault="00986E9D" w:rsidP="00726C21">
            <w:pPr>
              <w:pStyle w:val="TableParagraph"/>
              <w:spacing w:before="4"/>
              <w:ind w:left="48" w:right="25"/>
              <w:jc w:val="center"/>
              <w:rPr>
                <w:sz w:val="19"/>
              </w:rPr>
            </w:pPr>
            <w:r>
              <w:rPr>
                <w:spacing w:val="-10"/>
                <w:w w:val="105"/>
                <w:sz w:val="19"/>
              </w:rPr>
              <w:t>1</w:t>
            </w:r>
          </w:p>
        </w:tc>
        <w:tc>
          <w:tcPr>
            <w:tcW w:w="1254" w:type="dxa"/>
            <w:tcBorders>
              <w:top w:val="single" w:sz="8" w:space="0" w:color="000000"/>
              <w:left w:val="single" w:sz="8" w:space="0" w:color="000000"/>
              <w:right w:val="single" w:sz="8" w:space="0" w:color="000000"/>
            </w:tcBorders>
          </w:tcPr>
          <w:p w:rsidR="00986E9D" w:rsidRDefault="00986E9D" w:rsidP="00726C21">
            <w:pPr>
              <w:pStyle w:val="TableParagraph"/>
              <w:spacing w:before="4"/>
              <w:ind w:left="43" w:right="19"/>
              <w:jc w:val="center"/>
              <w:rPr>
                <w:spacing w:val="-10"/>
                <w:w w:val="105"/>
                <w:sz w:val="19"/>
              </w:rPr>
            </w:pPr>
            <w:r>
              <w:rPr>
                <w:spacing w:val="-10"/>
                <w:w w:val="105"/>
                <w:sz w:val="19"/>
              </w:rPr>
              <w:t>2</w:t>
            </w:r>
          </w:p>
        </w:tc>
        <w:tc>
          <w:tcPr>
            <w:tcW w:w="1170" w:type="dxa"/>
            <w:tcBorders>
              <w:top w:val="single" w:sz="8" w:space="0" w:color="000000"/>
              <w:left w:val="single" w:sz="8" w:space="0" w:color="000000"/>
              <w:right w:val="single" w:sz="8" w:space="0" w:color="000000"/>
            </w:tcBorders>
          </w:tcPr>
          <w:p w:rsidR="00986E9D" w:rsidRDefault="00986E9D" w:rsidP="00726C21">
            <w:pPr>
              <w:pStyle w:val="TableParagraph"/>
              <w:spacing w:before="4"/>
              <w:ind w:left="43" w:right="19"/>
              <w:jc w:val="center"/>
              <w:rPr>
                <w:spacing w:val="-10"/>
                <w:w w:val="105"/>
                <w:sz w:val="19"/>
              </w:rPr>
            </w:pPr>
            <w:r>
              <w:rPr>
                <w:spacing w:val="-10"/>
                <w:w w:val="105"/>
                <w:sz w:val="19"/>
              </w:rPr>
              <w:t>0</w:t>
            </w:r>
          </w:p>
        </w:tc>
        <w:tc>
          <w:tcPr>
            <w:tcW w:w="1232" w:type="dxa"/>
            <w:tcBorders>
              <w:top w:val="single" w:sz="8" w:space="0" w:color="000000"/>
              <w:left w:val="single" w:sz="8" w:space="0" w:color="000000"/>
              <w:right w:val="single" w:sz="8" w:space="0" w:color="000000"/>
            </w:tcBorders>
          </w:tcPr>
          <w:p w:rsidR="00986E9D" w:rsidRDefault="00986E9D" w:rsidP="00726C21">
            <w:pPr>
              <w:pStyle w:val="TableParagraph"/>
              <w:spacing w:before="4"/>
              <w:ind w:left="43" w:right="19"/>
              <w:jc w:val="center"/>
              <w:rPr>
                <w:sz w:val="19"/>
              </w:rPr>
            </w:pPr>
            <w:r>
              <w:rPr>
                <w:sz w:val="19"/>
              </w:rPr>
              <w:t>2</w:t>
            </w:r>
          </w:p>
        </w:tc>
        <w:tc>
          <w:tcPr>
            <w:tcW w:w="1675" w:type="dxa"/>
            <w:tcBorders>
              <w:top w:val="single" w:sz="8" w:space="0" w:color="000000"/>
              <w:left w:val="single" w:sz="8" w:space="0" w:color="000000"/>
              <w:right w:val="single" w:sz="8" w:space="0" w:color="000000"/>
            </w:tcBorders>
          </w:tcPr>
          <w:p w:rsidR="00986E9D" w:rsidRDefault="00986E9D" w:rsidP="00726C21">
            <w:pPr>
              <w:pStyle w:val="TableParagraph"/>
              <w:spacing w:before="4"/>
              <w:ind w:left="43" w:right="19"/>
              <w:jc w:val="center"/>
              <w:rPr>
                <w:sz w:val="19"/>
              </w:rPr>
            </w:pPr>
            <w:r>
              <w:rPr>
                <w:sz w:val="19"/>
              </w:rPr>
              <w:t>8</w:t>
            </w:r>
          </w:p>
        </w:tc>
      </w:tr>
      <w:tr w:rsidR="00986E9D" w:rsidTr="00726C21">
        <w:trPr>
          <w:trHeight w:val="285"/>
        </w:trPr>
        <w:tc>
          <w:tcPr>
            <w:tcW w:w="1738" w:type="dxa"/>
            <w:tcBorders>
              <w:left w:val="single" w:sz="8" w:space="0" w:color="000000"/>
              <w:right w:val="single" w:sz="8" w:space="0" w:color="000000"/>
            </w:tcBorders>
          </w:tcPr>
          <w:p w:rsidR="00986E9D" w:rsidRDefault="00986E9D" w:rsidP="00726C21">
            <w:pPr>
              <w:pStyle w:val="TableParagraph"/>
              <w:spacing w:before="6"/>
              <w:ind w:left="47"/>
              <w:rPr>
                <w:sz w:val="19"/>
              </w:rPr>
            </w:pPr>
            <w:r>
              <w:rPr>
                <w:spacing w:val="-2"/>
                <w:sz w:val="19"/>
              </w:rPr>
              <w:t>Tregtare</w:t>
            </w:r>
          </w:p>
        </w:tc>
        <w:tc>
          <w:tcPr>
            <w:tcW w:w="1521" w:type="dxa"/>
            <w:tcBorders>
              <w:left w:val="single" w:sz="8" w:space="0" w:color="000000"/>
              <w:right w:val="single" w:sz="8" w:space="0" w:color="000000"/>
            </w:tcBorders>
          </w:tcPr>
          <w:p w:rsidR="00986E9D" w:rsidRDefault="00986E9D" w:rsidP="00726C21">
            <w:pPr>
              <w:pStyle w:val="TableParagraph"/>
              <w:spacing w:before="6"/>
              <w:ind w:left="45"/>
              <w:jc w:val="center"/>
              <w:rPr>
                <w:sz w:val="19"/>
              </w:rPr>
            </w:pPr>
            <w:r>
              <w:rPr>
                <w:spacing w:val="-10"/>
                <w:w w:val="105"/>
                <w:sz w:val="19"/>
              </w:rPr>
              <w:t>3</w:t>
            </w:r>
          </w:p>
        </w:tc>
        <w:tc>
          <w:tcPr>
            <w:tcW w:w="1505" w:type="dxa"/>
            <w:gridSpan w:val="2"/>
            <w:tcBorders>
              <w:left w:val="single" w:sz="8" w:space="0" w:color="000000"/>
              <w:right w:val="single" w:sz="8" w:space="0" w:color="000000"/>
            </w:tcBorders>
          </w:tcPr>
          <w:p w:rsidR="00986E9D" w:rsidRDefault="00986E9D" w:rsidP="00726C21">
            <w:pPr>
              <w:pStyle w:val="TableParagraph"/>
              <w:spacing w:before="6"/>
              <w:ind w:left="45" w:right="20"/>
              <w:jc w:val="center"/>
              <w:rPr>
                <w:sz w:val="19"/>
              </w:rPr>
            </w:pPr>
            <w:r>
              <w:rPr>
                <w:spacing w:val="-10"/>
                <w:w w:val="105"/>
                <w:sz w:val="19"/>
              </w:rPr>
              <w:t>5</w:t>
            </w:r>
          </w:p>
        </w:tc>
        <w:tc>
          <w:tcPr>
            <w:tcW w:w="1421" w:type="dxa"/>
            <w:gridSpan w:val="2"/>
            <w:tcBorders>
              <w:left w:val="single" w:sz="8" w:space="0" w:color="000000"/>
              <w:right w:val="single" w:sz="8" w:space="0" w:color="000000"/>
            </w:tcBorders>
          </w:tcPr>
          <w:p w:rsidR="00986E9D" w:rsidRDefault="00986E9D" w:rsidP="00726C21">
            <w:pPr>
              <w:pStyle w:val="TableParagraph"/>
              <w:spacing w:before="6"/>
              <w:ind w:left="48" w:right="25"/>
              <w:jc w:val="center"/>
              <w:rPr>
                <w:sz w:val="19"/>
              </w:rPr>
            </w:pPr>
            <w:r>
              <w:rPr>
                <w:spacing w:val="-10"/>
                <w:w w:val="105"/>
                <w:sz w:val="19"/>
              </w:rPr>
              <w:t>3</w:t>
            </w:r>
          </w:p>
        </w:tc>
        <w:tc>
          <w:tcPr>
            <w:tcW w:w="1254" w:type="dxa"/>
            <w:tcBorders>
              <w:left w:val="single" w:sz="8" w:space="0" w:color="000000"/>
              <w:right w:val="single" w:sz="8" w:space="0" w:color="000000"/>
            </w:tcBorders>
          </w:tcPr>
          <w:p w:rsidR="00986E9D" w:rsidRDefault="00986E9D" w:rsidP="00726C21">
            <w:pPr>
              <w:pStyle w:val="TableParagraph"/>
              <w:spacing w:before="6"/>
              <w:ind w:left="43"/>
              <w:jc w:val="center"/>
              <w:rPr>
                <w:spacing w:val="-5"/>
                <w:sz w:val="19"/>
              </w:rPr>
            </w:pPr>
            <w:r>
              <w:rPr>
                <w:spacing w:val="-5"/>
                <w:sz w:val="19"/>
              </w:rPr>
              <w:t>2</w:t>
            </w:r>
          </w:p>
        </w:tc>
        <w:tc>
          <w:tcPr>
            <w:tcW w:w="1170" w:type="dxa"/>
            <w:tcBorders>
              <w:left w:val="single" w:sz="8" w:space="0" w:color="000000"/>
              <w:right w:val="single" w:sz="8" w:space="0" w:color="000000"/>
            </w:tcBorders>
          </w:tcPr>
          <w:p w:rsidR="00986E9D" w:rsidRDefault="00986E9D" w:rsidP="00726C21">
            <w:pPr>
              <w:pStyle w:val="TableParagraph"/>
              <w:spacing w:before="6"/>
              <w:ind w:left="43"/>
              <w:jc w:val="center"/>
              <w:rPr>
                <w:spacing w:val="-5"/>
                <w:sz w:val="19"/>
              </w:rPr>
            </w:pPr>
            <w:r>
              <w:rPr>
                <w:spacing w:val="-5"/>
                <w:sz w:val="19"/>
              </w:rPr>
              <w:t>1</w:t>
            </w:r>
          </w:p>
        </w:tc>
        <w:tc>
          <w:tcPr>
            <w:tcW w:w="1232" w:type="dxa"/>
            <w:tcBorders>
              <w:left w:val="single" w:sz="8" w:space="0" w:color="000000"/>
              <w:right w:val="single" w:sz="8" w:space="0" w:color="000000"/>
            </w:tcBorders>
          </w:tcPr>
          <w:p w:rsidR="00986E9D" w:rsidRDefault="00986E9D" w:rsidP="00726C21">
            <w:pPr>
              <w:pStyle w:val="TableParagraph"/>
              <w:spacing w:before="6"/>
              <w:ind w:left="43"/>
              <w:jc w:val="center"/>
              <w:rPr>
                <w:sz w:val="19"/>
              </w:rPr>
            </w:pPr>
            <w:r>
              <w:rPr>
                <w:sz w:val="19"/>
              </w:rPr>
              <w:t>1</w:t>
            </w:r>
          </w:p>
        </w:tc>
        <w:tc>
          <w:tcPr>
            <w:tcW w:w="1675" w:type="dxa"/>
            <w:tcBorders>
              <w:left w:val="single" w:sz="8" w:space="0" w:color="000000"/>
              <w:right w:val="single" w:sz="8" w:space="0" w:color="000000"/>
            </w:tcBorders>
          </w:tcPr>
          <w:p w:rsidR="00986E9D" w:rsidRDefault="00986E9D" w:rsidP="00726C21">
            <w:pPr>
              <w:pStyle w:val="TableParagraph"/>
              <w:spacing w:before="6"/>
              <w:ind w:left="43"/>
              <w:jc w:val="center"/>
              <w:rPr>
                <w:sz w:val="19"/>
              </w:rPr>
            </w:pPr>
            <w:r>
              <w:rPr>
                <w:sz w:val="19"/>
              </w:rPr>
              <w:t>15</w:t>
            </w:r>
          </w:p>
        </w:tc>
      </w:tr>
      <w:tr w:rsidR="00986E9D" w:rsidTr="00726C21">
        <w:trPr>
          <w:trHeight w:val="285"/>
        </w:trPr>
        <w:tc>
          <w:tcPr>
            <w:tcW w:w="1738" w:type="dxa"/>
            <w:tcBorders>
              <w:left w:val="single" w:sz="8" w:space="0" w:color="000000"/>
              <w:right w:val="single" w:sz="8" w:space="0" w:color="000000"/>
            </w:tcBorders>
          </w:tcPr>
          <w:p w:rsidR="00986E9D" w:rsidRDefault="00986E9D" w:rsidP="00726C21">
            <w:pPr>
              <w:pStyle w:val="TableParagraph"/>
              <w:spacing w:before="6"/>
              <w:ind w:left="47"/>
              <w:rPr>
                <w:sz w:val="19"/>
              </w:rPr>
            </w:pPr>
            <w:r>
              <w:rPr>
                <w:spacing w:val="-2"/>
                <w:sz w:val="19"/>
              </w:rPr>
              <w:t>Shërbyese</w:t>
            </w:r>
          </w:p>
        </w:tc>
        <w:tc>
          <w:tcPr>
            <w:tcW w:w="1521" w:type="dxa"/>
            <w:tcBorders>
              <w:left w:val="single" w:sz="8" w:space="0" w:color="000000"/>
              <w:right w:val="single" w:sz="8" w:space="0" w:color="000000"/>
            </w:tcBorders>
          </w:tcPr>
          <w:p w:rsidR="00986E9D" w:rsidRDefault="00986E9D" w:rsidP="00726C21">
            <w:pPr>
              <w:pStyle w:val="TableParagraph"/>
              <w:spacing w:before="6"/>
              <w:ind w:left="45"/>
              <w:jc w:val="center"/>
              <w:rPr>
                <w:sz w:val="19"/>
              </w:rPr>
            </w:pPr>
            <w:r>
              <w:rPr>
                <w:spacing w:val="-10"/>
                <w:w w:val="105"/>
                <w:sz w:val="19"/>
              </w:rPr>
              <w:t>2</w:t>
            </w:r>
          </w:p>
        </w:tc>
        <w:tc>
          <w:tcPr>
            <w:tcW w:w="1505" w:type="dxa"/>
            <w:gridSpan w:val="2"/>
            <w:tcBorders>
              <w:left w:val="single" w:sz="8" w:space="0" w:color="000000"/>
              <w:right w:val="single" w:sz="8" w:space="0" w:color="000000"/>
            </w:tcBorders>
          </w:tcPr>
          <w:p w:rsidR="00986E9D" w:rsidRDefault="00986E9D" w:rsidP="00726C21">
            <w:pPr>
              <w:pStyle w:val="TableParagraph"/>
              <w:spacing w:before="6"/>
              <w:ind w:left="45" w:right="20"/>
              <w:jc w:val="center"/>
              <w:rPr>
                <w:sz w:val="19"/>
              </w:rPr>
            </w:pPr>
            <w:r>
              <w:rPr>
                <w:spacing w:val="-10"/>
                <w:w w:val="105"/>
                <w:sz w:val="19"/>
              </w:rPr>
              <w:t>9</w:t>
            </w:r>
          </w:p>
        </w:tc>
        <w:tc>
          <w:tcPr>
            <w:tcW w:w="1421" w:type="dxa"/>
            <w:gridSpan w:val="2"/>
            <w:tcBorders>
              <w:left w:val="single" w:sz="8" w:space="0" w:color="000000"/>
              <w:right w:val="single" w:sz="8" w:space="0" w:color="000000"/>
            </w:tcBorders>
          </w:tcPr>
          <w:p w:rsidR="00986E9D" w:rsidRDefault="00986E9D" w:rsidP="00726C21">
            <w:pPr>
              <w:pStyle w:val="TableParagraph"/>
              <w:spacing w:before="6"/>
              <w:ind w:left="48" w:right="25"/>
              <w:jc w:val="center"/>
              <w:rPr>
                <w:sz w:val="19"/>
              </w:rPr>
            </w:pPr>
            <w:r>
              <w:rPr>
                <w:spacing w:val="-10"/>
                <w:w w:val="105"/>
                <w:sz w:val="19"/>
              </w:rPr>
              <w:t>6</w:t>
            </w:r>
          </w:p>
        </w:tc>
        <w:tc>
          <w:tcPr>
            <w:tcW w:w="1254" w:type="dxa"/>
            <w:tcBorders>
              <w:left w:val="single" w:sz="8" w:space="0" w:color="000000"/>
              <w:right w:val="single" w:sz="8" w:space="0" w:color="000000"/>
            </w:tcBorders>
          </w:tcPr>
          <w:p w:rsidR="00986E9D" w:rsidRDefault="00986E9D" w:rsidP="00726C21">
            <w:pPr>
              <w:pStyle w:val="TableParagraph"/>
              <w:spacing w:before="6"/>
              <w:ind w:left="43"/>
              <w:jc w:val="center"/>
              <w:rPr>
                <w:spacing w:val="-5"/>
                <w:sz w:val="19"/>
              </w:rPr>
            </w:pPr>
            <w:r>
              <w:rPr>
                <w:spacing w:val="-5"/>
                <w:sz w:val="19"/>
              </w:rPr>
              <w:t>3</w:t>
            </w:r>
          </w:p>
        </w:tc>
        <w:tc>
          <w:tcPr>
            <w:tcW w:w="1170" w:type="dxa"/>
            <w:tcBorders>
              <w:left w:val="single" w:sz="8" w:space="0" w:color="000000"/>
              <w:right w:val="single" w:sz="8" w:space="0" w:color="000000"/>
            </w:tcBorders>
          </w:tcPr>
          <w:p w:rsidR="00986E9D" w:rsidRDefault="00986E9D" w:rsidP="00726C21">
            <w:pPr>
              <w:pStyle w:val="TableParagraph"/>
              <w:spacing w:before="6"/>
              <w:ind w:left="43"/>
              <w:jc w:val="center"/>
              <w:rPr>
                <w:spacing w:val="-5"/>
                <w:sz w:val="19"/>
              </w:rPr>
            </w:pPr>
            <w:r>
              <w:rPr>
                <w:spacing w:val="-5"/>
                <w:sz w:val="19"/>
              </w:rPr>
              <w:t>4</w:t>
            </w:r>
          </w:p>
        </w:tc>
        <w:tc>
          <w:tcPr>
            <w:tcW w:w="1232" w:type="dxa"/>
            <w:tcBorders>
              <w:left w:val="single" w:sz="8" w:space="0" w:color="000000"/>
              <w:right w:val="single" w:sz="8" w:space="0" w:color="000000"/>
            </w:tcBorders>
          </w:tcPr>
          <w:p w:rsidR="00986E9D" w:rsidRDefault="00986E9D" w:rsidP="00726C21">
            <w:pPr>
              <w:pStyle w:val="TableParagraph"/>
              <w:spacing w:before="6"/>
              <w:ind w:left="43"/>
              <w:jc w:val="center"/>
              <w:rPr>
                <w:sz w:val="19"/>
              </w:rPr>
            </w:pPr>
            <w:r>
              <w:rPr>
                <w:sz w:val="19"/>
              </w:rPr>
              <w:t>5</w:t>
            </w:r>
          </w:p>
        </w:tc>
        <w:tc>
          <w:tcPr>
            <w:tcW w:w="1675" w:type="dxa"/>
            <w:tcBorders>
              <w:left w:val="single" w:sz="8" w:space="0" w:color="000000"/>
              <w:right w:val="single" w:sz="8" w:space="0" w:color="000000"/>
            </w:tcBorders>
          </w:tcPr>
          <w:p w:rsidR="00986E9D" w:rsidRDefault="00986E9D" w:rsidP="00726C21">
            <w:pPr>
              <w:pStyle w:val="TableParagraph"/>
              <w:spacing w:before="6"/>
              <w:ind w:left="43"/>
              <w:jc w:val="center"/>
              <w:rPr>
                <w:sz w:val="19"/>
              </w:rPr>
            </w:pPr>
            <w:r>
              <w:rPr>
                <w:sz w:val="19"/>
              </w:rPr>
              <w:t>29</w:t>
            </w:r>
          </w:p>
        </w:tc>
      </w:tr>
      <w:tr w:rsidR="00986E9D" w:rsidTr="00726C21">
        <w:trPr>
          <w:trHeight w:val="285"/>
        </w:trPr>
        <w:tc>
          <w:tcPr>
            <w:tcW w:w="1738" w:type="dxa"/>
            <w:tcBorders>
              <w:left w:val="single" w:sz="8" w:space="0" w:color="000000"/>
              <w:right w:val="single" w:sz="8" w:space="0" w:color="000000"/>
            </w:tcBorders>
          </w:tcPr>
          <w:p w:rsidR="00986E9D" w:rsidRDefault="00986E9D" w:rsidP="00726C21">
            <w:pPr>
              <w:pStyle w:val="TableParagraph"/>
              <w:spacing w:before="4"/>
              <w:ind w:left="47"/>
              <w:rPr>
                <w:sz w:val="19"/>
              </w:rPr>
            </w:pPr>
            <w:r>
              <w:rPr>
                <w:spacing w:val="-2"/>
                <w:sz w:val="19"/>
              </w:rPr>
              <w:t>Ndërtimore</w:t>
            </w:r>
          </w:p>
        </w:tc>
        <w:tc>
          <w:tcPr>
            <w:tcW w:w="1521" w:type="dxa"/>
            <w:tcBorders>
              <w:left w:val="single" w:sz="8" w:space="0" w:color="000000"/>
              <w:right w:val="single" w:sz="8" w:space="0" w:color="000000"/>
            </w:tcBorders>
          </w:tcPr>
          <w:p w:rsidR="00986E9D" w:rsidRDefault="00986E9D" w:rsidP="00726C21">
            <w:pPr>
              <w:pStyle w:val="TableParagraph"/>
              <w:spacing w:before="4"/>
              <w:ind w:left="45"/>
              <w:jc w:val="center"/>
              <w:rPr>
                <w:sz w:val="19"/>
              </w:rPr>
            </w:pPr>
            <w:r>
              <w:rPr>
                <w:spacing w:val="-10"/>
                <w:w w:val="105"/>
                <w:sz w:val="19"/>
              </w:rPr>
              <w:t>0</w:t>
            </w:r>
          </w:p>
        </w:tc>
        <w:tc>
          <w:tcPr>
            <w:tcW w:w="1505" w:type="dxa"/>
            <w:gridSpan w:val="2"/>
            <w:tcBorders>
              <w:left w:val="single" w:sz="8" w:space="0" w:color="000000"/>
              <w:right w:val="single" w:sz="8" w:space="0" w:color="000000"/>
            </w:tcBorders>
          </w:tcPr>
          <w:p w:rsidR="00986E9D" w:rsidRDefault="00986E9D" w:rsidP="00726C21">
            <w:pPr>
              <w:pStyle w:val="TableParagraph"/>
              <w:spacing w:before="4"/>
              <w:ind w:left="45" w:right="20"/>
              <w:jc w:val="center"/>
              <w:rPr>
                <w:sz w:val="19"/>
              </w:rPr>
            </w:pPr>
            <w:r>
              <w:rPr>
                <w:spacing w:val="-10"/>
                <w:w w:val="105"/>
                <w:sz w:val="19"/>
              </w:rPr>
              <w:t>1</w:t>
            </w:r>
          </w:p>
        </w:tc>
        <w:tc>
          <w:tcPr>
            <w:tcW w:w="1421" w:type="dxa"/>
            <w:gridSpan w:val="2"/>
            <w:tcBorders>
              <w:left w:val="single" w:sz="8" w:space="0" w:color="000000"/>
              <w:right w:val="single" w:sz="8" w:space="0" w:color="000000"/>
            </w:tcBorders>
          </w:tcPr>
          <w:p w:rsidR="00986E9D" w:rsidRDefault="00986E9D" w:rsidP="00726C21">
            <w:pPr>
              <w:pStyle w:val="TableParagraph"/>
              <w:spacing w:before="4"/>
              <w:ind w:left="48" w:right="25"/>
              <w:jc w:val="center"/>
              <w:rPr>
                <w:sz w:val="19"/>
              </w:rPr>
            </w:pPr>
            <w:r>
              <w:rPr>
                <w:spacing w:val="-10"/>
                <w:w w:val="105"/>
                <w:sz w:val="19"/>
              </w:rPr>
              <w:t>1</w:t>
            </w:r>
          </w:p>
        </w:tc>
        <w:tc>
          <w:tcPr>
            <w:tcW w:w="1254" w:type="dxa"/>
            <w:tcBorders>
              <w:left w:val="single" w:sz="8" w:space="0" w:color="000000"/>
              <w:right w:val="single" w:sz="8" w:space="0" w:color="000000"/>
            </w:tcBorders>
          </w:tcPr>
          <w:p w:rsidR="00986E9D" w:rsidRDefault="00986E9D" w:rsidP="00726C21">
            <w:pPr>
              <w:pStyle w:val="TableParagraph"/>
              <w:spacing w:before="4"/>
              <w:ind w:left="43" w:right="19"/>
              <w:jc w:val="center"/>
              <w:rPr>
                <w:spacing w:val="-10"/>
                <w:w w:val="105"/>
                <w:sz w:val="19"/>
              </w:rPr>
            </w:pPr>
            <w:r>
              <w:rPr>
                <w:spacing w:val="-10"/>
                <w:w w:val="105"/>
                <w:sz w:val="19"/>
              </w:rPr>
              <w:t>0</w:t>
            </w:r>
          </w:p>
        </w:tc>
        <w:tc>
          <w:tcPr>
            <w:tcW w:w="1170" w:type="dxa"/>
            <w:tcBorders>
              <w:left w:val="single" w:sz="8" w:space="0" w:color="000000"/>
              <w:right w:val="single" w:sz="8" w:space="0" w:color="000000"/>
            </w:tcBorders>
          </w:tcPr>
          <w:p w:rsidR="00986E9D" w:rsidRDefault="00986E9D" w:rsidP="00726C21">
            <w:pPr>
              <w:pStyle w:val="TableParagraph"/>
              <w:spacing w:before="4"/>
              <w:ind w:left="43" w:right="19"/>
              <w:jc w:val="center"/>
              <w:rPr>
                <w:spacing w:val="-10"/>
                <w:w w:val="105"/>
                <w:sz w:val="19"/>
              </w:rPr>
            </w:pPr>
            <w:r>
              <w:rPr>
                <w:spacing w:val="-10"/>
                <w:w w:val="105"/>
                <w:sz w:val="19"/>
              </w:rPr>
              <w:t>0</w:t>
            </w:r>
          </w:p>
        </w:tc>
        <w:tc>
          <w:tcPr>
            <w:tcW w:w="1232" w:type="dxa"/>
            <w:tcBorders>
              <w:left w:val="single" w:sz="8" w:space="0" w:color="000000"/>
              <w:right w:val="single" w:sz="8" w:space="0" w:color="000000"/>
            </w:tcBorders>
          </w:tcPr>
          <w:p w:rsidR="00986E9D" w:rsidRDefault="00986E9D" w:rsidP="00726C21">
            <w:pPr>
              <w:pStyle w:val="TableParagraph"/>
              <w:spacing w:before="4"/>
              <w:ind w:left="43" w:right="19"/>
              <w:jc w:val="center"/>
              <w:rPr>
                <w:sz w:val="19"/>
              </w:rPr>
            </w:pPr>
            <w:r>
              <w:rPr>
                <w:sz w:val="19"/>
              </w:rPr>
              <w:t>1</w:t>
            </w:r>
          </w:p>
        </w:tc>
        <w:tc>
          <w:tcPr>
            <w:tcW w:w="1675" w:type="dxa"/>
            <w:tcBorders>
              <w:left w:val="single" w:sz="8" w:space="0" w:color="000000"/>
              <w:right w:val="single" w:sz="8" w:space="0" w:color="000000"/>
            </w:tcBorders>
          </w:tcPr>
          <w:p w:rsidR="00986E9D" w:rsidRDefault="00986E9D" w:rsidP="00726C21">
            <w:pPr>
              <w:pStyle w:val="TableParagraph"/>
              <w:spacing w:before="4"/>
              <w:ind w:left="43" w:right="19"/>
              <w:jc w:val="center"/>
              <w:rPr>
                <w:sz w:val="19"/>
              </w:rPr>
            </w:pPr>
            <w:r>
              <w:rPr>
                <w:sz w:val="19"/>
              </w:rPr>
              <w:t>3</w:t>
            </w:r>
          </w:p>
        </w:tc>
      </w:tr>
      <w:tr w:rsidR="00986E9D" w:rsidTr="00726C21">
        <w:trPr>
          <w:trHeight w:val="285"/>
        </w:trPr>
        <w:tc>
          <w:tcPr>
            <w:tcW w:w="1738" w:type="dxa"/>
            <w:tcBorders>
              <w:left w:val="single" w:sz="8" w:space="0" w:color="000000"/>
              <w:right w:val="single" w:sz="8" w:space="0" w:color="000000"/>
            </w:tcBorders>
            <w:shd w:val="clear" w:color="auto" w:fill="C5D9EF"/>
          </w:tcPr>
          <w:p w:rsidR="00986E9D" w:rsidRDefault="00986E9D" w:rsidP="00726C21">
            <w:pPr>
              <w:pStyle w:val="TableParagraph"/>
              <w:spacing w:before="2"/>
              <w:ind w:left="457"/>
              <w:rPr>
                <w:b/>
                <w:sz w:val="19"/>
              </w:rPr>
            </w:pPr>
            <w:r>
              <w:rPr>
                <w:b/>
                <w:spacing w:val="-2"/>
                <w:sz w:val="19"/>
              </w:rPr>
              <w:t>Gjithësejt:</w:t>
            </w:r>
          </w:p>
        </w:tc>
        <w:tc>
          <w:tcPr>
            <w:tcW w:w="1521" w:type="dxa"/>
            <w:tcBorders>
              <w:left w:val="single" w:sz="8" w:space="0" w:color="000000"/>
              <w:right w:val="single" w:sz="8" w:space="0" w:color="000000"/>
            </w:tcBorders>
            <w:shd w:val="clear" w:color="auto" w:fill="C5D9EF"/>
          </w:tcPr>
          <w:p w:rsidR="00986E9D" w:rsidRDefault="00986E9D" w:rsidP="00726C21">
            <w:pPr>
              <w:pStyle w:val="TableParagraph"/>
              <w:spacing w:before="2"/>
              <w:ind w:left="45"/>
              <w:jc w:val="center"/>
              <w:rPr>
                <w:b/>
                <w:sz w:val="19"/>
              </w:rPr>
            </w:pPr>
            <w:r>
              <w:rPr>
                <w:b/>
                <w:spacing w:val="-10"/>
                <w:w w:val="105"/>
                <w:sz w:val="19"/>
              </w:rPr>
              <w:t>6</w:t>
            </w:r>
          </w:p>
        </w:tc>
        <w:tc>
          <w:tcPr>
            <w:tcW w:w="1505" w:type="dxa"/>
            <w:gridSpan w:val="2"/>
            <w:tcBorders>
              <w:left w:val="single" w:sz="8" w:space="0" w:color="000000"/>
              <w:right w:val="single" w:sz="8" w:space="0" w:color="000000"/>
            </w:tcBorders>
            <w:shd w:val="clear" w:color="auto" w:fill="C5D9EF"/>
          </w:tcPr>
          <w:p w:rsidR="00986E9D" w:rsidRDefault="00986E9D" w:rsidP="00726C21">
            <w:pPr>
              <w:pStyle w:val="TableParagraph"/>
              <w:spacing w:before="2"/>
              <w:ind w:left="45"/>
              <w:jc w:val="center"/>
              <w:rPr>
                <w:b/>
                <w:sz w:val="19"/>
              </w:rPr>
            </w:pPr>
            <w:r>
              <w:rPr>
                <w:b/>
                <w:spacing w:val="-5"/>
                <w:sz w:val="19"/>
              </w:rPr>
              <w:t>17</w:t>
            </w:r>
          </w:p>
        </w:tc>
        <w:tc>
          <w:tcPr>
            <w:tcW w:w="1421" w:type="dxa"/>
            <w:gridSpan w:val="2"/>
            <w:tcBorders>
              <w:left w:val="single" w:sz="8" w:space="0" w:color="000000"/>
              <w:right w:val="single" w:sz="8" w:space="0" w:color="000000"/>
            </w:tcBorders>
            <w:shd w:val="clear" w:color="auto" w:fill="C5D9EF"/>
          </w:tcPr>
          <w:p w:rsidR="00986E9D" w:rsidRDefault="00986E9D" w:rsidP="00726C21">
            <w:pPr>
              <w:pStyle w:val="TableParagraph"/>
              <w:spacing w:before="2"/>
              <w:ind w:left="48"/>
              <w:jc w:val="center"/>
              <w:rPr>
                <w:b/>
                <w:sz w:val="19"/>
              </w:rPr>
            </w:pPr>
            <w:r>
              <w:rPr>
                <w:b/>
                <w:spacing w:val="-5"/>
                <w:sz w:val="19"/>
              </w:rPr>
              <w:t>11</w:t>
            </w:r>
          </w:p>
        </w:tc>
        <w:tc>
          <w:tcPr>
            <w:tcW w:w="1254" w:type="dxa"/>
            <w:tcBorders>
              <w:left w:val="single" w:sz="8" w:space="0" w:color="000000"/>
              <w:right w:val="single" w:sz="8" w:space="0" w:color="000000"/>
            </w:tcBorders>
            <w:shd w:val="clear" w:color="auto" w:fill="C5D9EF"/>
          </w:tcPr>
          <w:p w:rsidR="00986E9D" w:rsidRDefault="00986E9D" w:rsidP="00726C21">
            <w:pPr>
              <w:pStyle w:val="TableParagraph"/>
              <w:spacing w:before="2"/>
              <w:ind w:left="43"/>
              <w:jc w:val="center"/>
              <w:rPr>
                <w:b/>
                <w:spacing w:val="-5"/>
                <w:sz w:val="19"/>
              </w:rPr>
            </w:pPr>
            <w:r>
              <w:rPr>
                <w:b/>
                <w:spacing w:val="-5"/>
                <w:sz w:val="19"/>
              </w:rPr>
              <w:t>7</w:t>
            </w:r>
          </w:p>
        </w:tc>
        <w:tc>
          <w:tcPr>
            <w:tcW w:w="1170" w:type="dxa"/>
            <w:tcBorders>
              <w:left w:val="single" w:sz="8" w:space="0" w:color="000000"/>
              <w:right w:val="single" w:sz="8" w:space="0" w:color="000000"/>
            </w:tcBorders>
            <w:shd w:val="clear" w:color="auto" w:fill="C5D9EF"/>
          </w:tcPr>
          <w:p w:rsidR="00986E9D" w:rsidRDefault="00986E9D" w:rsidP="00726C21">
            <w:pPr>
              <w:pStyle w:val="TableParagraph"/>
              <w:spacing w:before="2"/>
              <w:ind w:left="43"/>
              <w:jc w:val="center"/>
              <w:rPr>
                <w:b/>
                <w:spacing w:val="-5"/>
                <w:sz w:val="19"/>
              </w:rPr>
            </w:pPr>
            <w:r>
              <w:rPr>
                <w:b/>
                <w:spacing w:val="-5"/>
                <w:sz w:val="19"/>
              </w:rPr>
              <w:t>5</w:t>
            </w:r>
          </w:p>
        </w:tc>
        <w:tc>
          <w:tcPr>
            <w:tcW w:w="1232" w:type="dxa"/>
            <w:tcBorders>
              <w:left w:val="single" w:sz="8" w:space="0" w:color="000000"/>
              <w:right w:val="single" w:sz="8" w:space="0" w:color="000000"/>
            </w:tcBorders>
            <w:shd w:val="clear" w:color="auto" w:fill="C5D9EF"/>
          </w:tcPr>
          <w:p w:rsidR="00986E9D" w:rsidRDefault="00986E9D" w:rsidP="00726C21">
            <w:pPr>
              <w:pStyle w:val="TableParagraph"/>
              <w:spacing w:before="2"/>
              <w:ind w:left="43"/>
              <w:jc w:val="center"/>
              <w:rPr>
                <w:b/>
                <w:sz w:val="19"/>
              </w:rPr>
            </w:pPr>
            <w:r>
              <w:rPr>
                <w:b/>
                <w:sz w:val="19"/>
              </w:rPr>
              <w:t>9</w:t>
            </w:r>
          </w:p>
        </w:tc>
        <w:tc>
          <w:tcPr>
            <w:tcW w:w="1675" w:type="dxa"/>
            <w:tcBorders>
              <w:left w:val="single" w:sz="8" w:space="0" w:color="000000"/>
              <w:right w:val="single" w:sz="8" w:space="0" w:color="000000"/>
            </w:tcBorders>
            <w:shd w:val="clear" w:color="auto" w:fill="C5D9EF"/>
          </w:tcPr>
          <w:p w:rsidR="00986E9D" w:rsidRDefault="00986E9D" w:rsidP="00726C21">
            <w:pPr>
              <w:pStyle w:val="TableParagraph"/>
              <w:spacing w:before="2"/>
              <w:ind w:left="43"/>
              <w:jc w:val="center"/>
              <w:rPr>
                <w:b/>
                <w:sz w:val="19"/>
              </w:rPr>
            </w:pPr>
            <w:r>
              <w:rPr>
                <w:b/>
                <w:sz w:val="19"/>
              </w:rPr>
              <w:t>55</w:t>
            </w:r>
          </w:p>
        </w:tc>
      </w:tr>
      <w:tr w:rsidR="00986E9D" w:rsidTr="00726C21">
        <w:trPr>
          <w:trHeight w:val="282"/>
        </w:trPr>
        <w:tc>
          <w:tcPr>
            <w:tcW w:w="1738" w:type="dxa"/>
            <w:tcBorders>
              <w:left w:val="single" w:sz="8" w:space="0" w:color="000000"/>
              <w:right w:val="single" w:sz="8" w:space="0" w:color="000000"/>
            </w:tcBorders>
          </w:tcPr>
          <w:p w:rsidR="00986E9D" w:rsidRDefault="00986E9D" w:rsidP="00726C21">
            <w:pPr>
              <w:pStyle w:val="TableParagraph"/>
              <w:spacing w:before="4"/>
              <w:ind w:left="47"/>
              <w:rPr>
                <w:sz w:val="19"/>
              </w:rPr>
            </w:pPr>
            <w:r>
              <w:rPr>
                <w:sz w:val="19"/>
              </w:rPr>
              <w:t>Pronar</w:t>
            </w:r>
            <w:r>
              <w:rPr>
                <w:spacing w:val="68"/>
                <w:sz w:val="19"/>
              </w:rPr>
              <w:t xml:space="preserve"> </w:t>
            </w:r>
            <w:r>
              <w:rPr>
                <w:spacing w:val="-2"/>
                <w:sz w:val="19"/>
              </w:rPr>
              <w:t>meshkuj</w:t>
            </w:r>
          </w:p>
        </w:tc>
        <w:tc>
          <w:tcPr>
            <w:tcW w:w="1521" w:type="dxa"/>
            <w:tcBorders>
              <w:left w:val="single" w:sz="8" w:space="0" w:color="000000"/>
              <w:right w:val="single" w:sz="8" w:space="0" w:color="000000"/>
            </w:tcBorders>
          </w:tcPr>
          <w:p w:rsidR="00986E9D" w:rsidRDefault="00986E9D" w:rsidP="00726C21">
            <w:pPr>
              <w:pStyle w:val="TableParagraph"/>
              <w:spacing w:before="4"/>
              <w:ind w:left="45"/>
              <w:jc w:val="center"/>
              <w:rPr>
                <w:sz w:val="19"/>
              </w:rPr>
            </w:pPr>
            <w:r>
              <w:rPr>
                <w:spacing w:val="-10"/>
                <w:w w:val="105"/>
                <w:sz w:val="19"/>
              </w:rPr>
              <w:t>5</w:t>
            </w:r>
          </w:p>
        </w:tc>
        <w:tc>
          <w:tcPr>
            <w:tcW w:w="1505" w:type="dxa"/>
            <w:gridSpan w:val="2"/>
            <w:tcBorders>
              <w:left w:val="single" w:sz="8" w:space="0" w:color="000000"/>
              <w:right w:val="single" w:sz="8" w:space="0" w:color="000000"/>
            </w:tcBorders>
          </w:tcPr>
          <w:p w:rsidR="00986E9D" w:rsidRDefault="00986E9D" w:rsidP="00726C21">
            <w:pPr>
              <w:pStyle w:val="TableParagraph"/>
              <w:spacing w:before="4"/>
              <w:ind w:left="45"/>
              <w:jc w:val="center"/>
              <w:rPr>
                <w:sz w:val="19"/>
              </w:rPr>
            </w:pPr>
            <w:r>
              <w:rPr>
                <w:spacing w:val="-5"/>
                <w:sz w:val="19"/>
              </w:rPr>
              <w:t>12</w:t>
            </w:r>
          </w:p>
        </w:tc>
        <w:tc>
          <w:tcPr>
            <w:tcW w:w="1421" w:type="dxa"/>
            <w:gridSpan w:val="2"/>
            <w:tcBorders>
              <w:left w:val="single" w:sz="8" w:space="0" w:color="000000"/>
              <w:right w:val="single" w:sz="8" w:space="0" w:color="000000"/>
            </w:tcBorders>
          </w:tcPr>
          <w:p w:rsidR="00986E9D" w:rsidRDefault="00986E9D" w:rsidP="00726C21">
            <w:pPr>
              <w:pStyle w:val="TableParagraph"/>
              <w:spacing w:before="4"/>
              <w:ind w:left="48" w:right="25"/>
              <w:jc w:val="center"/>
              <w:rPr>
                <w:sz w:val="19"/>
              </w:rPr>
            </w:pPr>
            <w:r>
              <w:rPr>
                <w:spacing w:val="-10"/>
                <w:w w:val="105"/>
                <w:sz w:val="19"/>
              </w:rPr>
              <w:t>8</w:t>
            </w:r>
          </w:p>
        </w:tc>
        <w:tc>
          <w:tcPr>
            <w:tcW w:w="1254" w:type="dxa"/>
            <w:tcBorders>
              <w:left w:val="single" w:sz="8" w:space="0" w:color="000000"/>
              <w:right w:val="single" w:sz="8" w:space="0" w:color="000000"/>
            </w:tcBorders>
          </w:tcPr>
          <w:p w:rsidR="00986E9D" w:rsidRDefault="00986E9D" w:rsidP="00726C21">
            <w:pPr>
              <w:pStyle w:val="TableParagraph"/>
              <w:spacing w:before="4"/>
              <w:ind w:left="43"/>
              <w:jc w:val="center"/>
              <w:rPr>
                <w:spacing w:val="-5"/>
                <w:sz w:val="19"/>
              </w:rPr>
            </w:pPr>
            <w:r>
              <w:rPr>
                <w:spacing w:val="-5"/>
                <w:sz w:val="19"/>
              </w:rPr>
              <w:t>6</w:t>
            </w:r>
          </w:p>
        </w:tc>
        <w:tc>
          <w:tcPr>
            <w:tcW w:w="1170" w:type="dxa"/>
            <w:tcBorders>
              <w:left w:val="single" w:sz="8" w:space="0" w:color="000000"/>
              <w:right w:val="single" w:sz="8" w:space="0" w:color="000000"/>
            </w:tcBorders>
          </w:tcPr>
          <w:p w:rsidR="00986E9D" w:rsidRDefault="00986E9D" w:rsidP="00726C21">
            <w:pPr>
              <w:pStyle w:val="TableParagraph"/>
              <w:spacing w:before="4"/>
              <w:ind w:left="43"/>
              <w:jc w:val="center"/>
              <w:rPr>
                <w:spacing w:val="-5"/>
                <w:sz w:val="19"/>
              </w:rPr>
            </w:pPr>
            <w:r>
              <w:rPr>
                <w:spacing w:val="-5"/>
                <w:sz w:val="19"/>
              </w:rPr>
              <w:t>3</w:t>
            </w:r>
          </w:p>
        </w:tc>
        <w:tc>
          <w:tcPr>
            <w:tcW w:w="1232" w:type="dxa"/>
            <w:tcBorders>
              <w:left w:val="single" w:sz="8" w:space="0" w:color="000000"/>
              <w:right w:val="single" w:sz="8" w:space="0" w:color="000000"/>
            </w:tcBorders>
          </w:tcPr>
          <w:p w:rsidR="00986E9D" w:rsidRDefault="00986E9D" w:rsidP="00726C21">
            <w:pPr>
              <w:pStyle w:val="TableParagraph"/>
              <w:spacing w:before="4"/>
              <w:ind w:left="43"/>
              <w:jc w:val="center"/>
              <w:rPr>
                <w:sz w:val="19"/>
              </w:rPr>
            </w:pPr>
            <w:r>
              <w:rPr>
                <w:sz w:val="19"/>
              </w:rPr>
              <w:t>8</w:t>
            </w:r>
          </w:p>
        </w:tc>
        <w:tc>
          <w:tcPr>
            <w:tcW w:w="1675" w:type="dxa"/>
            <w:tcBorders>
              <w:left w:val="single" w:sz="8" w:space="0" w:color="000000"/>
              <w:right w:val="single" w:sz="8" w:space="0" w:color="000000"/>
            </w:tcBorders>
          </w:tcPr>
          <w:p w:rsidR="00986E9D" w:rsidRDefault="00986E9D" w:rsidP="00726C21">
            <w:pPr>
              <w:pStyle w:val="TableParagraph"/>
              <w:spacing w:before="4"/>
              <w:ind w:left="43"/>
              <w:jc w:val="center"/>
              <w:rPr>
                <w:sz w:val="19"/>
              </w:rPr>
            </w:pPr>
            <w:r>
              <w:rPr>
                <w:sz w:val="19"/>
              </w:rPr>
              <w:t>42</w:t>
            </w:r>
          </w:p>
        </w:tc>
      </w:tr>
      <w:tr w:rsidR="00986E9D" w:rsidTr="00726C21">
        <w:trPr>
          <w:trHeight w:val="285"/>
        </w:trPr>
        <w:tc>
          <w:tcPr>
            <w:tcW w:w="1738" w:type="dxa"/>
            <w:tcBorders>
              <w:left w:val="single" w:sz="8" w:space="0" w:color="000000"/>
              <w:right w:val="single" w:sz="8" w:space="0" w:color="000000"/>
            </w:tcBorders>
          </w:tcPr>
          <w:p w:rsidR="00986E9D" w:rsidRDefault="00986E9D" w:rsidP="00726C21">
            <w:pPr>
              <w:pStyle w:val="TableParagraph"/>
              <w:spacing w:before="6"/>
              <w:ind w:left="47"/>
              <w:rPr>
                <w:sz w:val="19"/>
              </w:rPr>
            </w:pPr>
            <w:r>
              <w:rPr>
                <w:sz w:val="19"/>
              </w:rPr>
              <w:t>Pronare</w:t>
            </w:r>
            <w:r>
              <w:rPr>
                <w:spacing w:val="67"/>
                <w:sz w:val="19"/>
              </w:rPr>
              <w:t xml:space="preserve"> </w:t>
            </w:r>
            <w:r>
              <w:rPr>
                <w:spacing w:val="-2"/>
                <w:sz w:val="19"/>
              </w:rPr>
              <w:t>femra</w:t>
            </w:r>
          </w:p>
        </w:tc>
        <w:tc>
          <w:tcPr>
            <w:tcW w:w="1521" w:type="dxa"/>
            <w:tcBorders>
              <w:left w:val="single" w:sz="8" w:space="0" w:color="000000"/>
              <w:right w:val="single" w:sz="8" w:space="0" w:color="000000"/>
            </w:tcBorders>
          </w:tcPr>
          <w:p w:rsidR="00986E9D" w:rsidRDefault="00986E9D" w:rsidP="00726C21">
            <w:pPr>
              <w:pStyle w:val="TableParagraph"/>
              <w:spacing w:before="6"/>
              <w:ind w:left="45"/>
              <w:jc w:val="center"/>
              <w:rPr>
                <w:sz w:val="19"/>
              </w:rPr>
            </w:pPr>
            <w:r>
              <w:rPr>
                <w:spacing w:val="-10"/>
                <w:w w:val="105"/>
                <w:sz w:val="19"/>
              </w:rPr>
              <w:t>1</w:t>
            </w:r>
          </w:p>
        </w:tc>
        <w:tc>
          <w:tcPr>
            <w:tcW w:w="1505" w:type="dxa"/>
            <w:gridSpan w:val="2"/>
            <w:tcBorders>
              <w:left w:val="single" w:sz="8" w:space="0" w:color="000000"/>
              <w:right w:val="single" w:sz="8" w:space="0" w:color="000000"/>
            </w:tcBorders>
          </w:tcPr>
          <w:p w:rsidR="00986E9D" w:rsidRDefault="00986E9D" w:rsidP="00726C21">
            <w:pPr>
              <w:pStyle w:val="TableParagraph"/>
              <w:spacing w:before="6"/>
              <w:ind w:left="45" w:right="20"/>
              <w:jc w:val="center"/>
              <w:rPr>
                <w:sz w:val="19"/>
              </w:rPr>
            </w:pPr>
            <w:r>
              <w:rPr>
                <w:spacing w:val="-10"/>
                <w:w w:val="105"/>
                <w:sz w:val="19"/>
              </w:rPr>
              <w:t>5</w:t>
            </w:r>
          </w:p>
        </w:tc>
        <w:tc>
          <w:tcPr>
            <w:tcW w:w="1421" w:type="dxa"/>
            <w:gridSpan w:val="2"/>
            <w:tcBorders>
              <w:left w:val="single" w:sz="8" w:space="0" w:color="000000"/>
              <w:right w:val="single" w:sz="8" w:space="0" w:color="000000"/>
            </w:tcBorders>
          </w:tcPr>
          <w:p w:rsidR="00986E9D" w:rsidRDefault="00986E9D" w:rsidP="00726C21">
            <w:pPr>
              <w:pStyle w:val="TableParagraph"/>
              <w:spacing w:before="6"/>
              <w:ind w:left="48" w:right="25"/>
              <w:jc w:val="center"/>
              <w:rPr>
                <w:sz w:val="19"/>
              </w:rPr>
            </w:pPr>
            <w:r>
              <w:rPr>
                <w:spacing w:val="-10"/>
                <w:w w:val="105"/>
                <w:sz w:val="19"/>
              </w:rPr>
              <w:t>3</w:t>
            </w:r>
          </w:p>
        </w:tc>
        <w:tc>
          <w:tcPr>
            <w:tcW w:w="1254" w:type="dxa"/>
            <w:tcBorders>
              <w:left w:val="single" w:sz="8" w:space="0" w:color="000000"/>
              <w:right w:val="single" w:sz="8" w:space="0" w:color="000000"/>
            </w:tcBorders>
          </w:tcPr>
          <w:p w:rsidR="00986E9D" w:rsidRDefault="00986E9D" w:rsidP="00726C21">
            <w:pPr>
              <w:pStyle w:val="TableParagraph"/>
              <w:spacing w:before="6"/>
              <w:ind w:left="43" w:right="19"/>
              <w:jc w:val="center"/>
              <w:rPr>
                <w:spacing w:val="-10"/>
                <w:w w:val="105"/>
                <w:sz w:val="19"/>
              </w:rPr>
            </w:pPr>
            <w:r>
              <w:rPr>
                <w:spacing w:val="-10"/>
                <w:w w:val="105"/>
                <w:sz w:val="19"/>
              </w:rPr>
              <w:t>1</w:t>
            </w:r>
          </w:p>
        </w:tc>
        <w:tc>
          <w:tcPr>
            <w:tcW w:w="1170" w:type="dxa"/>
            <w:tcBorders>
              <w:left w:val="single" w:sz="8" w:space="0" w:color="000000"/>
              <w:right w:val="single" w:sz="8" w:space="0" w:color="000000"/>
            </w:tcBorders>
          </w:tcPr>
          <w:p w:rsidR="00986E9D" w:rsidRDefault="00986E9D" w:rsidP="00726C21">
            <w:pPr>
              <w:pStyle w:val="TableParagraph"/>
              <w:spacing w:before="6"/>
              <w:ind w:left="43" w:right="19"/>
              <w:jc w:val="center"/>
              <w:rPr>
                <w:spacing w:val="-10"/>
                <w:w w:val="105"/>
                <w:sz w:val="19"/>
              </w:rPr>
            </w:pPr>
            <w:r>
              <w:rPr>
                <w:spacing w:val="-10"/>
                <w:w w:val="105"/>
                <w:sz w:val="19"/>
              </w:rPr>
              <w:t>2</w:t>
            </w:r>
          </w:p>
        </w:tc>
        <w:tc>
          <w:tcPr>
            <w:tcW w:w="1232" w:type="dxa"/>
            <w:tcBorders>
              <w:left w:val="single" w:sz="8" w:space="0" w:color="000000"/>
              <w:right w:val="single" w:sz="8" w:space="0" w:color="000000"/>
            </w:tcBorders>
          </w:tcPr>
          <w:p w:rsidR="00986E9D" w:rsidRDefault="00986E9D" w:rsidP="00726C21">
            <w:pPr>
              <w:pStyle w:val="TableParagraph"/>
              <w:spacing w:before="6"/>
              <w:ind w:left="43" w:right="19"/>
              <w:jc w:val="center"/>
              <w:rPr>
                <w:sz w:val="19"/>
              </w:rPr>
            </w:pPr>
            <w:r>
              <w:rPr>
                <w:sz w:val="19"/>
              </w:rPr>
              <w:t>1</w:t>
            </w:r>
          </w:p>
        </w:tc>
        <w:tc>
          <w:tcPr>
            <w:tcW w:w="1675" w:type="dxa"/>
            <w:tcBorders>
              <w:left w:val="single" w:sz="8" w:space="0" w:color="000000"/>
              <w:right w:val="single" w:sz="8" w:space="0" w:color="000000"/>
            </w:tcBorders>
          </w:tcPr>
          <w:p w:rsidR="00986E9D" w:rsidRDefault="00986E9D" w:rsidP="00726C21">
            <w:pPr>
              <w:pStyle w:val="TableParagraph"/>
              <w:spacing w:before="6"/>
              <w:ind w:left="43" w:right="19"/>
              <w:jc w:val="center"/>
              <w:rPr>
                <w:sz w:val="19"/>
              </w:rPr>
            </w:pPr>
            <w:r>
              <w:rPr>
                <w:sz w:val="19"/>
              </w:rPr>
              <w:t>13</w:t>
            </w:r>
          </w:p>
        </w:tc>
      </w:tr>
      <w:tr w:rsidR="00986E9D" w:rsidTr="00726C21">
        <w:trPr>
          <w:trHeight w:val="287"/>
        </w:trPr>
        <w:tc>
          <w:tcPr>
            <w:tcW w:w="1738" w:type="dxa"/>
            <w:tcBorders>
              <w:left w:val="single" w:sz="8" w:space="0" w:color="000000"/>
              <w:right w:val="single" w:sz="8" w:space="0" w:color="000000"/>
            </w:tcBorders>
          </w:tcPr>
          <w:p w:rsidR="00986E9D" w:rsidRDefault="00986E9D" w:rsidP="00726C21">
            <w:pPr>
              <w:pStyle w:val="TableParagraph"/>
              <w:spacing w:before="6"/>
              <w:ind w:left="47"/>
              <w:rPr>
                <w:sz w:val="19"/>
              </w:rPr>
            </w:pPr>
            <w:r>
              <w:rPr>
                <w:sz w:val="19"/>
              </w:rPr>
              <w:t>Numri</w:t>
            </w:r>
            <w:r>
              <w:rPr>
                <w:spacing w:val="31"/>
                <w:sz w:val="19"/>
              </w:rPr>
              <w:t xml:space="preserve"> </w:t>
            </w:r>
            <w:r>
              <w:rPr>
                <w:sz w:val="19"/>
              </w:rPr>
              <w:t>i</w:t>
            </w:r>
            <w:r>
              <w:rPr>
                <w:spacing w:val="33"/>
                <w:sz w:val="19"/>
              </w:rPr>
              <w:t xml:space="preserve"> </w:t>
            </w:r>
            <w:r>
              <w:rPr>
                <w:spacing w:val="-2"/>
                <w:sz w:val="19"/>
              </w:rPr>
              <w:t>punëtorve</w:t>
            </w:r>
          </w:p>
        </w:tc>
        <w:tc>
          <w:tcPr>
            <w:tcW w:w="1521" w:type="dxa"/>
            <w:tcBorders>
              <w:left w:val="single" w:sz="8" w:space="0" w:color="000000"/>
              <w:right w:val="single" w:sz="8" w:space="0" w:color="000000"/>
            </w:tcBorders>
          </w:tcPr>
          <w:p w:rsidR="00986E9D" w:rsidRDefault="00986E9D" w:rsidP="00726C21">
            <w:pPr>
              <w:pStyle w:val="TableParagraph"/>
              <w:spacing w:before="6"/>
              <w:ind w:left="45"/>
              <w:jc w:val="center"/>
              <w:rPr>
                <w:sz w:val="19"/>
              </w:rPr>
            </w:pPr>
            <w:r>
              <w:rPr>
                <w:spacing w:val="-10"/>
                <w:w w:val="105"/>
                <w:sz w:val="19"/>
              </w:rPr>
              <w:t>6</w:t>
            </w:r>
          </w:p>
        </w:tc>
        <w:tc>
          <w:tcPr>
            <w:tcW w:w="1505" w:type="dxa"/>
            <w:gridSpan w:val="2"/>
            <w:tcBorders>
              <w:left w:val="single" w:sz="8" w:space="0" w:color="000000"/>
              <w:right w:val="single" w:sz="8" w:space="0" w:color="000000"/>
            </w:tcBorders>
          </w:tcPr>
          <w:p w:rsidR="00986E9D" w:rsidRDefault="00986E9D" w:rsidP="00726C21">
            <w:pPr>
              <w:pStyle w:val="TableParagraph"/>
              <w:spacing w:before="6"/>
              <w:ind w:left="45"/>
              <w:jc w:val="center"/>
              <w:rPr>
                <w:sz w:val="19"/>
              </w:rPr>
            </w:pPr>
            <w:r>
              <w:rPr>
                <w:spacing w:val="-5"/>
                <w:sz w:val="19"/>
              </w:rPr>
              <w:t>29</w:t>
            </w:r>
          </w:p>
        </w:tc>
        <w:tc>
          <w:tcPr>
            <w:tcW w:w="1421" w:type="dxa"/>
            <w:gridSpan w:val="2"/>
            <w:tcBorders>
              <w:left w:val="single" w:sz="8" w:space="0" w:color="000000"/>
              <w:right w:val="single" w:sz="8" w:space="0" w:color="000000"/>
            </w:tcBorders>
          </w:tcPr>
          <w:p w:rsidR="00986E9D" w:rsidRDefault="00986E9D" w:rsidP="00726C21">
            <w:pPr>
              <w:pStyle w:val="TableParagraph"/>
              <w:spacing w:before="6"/>
              <w:ind w:left="48"/>
              <w:jc w:val="center"/>
              <w:rPr>
                <w:sz w:val="19"/>
              </w:rPr>
            </w:pPr>
            <w:r>
              <w:rPr>
                <w:spacing w:val="-5"/>
                <w:sz w:val="19"/>
              </w:rPr>
              <w:t>24</w:t>
            </w:r>
          </w:p>
        </w:tc>
        <w:tc>
          <w:tcPr>
            <w:tcW w:w="1254" w:type="dxa"/>
            <w:tcBorders>
              <w:left w:val="single" w:sz="8" w:space="0" w:color="000000"/>
              <w:right w:val="single" w:sz="8" w:space="0" w:color="000000"/>
            </w:tcBorders>
          </w:tcPr>
          <w:p w:rsidR="00986E9D" w:rsidRDefault="00986E9D" w:rsidP="00726C21">
            <w:pPr>
              <w:pStyle w:val="TableParagraph"/>
              <w:spacing w:before="6"/>
              <w:ind w:left="43"/>
              <w:jc w:val="center"/>
              <w:rPr>
                <w:spacing w:val="-5"/>
                <w:sz w:val="19"/>
              </w:rPr>
            </w:pPr>
            <w:r>
              <w:rPr>
                <w:spacing w:val="-5"/>
                <w:sz w:val="19"/>
              </w:rPr>
              <w:t>8</w:t>
            </w:r>
          </w:p>
        </w:tc>
        <w:tc>
          <w:tcPr>
            <w:tcW w:w="1170" w:type="dxa"/>
            <w:tcBorders>
              <w:left w:val="single" w:sz="8" w:space="0" w:color="000000"/>
              <w:right w:val="single" w:sz="8" w:space="0" w:color="000000"/>
            </w:tcBorders>
          </w:tcPr>
          <w:p w:rsidR="00986E9D" w:rsidRDefault="00986E9D" w:rsidP="00726C21">
            <w:pPr>
              <w:pStyle w:val="TableParagraph"/>
              <w:spacing w:before="6"/>
              <w:ind w:left="43"/>
              <w:jc w:val="center"/>
              <w:rPr>
                <w:spacing w:val="-5"/>
                <w:sz w:val="19"/>
              </w:rPr>
            </w:pPr>
            <w:r>
              <w:rPr>
                <w:spacing w:val="-5"/>
                <w:sz w:val="19"/>
              </w:rPr>
              <w:t>6</w:t>
            </w:r>
          </w:p>
        </w:tc>
        <w:tc>
          <w:tcPr>
            <w:tcW w:w="1232" w:type="dxa"/>
            <w:tcBorders>
              <w:left w:val="single" w:sz="8" w:space="0" w:color="000000"/>
              <w:right w:val="single" w:sz="8" w:space="0" w:color="000000"/>
            </w:tcBorders>
          </w:tcPr>
          <w:p w:rsidR="00986E9D" w:rsidRDefault="00986E9D" w:rsidP="00726C21">
            <w:pPr>
              <w:pStyle w:val="TableParagraph"/>
              <w:spacing w:before="6"/>
              <w:ind w:left="43"/>
              <w:jc w:val="center"/>
              <w:rPr>
                <w:sz w:val="19"/>
              </w:rPr>
            </w:pPr>
            <w:r>
              <w:rPr>
                <w:sz w:val="19"/>
              </w:rPr>
              <w:t>16</w:t>
            </w:r>
          </w:p>
        </w:tc>
        <w:tc>
          <w:tcPr>
            <w:tcW w:w="1675" w:type="dxa"/>
            <w:tcBorders>
              <w:left w:val="single" w:sz="8" w:space="0" w:color="000000"/>
              <w:right w:val="single" w:sz="8" w:space="0" w:color="000000"/>
            </w:tcBorders>
          </w:tcPr>
          <w:p w:rsidR="00986E9D" w:rsidRDefault="00986E9D" w:rsidP="00726C21">
            <w:pPr>
              <w:pStyle w:val="TableParagraph"/>
              <w:spacing w:before="6"/>
              <w:ind w:left="43"/>
              <w:jc w:val="center"/>
              <w:rPr>
                <w:sz w:val="19"/>
              </w:rPr>
            </w:pPr>
            <w:r>
              <w:rPr>
                <w:sz w:val="19"/>
              </w:rPr>
              <w:t>89</w:t>
            </w:r>
          </w:p>
        </w:tc>
      </w:tr>
    </w:tbl>
    <w:p w:rsidR="00986E9D" w:rsidRDefault="00986E9D" w:rsidP="00986E9D">
      <w:pPr>
        <w:spacing w:line="278" w:lineRule="auto"/>
        <w:ind w:left="340" w:right="1225"/>
        <w:jc w:val="both"/>
        <w:rPr>
          <w:sz w:val="24"/>
        </w:rPr>
      </w:pPr>
    </w:p>
    <w:p w:rsidR="00986E9D" w:rsidRDefault="00986E9D" w:rsidP="00986E9D">
      <w:pPr>
        <w:pStyle w:val="BodyText"/>
        <w:spacing w:before="39"/>
      </w:pPr>
    </w:p>
    <w:p w:rsidR="00986E9D" w:rsidRDefault="00986E9D" w:rsidP="00986E9D">
      <w:pPr>
        <w:ind w:left="340"/>
        <w:jc w:val="center"/>
        <w:rPr>
          <w:b/>
          <w:spacing w:val="-2"/>
          <w:sz w:val="20"/>
        </w:rPr>
      </w:pPr>
    </w:p>
    <w:p w:rsidR="00986E9D" w:rsidRDefault="00986E9D" w:rsidP="00986E9D">
      <w:pPr>
        <w:ind w:left="340"/>
        <w:jc w:val="center"/>
        <w:rPr>
          <w:b/>
          <w:spacing w:val="-2"/>
          <w:sz w:val="20"/>
        </w:rPr>
      </w:pPr>
    </w:p>
    <w:p w:rsidR="00986E9D" w:rsidRDefault="00986E9D" w:rsidP="00986E9D">
      <w:pPr>
        <w:ind w:left="340"/>
        <w:jc w:val="center"/>
        <w:rPr>
          <w:b/>
          <w:spacing w:val="-2"/>
          <w:sz w:val="20"/>
        </w:rPr>
      </w:pPr>
    </w:p>
    <w:p w:rsidR="00986E9D" w:rsidRDefault="00986E9D" w:rsidP="00986E9D">
      <w:pPr>
        <w:ind w:left="340"/>
        <w:jc w:val="center"/>
        <w:rPr>
          <w:b/>
          <w:spacing w:val="-2"/>
          <w:sz w:val="20"/>
        </w:rPr>
      </w:pPr>
    </w:p>
    <w:p w:rsidR="00986E9D" w:rsidRDefault="00986E9D" w:rsidP="00986E9D">
      <w:pPr>
        <w:ind w:left="340"/>
        <w:jc w:val="center"/>
        <w:rPr>
          <w:b/>
          <w:spacing w:val="-2"/>
          <w:sz w:val="20"/>
        </w:rPr>
      </w:pPr>
    </w:p>
    <w:p w:rsidR="00986E9D" w:rsidRDefault="00986E9D" w:rsidP="00986E9D">
      <w:pPr>
        <w:ind w:left="340"/>
        <w:jc w:val="center"/>
        <w:rPr>
          <w:b/>
          <w:spacing w:val="-2"/>
          <w:sz w:val="20"/>
        </w:rPr>
      </w:pPr>
    </w:p>
    <w:p w:rsidR="00986E9D" w:rsidRDefault="00986E9D" w:rsidP="00986E9D">
      <w:pPr>
        <w:ind w:left="340"/>
        <w:jc w:val="center"/>
        <w:rPr>
          <w:b/>
          <w:spacing w:val="-2"/>
          <w:sz w:val="20"/>
        </w:rPr>
      </w:pPr>
    </w:p>
    <w:p w:rsidR="00986E9D" w:rsidRDefault="00986E9D" w:rsidP="00986E9D">
      <w:pPr>
        <w:ind w:left="340"/>
        <w:jc w:val="center"/>
        <w:rPr>
          <w:b/>
          <w:spacing w:val="-2"/>
          <w:sz w:val="20"/>
        </w:rPr>
      </w:pPr>
    </w:p>
    <w:p w:rsidR="00986E9D" w:rsidRDefault="00986E9D" w:rsidP="00986E9D">
      <w:pPr>
        <w:ind w:left="340"/>
        <w:jc w:val="center"/>
        <w:rPr>
          <w:b/>
          <w:spacing w:val="-2"/>
          <w:sz w:val="20"/>
        </w:rPr>
      </w:pPr>
    </w:p>
    <w:p w:rsidR="00986E9D" w:rsidRDefault="00986E9D" w:rsidP="00986E9D">
      <w:pPr>
        <w:ind w:left="340"/>
        <w:jc w:val="center"/>
        <w:rPr>
          <w:b/>
          <w:spacing w:val="-2"/>
          <w:sz w:val="20"/>
        </w:rPr>
      </w:pPr>
    </w:p>
    <w:p w:rsidR="00986E9D" w:rsidRPr="0039029C" w:rsidRDefault="00986E9D" w:rsidP="00986E9D">
      <w:pPr>
        <w:ind w:left="340"/>
        <w:jc w:val="center"/>
        <w:rPr>
          <w:b/>
          <w:spacing w:val="-10"/>
          <w:sz w:val="20"/>
        </w:rPr>
      </w:pPr>
      <w:r w:rsidRPr="0039029C">
        <w:rPr>
          <w:b/>
          <w:spacing w:val="-2"/>
          <w:sz w:val="20"/>
        </w:rPr>
        <w:t>Skema</w:t>
      </w:r>
      <w:r w:rsidRPr="0039029C">
        <w:rPr>
          <w:b/>
          <w:spacing w:val="-7"/>
          <w:sz w:val="20"/>
        </w:rPr>
        <w:t xml:space="preserve"> </w:t>
      </w:r>
      <w:r w:rsidRPr="0039029C">
        <w:rPr>
          <w:b/>
          <w:spacing w:val="-10"/>
          <w:sz w:val="20"/>
        </w:rPr>
        <w:t>2</w:t>
      </w:r>
    </w:p>
    <w:p w:rsidR="00986E9D" w:rsidRDefault="00986E9D" w:rsidP="00986E9D">
      <w:pPr>
        <w:ind w:left="340"/>
        <w:jc w:val="both"/>
        <w:rPr>
          <w:sz w:val="20"/>
        </w:rPr>
      </w:pPr>
      <w:r>
        <w:rPr>
          <w:noProof/>
        </w:rPr>
        <w:drawing>
          <wp:inline distT="0" distB="0" distL="0" distR="0" wp14:anchorId="6D69D57A" wp14:editId="102F9512">
            <wp:extent cx="5867400" cy="3314700"/>
            <wp:effectExtent l="0" t="0" r="0" b="0"/>
            <wp:docPr id="1028303882" name="Chart 1028303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86E9D" w:rsidRDefault="00986E9D" w:rsidP="00986E9D">
      <w:pPr>
        <w:pStyle w:val="BodyText"/>
        <w:spacing w:before="57" w:line="276" w:lineRule="auto"/>
        <w:ind w:left="340" w:right="1151"/>
      </w:pPr>
      <w:r>
        <w:t>Programi</w:t>
      </w:r>
      <w:r>
        <w:rPr>
          <w:spacing w:val="16"/>
        </w:rPr>
        <w:t xml:space="preserve"> </w:t>
      </w:r>
      <w:r>
        <w:t>i</w:t>
      </w:r>
      <w:r>
        <w:rPr>
          <w:spacing w:val="18"/>
        </w:rPr>
        <w:t xml:space="preserve"> </w:t>
      </w:r>
      <w:r>
        <w:t>grandeve</w:t>
      </w:r>
      <w:r>
        <w:rPr>
          <w:spacing w:val="26"/>
        </w:rPr>
        <w:t xml:space="preserve"> </w:t>
      </w:r>
      <w:r>
        <w:t>:</w:t>
      </w:r>
      <w:r>
        <w:rPr>
          <w:spacing w:val="24"/>
        </w:rPr>
        <w:t xml:space="preserve"> </w:t>
      </w:r>
      <w:r>
        <w:t>Fondi</w:t>
      </w:r>
      <w:r>
        <w:rPr>
          <w:spacing w:val="34"/>
        </w:rPr>
        <w:t xml:space="preserve"> </w:t>
      </w:r>
      <w:r>
        <w:t>për</w:t>
      </w:r>
      <w:r>
        <w:rPr>
          <w:spacing w:val="37"/>
        </w:rPr>
        <w:t xml:space="preserve"> </w:t>
      </w:r>
      <w:r>
        <w:t>Subvencionimin</w:t>
      </w:r>
      <w:r>
        <w:rPr>
          <w:spacing w:val="37"/>
        </w:rPr>
        <w:t xml:space="preserve"> </w:t>
      </w:r>
      <w:r>
        <w:t>e</w:t>
      </w:r>
      <w:r>
        <w:rPr>
          <w:spacing w:val="40"/>
        </w:rPr>
        <w:t xml:space="preserve"> </w:t>
      </w:r>
      <w:r>
        <w:t>Bizneseve</w:t>
      </w:r>
      <w:r>
        <w:rPr>
          <w:spacing w:val="37"/>
        </w:rPr>
        <w:t xml:space="preserve"> </w:t>
      </w:r>
      <w:r>
        <w:t>Start-up</w:t>
      </w:r>
      <w:r>
        <w:rPr>
          <w:spacing w:val="37"/>
        </w:rPr>
        <w:t xml:space="preserve"> </w:t>
      </w:r>
      <w:r>
        <w:t>dhe</w:t>
      </w:r>
      <w:r>
        <w:rPr>
          <w:spacing w:val="37"/>
        </w:rPr>
        <w:t xml:space="preserve"> </w:t>
      </w:r>
      <w:r>
        <w:t>bizneset e</w:t>
      </w:r>
      <w:r>
        <w:rPr>
          <w:spacing w:val="40"/>
        </w:rPr>
        <w:t xml:space="preserve"> </w:t>
      </w:r>
      <w:r>
        <w:t>grave</w:t>
      </w:r>
      <w:r>
        <w:rPr>
          <w:spacing w:val="40"/>
        </w:rPr>
        <w:t xml:space="preserve"> </w:t>
      </w:r>
      <w:r>
        <w:t>ndërmarrëse</w:t>
      </w:r>
      <w:r>
        <w:rPr>
          <w:spacing w:val="40"/>
        </w:rPr>
        <w:t xml:space="preserve"> </w:t>
      </w:r>
      <w:r>
        <w:t>2023</w:t>
      </w:r>
      <w:r>
        <w:rPr>
          <w:spacing w:val="40"/>
        </w:rPr>
        <w:t xml:space="preserve"> </w:t>
      </w:r>
      <w:r>
        <w:t>dhe</w:t>
      </w:r>
      <w:r>
        <w:rPr>
          <w:spacing w:val="40"/>
        </w:rPr>
        <w:t xml:space="preserve"> </w:t>
      </w:r>
      <w:r>
        <w:t>tani</w:t>
      </w:r>
      <w:r>
        <w:rPr>
          <w:spacing w:val="40"/>
        </w:rPr>
        <w:t xml:space="preserve"> </w:t>
      </w:r>
      <w:r>
        <w:t>2024</w:t>
      </w:r>
      <w:r>
        <w:rPr>
          <w:spacing w:val="40"/>
        </w:rPr>
        <w:t xml:space="preserve"> </w:t>
      </w:r>
      <w:r>
        <w:t>shpresojmë</w:t>
      </w:r>
      <w:r>
        <w:rPr>
          <w:spacing w:val="40"/>
        </w:rPr>
        <w:t xml:space="preserve"> </w:t>
      </w:r>
      <w:r>
        <w:t>ti</w:t>
      </w:r>
      <w:r>
        <w:rPr>
          <w:spacing w:val="40"/>
        </w:rPr>
        <w:t xml:space="preserve"> </w:t>
      </w:r>
      <w:r>
        <w:t>ndryshoj</w:t>
      </w:r>
      <w:r>
        <w:rPr>
          <w:spacing w:val="40"/>
        </w:rPr>
        <w:t xml:space="preserve"> </w:t>
      </w:r>
      <w:r>
        <w:t>këto</w:t>
      </w:r>
      <w:r>
        <w:rPr>
          <w:spacing w:val="40"/>
        </w:rPr>
        <w:t xml:space="preserve"> </w:t>
      </w:r>
      <w:r>
        <w:t>t</w:t>
      </w:r>
      <w:r>
        <w:rPr>
          <w:color w:val="040404"/>
        </w:rPr>
        <w:t>ë</w:t>
      </w:r>
      <w:r>
        <w:rPr>
          <w:spacing w:val="40"/>
        </w:rPr>
        <w:t xml:space="preserve"> </w:t>
      </w:r>
      <w:r>
        <w:t>dhëna</w:t>
      </w:r>
      <w:r>
        <w:rPr>
          <w:spacing w:val="40"/>
        </w:rPr>
        <w:t xml:space="preserve"> </w:t>
      </w:r>
      <w:r>
        <w:t>e gjitha</w:t>
      </w:r>
      <w:r>
        <w:rPr>
          <w:spacing w:val="40"/>
        </w:rPr>
        <w:t xml:space="preserve"> </w:t>
      </w:r>
      <w:r>
        <w:t>ne</w:t>
      </w:r>
      <w:r>
        <w:rPr>
          <w:spacing w:val="40"/>
        </w:rPr>
        <w:t xml:space="preserve"> </w:t>
      </w:r>
      <w:r>
        <w:t>rritjen</w:t>
      </w:r>
      <w:r>
        <w:rPr>
          <w:spacing w:val="40"/>
        </w:rPr>
        <w:t xml:space="preserve"> </w:t>
      </w:r>
      <w:r>
        <w:t>e</w:t>
      </w:r>
      <w:r>
        <w:rPr>
          <w:spacing w:val="40"/>
        </w:rPr>
        <w:t xml:space="preserve"> </w:t>
      </w:r>
      <w:r>
        <w:t>numrit</w:t>
      </w:r>
      <w:r>
        <w:rPr>
          <w:spacing w:val="40"/>
        </w:rPr>
        <w:t xml:space="preserve"> </w:t>
      </w:r>
      <w:r>
        <w:t>te</w:t>
      </w:r>
      <w:r>
        <w:rPr>
          <w:spacing w:val="40"/>
        </w:rPr>
        <w:t xml:space="preserve"> </w:t>
      </w:r>
      <w:r>
        <w:t>bizneseve</w:t>
      </w:r>
      <w:r>
        <w:rPr>
          <w:spacing w:val="40"/>
        </w:rPr>
        <w:t xml:space="preserve"> </w:t>
      </w:r>
      <w:r>
        <w:t>femra.</w:t>
      </w:r>
    </w:p>
    <w:p w:rsidR="00986E9D" w:rsidRDefault="00986E9D" w:rsidP="00986E9D">
      <w:pPr>
        <w:spacing w:line="276" w:lineRule="auto"/>
      </w:pPr>
    </w:p>
    <w:p w:rsidR="00986E9D" w:rsidRDefault="00986E9D" w:rsidP="00986E9D">
      <w:pPr>
        <w:pStyle w:val="BodyText"/>
        <w:spacing w:line="20" w:lineRule="exact"/>
        <w:ind w:left="367"/>
        <w:rPr>
          <w:noProof/>
          <w:sz w:val="2"/>
        </w:rPr>
      </w:pPr>
    </w:p>
    <w:p w:rsidR="00986E9D" w:rsidRDefault="00986E9D" w:rsidP="00986E9D">
      <w:pPr>
        <w:pStyle w:val="BodyText"/>
        <w:spacing w:line="20" w:lineRule="exact"/>
        <w:ind w:left="367"/>
        <w:rPr>
          <w:noProof/>
          <w:sz w:val="2"/>
        </w:rPr>
      </w:pPr>
    </w:p>
    <w:p w:rsidR="00986E9D" w:rsidRDefault="00986E9D" w:rsidP="00986E9D">
      <w:pPr>
        <w:pStyle w:val="BodyText"/>
        <w:spacing w:line="20" w:lineRule="exact"/>
        <w:ind w:left="367"/>
        <w:rPr>
          <w:sz w:val="2"/>
        </w:rPr>
      </w:pPr>
      <w:r>
        <w:rPr>
          <w:noProof/>
          <w:sz w:val="2"/>
        </w:rPr>
        <mc:AlternateContent>
          <mc:Choice Requires="wpg">
            <w:drawing>
              <wp:inline distT="0" distB="0" distL="0" distR="0" wp14:anchorId="0C768ED0" wp14:editId="3B5168AD">
                <wp:extent cx="6393815" cy="17145"/>
                <wp:effectExtent l="9525" t="0" r="6985" b="1904"/>
                <wp:docPr id="1042762110" name="Group 1042762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3815" cy="17145"/>
                          <a:chOff x="0" y="0"/>
                          <a:chExt cx="6393815" cy="17145"/>
                        </a:xfrm>
                      </wpg:grpSpPr>
                      <wps:wsp>
                        <wps:cNvPr id="1042762111" name="Graphic 18"/>
                        <wps:cNvSpPr/>
                        <wps:spPr>
                          <a:xfrm>
                            <a:off x="0" y="8379"/>
                            <a:ext cx="6393815" cy="1270"/>
                          </a:xfrm>
                          <a:custGeom>
                            <a:avLst/>
                            <a:gdLst/>
                            <a:ahLst/>
                            <a:cxnLst/>
                            <a:rect l="l" t="t" r="r" b="b"/>
                            <a:pathLst>
                              <a:path w="6393815">
                                <a:moveTo>
                                  <a:pt x="0" y="0"/>
                                </a:moveTo>
                                <a:lnTo>
                                  <a:pt x="6393814" y="0"/>
                                </a:lnTo>
                              </a:path>
                            </a:pathLst>
                          </a:custGeom>
                          <a:ln w="16758">
                            <a:solidFill>
                              <a:srgbClr val="487CB9"/>
                            </a:solidFill>
                            <a:prstDash val="solid"/>
                          </a:ln>
                        </wps:spPr>
                        <wps:bodyPr wrap="square" lIns="0" tIns="0" rIns="0" bIns="0" rtlCol="0">
                          <a:prstTxWarp prst="textNoShape">
                            <a:avLst/>
                          </a:prstTxWarp>
                          <a:noAutofit/>
                        </wps:bodyPr>
                      </wps:wsp>
                    </wpg:wgp>
                  </a:graphicData>
                </a:graphic>
              </wp:inline>
            </w:drawing>
          </mc:Choice>
          <mc:Fallback>
            <w:pict>
              <v:group w14:anchorId="129DDAE6" id="Group 1042762110" o:spid="_x0000_s1026" style="width:503.45pt;height:1.35pt;mso-position-horizontal-relative:char;mso-position-vertical-relative:line" coordsize="6393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">
                <v:shape id="Graphic 18" o:spid="_x0000_s1027" style="position:absolute;top:83;width:63938;height:13;visibility:visible;mso-wrap-style:square;v-text-anchor:top" coordsize="639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" path="m,l6393814,e" filled="f" strokecolor="#487cb9" strokeweight=".4655mm">
                  <v:path arrowok="t"/>
                </v:shape>
                <w10:anchorlock/>
              </v:group>
            </w:pict>
          </mc:Fallback>
        </mc:AlternateContent>
      </w:r>
    </w:p>
    <w:p w:rsidR="00986E9D" w:rsidRPr="000F3EF5" w:rsidRDefault="00986E9D" w:rsidP="00986E9D">
      <w:pPr>
        <w:pStyle w:val="Heading1"/>
        <w:spacing w:before="31"/>
        <w:rPr>
          <w:rFonts w:ascii="Times New Roman" w:hAnsi="Times New Roman" w:cs="Times New Roman"/>
        </w:rPr>
      </w:pPr>
      <w:r w:rsidRPr="000F3EF5">
        <w:rPr>
          <w:rFonts w:ascii="Times New Roman" w:hAnsi="Times New Roman" w:cs="Times New Roman"/>
        </w:rPr>
        <w:t>AKTIVITETET</w:t>
      </w:r>
      <w:r w:rsidRPr="000F3EF5">
        <w:rPr>
          <w:rFonts w:ascii="Times New Roman" w:hAnsi="Times New Roman" w:cs="Times New Roman"/>
          <w:spacing w:val="-5"/>
        </w:rPr>
        <w:t xml:space="preserve"> </w:t>
      </w:r>
      <w:r w:rsidRPr="000F3EF5">
        <w:rPr>
          <w:rFonts w:ascii="Times New Roman" w:hAnsi="Times New Roman" w:cs="Times New Roman"/>
        </w:rPr>
        <w:t>E</w:t>
      </w:r>
      <w:r w:rsidRPr="000F3EF5">
        <w:rPr>
          <w:rFonts w:ascii="Times New Roman" w:hAnsi="Times New Roman" w:cs="Times New Roman"/>
          <w:spacing w:val="-4"/>
        </w:rPr>
        <w:t xml:space="preserve"> </w:t>
      </w:r>
      <w:r w:rsidRPr="000F3EF5">
        <w:rPr>
          <w:rFonts w:ascii="Times New Roman" w:hAnsi="Times New Roman" w:cs="Times New Roman"/>
          <w:spacing w:val="-2"/>
        </w:rPr>
        <w:t>REALIZUARA</w:t>
      </w:r>
    </w:p>
    <w:p w:rsidR="00986E9D" w:rsidRPr="000F3EF5" w:rsidRDefault="00986E9D" w:rsidP="00986E9D">
      <w:pPr>
        <w:pStyle w:val="BodyText"/>
        <w:spacing w:before="166"/>
        <w:rPr>
          <w:rFonts w:ascii="Times New Roman" w:hAnsi="Times New Roman" w:cs="Times New Roman"/>
          <w:b/>
          <w:sz w:val="24"/>
          <w:szCs w:val="24"/>
        </w:rPr>
      </w:pPr>
    </w:p>
    <w:p w:rsidR="00986E9D" w:rsidRPr="000F3EF5" w:rsidRDefault="00986E9D" w:rsidP="00986E9D">
      <w:pPr>
        <w:spacing w:line="276" w:lineRule="auto"/>
        <w:ind w:left="340" w:right="1034"/>
        <w:jc w:val="both"/>
        <w:rPr>
          <w:rFonts w:ascii="Times New Roman" w:hAnsi="Times New Roman" w:cs="Times New Roman"/>
          <w:sz w:val="24"/>
          <w:szCs w:val="24"/>
        </w:rPr>
      </w:pPr>
      <w:r w:rsidRPr="000F3EF5">
        <w:rPr>
          <w:rFonts w:ascii="Times New Roman" w:hAnsi="Times New Roman" w:cs="Times New Roman"/>
          <w:b/>
          <w:color w:val="040404"/>
          <w:sz w:val="24"/>
          <w:szCs w:val="24"/>
        </w:rPr>
        <w:t xml:space="preserve">Strategjia për Zhvillim Ekonomik Lokal 2024 - 2031: </w:t>
      </w:r>
      <w:r w:rsidRPr="000F3EF5">
        <w:rPr>
          <w:rFonts w:ascii="Times New Roman" w:hAnsi="Times New Roman" w:cs="Times New Roman"/>
          <w:color w:val="040404"/>
          <w:sz w:val="24"/>
          <w:szCs w:val="24"/>
        </w:rPr>
        <w:t>n</w:t>
      </w:r>
      <w:r w:rsidRPr="000F3EF5">
        <w:rPr>
          <w:rFonts w:ascii="Times New Roman" w:hAnsi="Times New Roman" w:cs="Times New Roman"/>
          <w:sz w:val="24"/>
          <w:szCs w:val="24"/>
        </w:rPr>
        <w:t xml:space="preserve">ë përputhje me Vendimin e Kryetarit të Komunës z. Alban Hyseni, </w:t>
      </w:r>
      <w:r w:rsidRPr="000F3EF5">
        <w:rPr>
          <w:rFonts w:ascii="Times New Roman" w:hAnsi="Times New Roman" w:cs="Times New Roman"/>
          <w:color w:val="040404"/>
          <w:sz w:val="24"/>
          <w:szCs w:val="24"/>
        </w:rPr>
        <w:t xml:space="preserve">Drejtoria për Zhvillim Ekonomik </w:t>
      </w:r>
      <w:r w:rsidRPr="000F3EF5">
        <w:rPr>
          <w:rFonts w:ascii="Times New Roman" w:hAnsi="Times New Roman" w:cs="Times New Roman"/>
          <w:sz w:val="24"/>
          <w:szCs w:val="24"/>
        </w:rPr>
        <w:t>ka organizuar dhe mbajtur takimin e parë për Hartimit të Strategjisë së Zhvillimit Ekonomik Lokal 2024 -2031.</w:t>
      </w:r>
    </w:p>
    <w:p w:rsidR="00986E9D" w:rsidRPr="000F3EF5" w:rsidRDefault="00986E9D" w:rsidP="00986E9D">
      <w:pPr>
        <w:pStyle w:val="BodyText"/>
        <w:spacing w:before="4" w:line="276" w:lineRule="auto"/>
        <w:ind w:left="340" w:right="1031"/>
        <w:jc w:val="both"/>
        <w:rPr>
          <w:rFonts w:ascii="Times New Roman" w:hAnsi="Times New Roman" w:cs="Times New Roman"/>
          <w:sz w:val="24"/>
          <w:szCs w:val="24"/>
        </w:rPr>
      </w:pPr>
      <w:r w:rsidRPr="000F3EF5">
        <w:rPr>
          <w:rFonts w:ascii="Times New Roman" w:hAnsi="Times New Roman" w:cs="Times New Roman"/>
          <w:color w:val="040404"/>
          <w:sz w:val="24"/>
          <w:szCs w:val="24"/>
        </w:rPr>
        <w:lastRenderedPageBreak/>
        <w:t>Hartimi i Strategjisë është iniciativë e DZHE e cila do të realizohet në kuadër të përpjekjeve jo vetëm për të përmbush kërkesat ligjore por edhe për të arritur një zhvillim të qëndrueshëm ekonomik lokal.</w:t>
      </w:r>
    </w:p>
    <w:p w:rsidR="00986E9D" w:rsidRPr="000F3EF5" w:rsidRDefault="00986E9D" w:rsidP="00986E9D">
      <w:pPr>
        <w:pStyle w:val="BodyText"/>
        <w:spacing w:line="276" w:lineRule="auto"/>
        <w:ind w:left="340" w:right="1037"/>
        <w:jc w:val="both"/>
        <w:rPr>
          <w:rFonts w:ascii="Times New Roman" w:hAnsi="Times New Roman" w:cs="Times New Roman"/>
          <w:sz w:val="24"/>
          <w:szCs w:val="24"/>
        </w:rPr>
      </w:pPr>
      <w:r w:rsidRPr="000F3EF5">
        <w:rPr>
          <w:rFonts w:ascii="Times New Roman" w:hAnsi="Times New Roman" w:cs="Times New Roman"/>
          <w:color w:val="040404"/>
          <w:sz w:val="24"/>
          <w:szCs w:val="24"/>
        </w:rPr>
        <w:t>Kjo strategji ka për synim përdorimin në mënyrën më efektive dhe efikase të</w:t>
      </w:r>
      <w:r w:rsidRPr="000F3EF5">
        <w:rPr>
          <w:rFonts w:ascii="Times New Roman" w:hAnsi="Times New Roman" w:cs="Times New Roman"/>
          <w:color w:val="040404"/>
          <w:spacing w:val="40"/>
          <w:sz w:val="24"/>
          <w:szCs w:val="24"/>
        </w:rPr>
        <w:t xml:space="preserve"> </w:t>
      </w:r>
      <w:r w:rsidRPr="000F3EF5">
        <w:rPr>
          <w:rFonts w:ascii="Times New Roman" w:hAnsi="Times New Roman" w:cs="Times New Roman"/>
          <w:color w:val="040404"/>
          <w:sz w:val="24"/>
          <w:szCs w:val="24"/>
        </w:rPr>
        <w:t>mundshme të burimeve njerëzore, natyrore, sociale, institucionale, financiare si parakusht për të krijuar një mjedis miqësor për qytetarët tanë, si dhe një mjedis të favorshëm për krijimin e bizneseve të reja dhe zhvillimin e atyre ekzistuese, krijimin e vendeve të reja të punës dhe tërheqjen e investimeve duke ndikuar në përmirësimin e jetesës së qytetarëve.</w:t>
      </w:r>
    </w:p>
    <w:p w:rsidR="00986E9D" w:rsidRDefault="00986E9D" w:rsidP="00986E9D">
      <w:pPr>
        <w:pStyle w:val="BodyText"/>
        <w:spacing w:before="70"/>
        <w:rPr>
          <w:sz w:val="20"/>
        </w:rPr>
      </w:pPr>
      <w:r>
        <w:rPr>
          <w:noProof/>
        </w:rPr>
        <w:drawing>
          <wp:anchor distT="0" distB="0" distL="0" distR="0" simplePos="0" relativeHeight="251678720" behindDoc="1" locked="0" layoutInCell="1" allowOverlap="1" wp14:anchorId="3D2987A5" wp14:editId="7D4593C3">
            <wp:simplePos x="0" y="0"/>
            <wp:positionH relativeFrom="page">
              <wp:posOffset>1197610</wp:posOffset>
            </wp:positionH>
            <wp:positionV relativeFrom="paragraph">
              <wp:posOffset>231632</wp:posOffset>
            </wp:positionV>
            <wp:extent cx="5394141" cy="3034665"/>
            <wp:effectExtent l="0" t="0" r="0" b="0"/>
            <wp:wrapTopAndBottom/>
            <wp:docPr id="1028303883"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2" cstate="print"/>
                    <a:stretch>
                      <a:fillRect/>
                    </a:stretch>
                  </pic:blipFill>
                  <pic:spPr>
                    <a:xfrm>
                      <a:off x="0" y="0"/>
                      <a:ext cx="5394141" cy="3034665"/>
                    </a:xfrm>
                    <a:prstGeom prst="rect">
                      <a:avLst/>
                    </a:prstGeom>
                  </pic:spPr>
                </pic:pic>
              </a:graphicData>
            </a:graphic>
          </wp:anchor>
        </w:drawing>
      </w:r>
    </w:p>
    <w:p w:rsidR="00986E9D" w:rsidRDefault="00986E9D" w:rsidP="00986E9D">
      <w:pPr>
        <w:pStyle w:val="BodyText"/>
      </w:pPr>
    </w:p>
    <w:p w:rsidR="00986E9D" w:rsidRDefault="00986E9D" w:rsidP="00986E9D">
      <w:pPr>
        <w:pStyle w:val="BodyText"/>
        <w:spacing w:before="137"/>
      </w:pPr>
    </w:p>
    <w:p w:rsidR="00986E9D" w:rsidRPr="000F3EF5" w:rsidRDefault="00986E9D" w:rsidP="00986E9D">
      <w:pPr>
        <w:pStyle w:val="BodyText"/>
        <w:ind w:left="340" w:right="1029"/>
        <w:jc w:val="both"/>
        <w:rPr>
          <w:rFonts w:ascii="Times New Roman" w:hAnsi="Times New Roman" w:cs="Times New Roman"/>
          <w:sz w:val="24"/>
          <w:szCs w:val="24"/>
        </w:rPr>
      </w:pPr>
      <w:r w:rsidRPr="000F3EF5">
        <w:rPr>
          <w:rFonts w:ascii="Times New Roman" w:hAnsi="Times New Roman" w:cs="Times New Roman"/>
          <w:sz w:val="24"/>
          <w:szCs w:val="24"/>
        </w:rPr>
        <w:t xml:space="preserve">Strategjia e Zhvillimit Ekonomik Lokal e Komunës së Gjilanit do të jetë dokument strategjikë </w:t>
      </w:r>
      <w:r w:rsidRPr="000F3EF5">
        <w:rPr>
          <w:rFonts w:ascii="Times New Roman" w:hAnsi="Times New Roman" w:cs="Times New Roman"/>
          <w:b/>
          <w:sz w:val="24"/>
          <w:szCs w:val="24"/>
        </w:rPr>
        <w:t xml:space="preserve">AMBICIOZ </w:t>
      </w:r>
      <w:r w:rsidRPr="000F3EF5">
        <w:rPr>
          <w:rFonts w:ascii="Times New Roman" w:hAnsi="Times New Roman" w:cs="Times New Roman"/>
          <w:sz w:val="24"/>
          <w:szCs w:val="24"/>
        </w:rPr>
        <w:t>që</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do</w:t>
      </w:r>
      <w:r w:rsidRPr="000F3EF5">
        <w:rPr>
          <w:rFonts w:ascii="Times New Roman" w:hAnsi="Times New Roman" w:cs="Times New Roman"/>
          <w:spacing w:val="-2"/>
          <w:sz w:val="24"/>
          <w:szCs w:val="24"/>
        </w:rPr>
        <w:t xml:space="preserve"> </w:t>
      </w:r>
      <w:r w:rsidRPr="000F3EF5">
        <w:rPr>
          <w:rFonts w:ascii="Times New Roman" w:hAnsi="Times New Roman" w:cs="Times New Roman"/>
          <w:sz w:val="24"/>
          <w:szCs w:val="24"/>
        </w:rPr>
        <w:t>të</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përfshirë të</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gjitha nevojat dhe</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ecjet</w:t>
      </w:r>
      <w:r w:rsidRPr="000F3EF5">
        <w:rPr>
          <w:rFonts w:ascii="Times New Roman" w:hAnsi="Times New Roman" w:cs="Times New Roman"/>
          <w:spacing w:val="-2"/>
          <w:sz w:val="24"/>
          <w:szCs w:val="24"/>
        </w:rPr>
        <w:t xml:space="preserve"> </w:t>
      </w:r>
      <w:r w:rsidRPr="000F3EF5">
        <w:rPr>
          <w:rFonts w:ascii="Times New Roman" w:hAnsi="Times New Roman" w:cs="Times New Roman"/>
          <w:sz w:val="24"/>
          <w:szCs w:val="24"/>
        </w:rPr>
        <w:t>në</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vitet e ardhshme, duke planifikuar saktë objektiva të cilat do të ndikojnë në rritjen e mirëqenies së qytetarëve</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dhe zhvillimin ekonomik për të</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gjitha bashkësitë të cilat jetojnë</w:t>
      </w:r>
      <w:r w:rsidRPr="000F3EF5">
        <w:rPr>
          <w:rFonts w:ascii="Times New Roman" w:hAnsi="Times New Roman" w:cs="Times New Roman"/>
          <w:spacing w:val="-2"/>
          <w:sz w:val="24"/>
          <w:szCs w:val="24"/>
        </w:rPr>
        <w:t xml:space="preserve"> </w:t>
      </w:r>
      <w:r w:rsidRPr="000F3EF5">
        <w:rPr>
          <w:rFonts w:ascii="Times New Roman" w:hAnsi="Times New Roman" w:cs="Times New Roman"/>
          <w:sz w:val="24"/>
          <w:szCs w:val="24"/>
        </w:rPr>
        <w:t>dhe veprojnë në Komunën tonë.</w:t>
      </w:r>
    </w:p>
    <w:p w:rsidR="00986E9D" w:rsidRDefault="00986E9D" w:rsidP="00986E9D">
      <w:pPr>
        <w:pStyle w:val="BodyText"/>
        <w:spacing w:line="20" w:lineRule="exact"/>
        <w:ind w:left="367"/>
        <w:rPr>
          <w:sz w:val="2"/>
        </w:rPr>
      </w:pPr>
      <w:r>
        <w:rPr>
          <w:noProof/>
          <w:sz w:val="2"/>
        </w:rPr>
        <mc:AlternateContent>
          <mc:Choice Requires="wpg">
            <w:drawing>
              <wp:inline distT="0" distB="0" distL="0" distR="0" wp14:anchorId="7142A356" wp14:editId="2481120E">
                <wp:extent cx="6393815" cy="17145"/>
                <wp:effectExtent l="9525" t="0" r="6985" b="1904"/>
                <wp:docPr id="1028303872" name="Group 1028303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3815" cy="17145"/>
                          <a:chOff x="0" y="0"/>
                          <a:chExt cx="6393815" cy="17145"/>
                        </a:xfrm>
                      </wpg:grpSpPr>
                      <wps:wsp>
                        <wps:cNvPr id="1028303873" name="Graphic 18"/>
                        <wps:cNvSpPr/>
                        <wps:spPr>
                          <a:xfrm>
                            <a:off x="0" y="8379"/>
                            <a:ext cx="6393815" cy="1270"/>
                          </a:xfrm>
                          <a:custGeom>
                            <a:avLst/>
                            <a:gdLst/>
                            <a:ahLst/>
                            <a:cxnLst/>
                            <a:rect l="l" t="t" r="r" b="b"/>
                            <a:pathLst>
                              <a:path w="6393815">
                                <a:moveTo>
                                  <a:pt x="0" y="0"/>
                                </a:moveTo>
                                <a:lnTo>
                                  <a:pt x="6393814" y="0"/>
                                </a:lnTo>
                              </a:path>
                            </a:pathLst>
                          </a:custGeom>
                          <a:ln w="16758">
                            <a:solidFill>
                              <a:srgbClr val="487CB9"/>
                            </a:solidFill>
                            <a:prstDash val="solid"/>
                          </a:ln>
                        </wps:spPr>
                        <wps:bodyPr wrap="square" lIns="0" tIns="0" rIns="0" bIns="0" rtlCol="0">
                          <a:prstTxWarp prst="textNoShape">
                            <a:avLst/>
                          </a:prstTxWarp>
                          <a:noAutofit/>
                        </wps:bodyPr>
                      </wps:wsp>
                    </wpg:wgp>
                  </a:graphicData>
                </a:graphic>
              </wp:inline>
            </w:drawing>
          </mc:Choice>
          <mc:Fallback>
            <w:pict>
              <v:group w14:anchorId="6C1919F0" id="Group 1028303872" o:spid="_x0000_s1026" style="width:503.45pt;height:1.35pt;mso-position-horizontal-relative:char;mso-position-vertical-relative:line" coordsize="6393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">
                <v:shape id="Graphic 18" o:spid="_x0000_s1027" style="position:absolute;top:83;width:63938;height:13;visibility:visible;mso-wrap-style:square;v-text-anchor:top" coordsize="639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" path="m,l6393814,e" filled="f" strokecolor="#487cb9" strokeweight=".4655mm">
                  <v:path arrowok="t"/>
                </v:shape>
                <w10:anchorlock/>
              </v:group>
            </w:pict>
          </mc:Fallback>
        </mc:AlternateContent>
      </w:r>
    </w:p>
    <w:p w:rsidR="00986E9D" w:rsidRPr="000F3EF5" w:rsidRDefault="00986E9D" w:rsidP="00986E9D">
      <w:pPr>
        <w:pStyle w:val="Heading1"/>
        <w:spacing w:before="31"/>
        <w:rPr>
          <w:rFonts w:ascii="Times New Roman" w:hAnsi="Times New Roman" w:cs="Times New Roman"/>
        </w:rPr>
      </w:pPr>
      <w:r w:rsidRPr="000F3EF5">
        <w:rPr>
          <w:rFonts w:ascii="Times New Roman" w:hAnsi="Times New Roman" w:cs="Times New Roman"/>
        </w:rPr>
        <w:t>AKTIVITETET</w:t>
      </w:r>
      <w:r w:rsidRPr="000F3EF5">
        <w:rPr>
          <w:rFonts w:ascii="Times New Roman" w:hAnsi="Times New Roman" w:cs="Times New Roman"/>
          <w:spacing w:val="-5"/>
        </w:rPr>
        <w:t xml:space="preserve"> </w:t>
      </w:r>
      <w:r w:rsidRPr="000F3EF5">
        <w:rPr>
          <w:rFonts w:ascii="Times New Roman" w:hAnsi="Times New Roman" w:cs="Times New Roman"/>
        </w:rPr>
        <w:t>E</w:t>
      </w:r>
      <w:r w:rsidRPr="000F3EF5">
        <w:rPr>
          <w:rFonts w:ascii="Times New Roman" w:hAnsi="Times New Roman" w:cs="Times New Roman"/>
          <w:spacing w:val="-4"/>
        </w:rPr>
        <w:t xml:space="preserve"> </w:t>
      </w:r>
      <w:r w:rsidRPr="000F3EF5">
        <w:rPr>
          <w:rFonts w:ascii="Times New Roman" w:hAnsi="Times New Roman" w:cs="Times New Roman"/>
          <w:spacing w:val="-2"/>
        </w:rPr>
        <w:t>REALIZUARA</w:t>
      </w:r>
    </w:p>
    <w:p w:rsidR="00986E9D" w:rsidRPr="000F3EF5" w:rsidRDefault="00986E9D" w:rsidP="00986E9D">
      <w:pPr>
        <w:shd w:val="clear" w:color="auto" w:fill="FFFFFF"/>
        <w:jc w:val="both"/>
        <w:rPr>
          <w:rFonts w:ascii="Times New Roman" w:eastAsia="Times New Roman" w:hAnsi="Times New Roman" w:cs="Times New Roman"/>
          <w:b/>
          <w:color w:val="050505"/>
          <w:sz w:val="24"/>
          <w:szCs w:val="24"/>
        </w:rPr>
      </w:pPr>
      <w:r w:rsidRPr="000F3EF5">
        <w:rPr>
          <w:rFonts w:ascii="Times New Roman" w:eastAsia="Times New Roman" w:hAnsi="Times New Roman" w:cs="Times New Roman"/>
          <w:b/>
          <w:color w:val="050505"/>
          <w:sz w:val="24"/>
          <w:szCs w:val="24"/>
        </w:rPr>
        <w:t>Takimi i dytë i radhës me grupin punues për Strategjinë për Zhvillim Ekonomik Lokal 2024-2031.</w:t>
      </w:r>
    </w:p>
    <w:p w:rsidR="00986E9D" w:rsidRPr="000F3EF5" w:rsidRDefault="00986E9D" w:rsidP="00986E9D">
      <w:pPr>
        <w:shd w:val="clear" w:color="auto" w:fill="FFFFFF"/>
        <w:jc w:val="both"/>
        <w:rPr>
          <w:rFonts w:ascii="Times New Roman" w:eastAsia="Times New Roman" w:hAnsi="Times New Roman" w:cs="Times New Roman"/>
          <w:b/>
          <w:color w:val="050505"/>
          <w:sz w:val="24"/>
          <w:szCs w:val="24"/>
        </w:rPr>
      </w:pPr>
    </w:p>
    <w:p w:rsidR="00986E9D" w:rsidRPr="000F3EF5" w:rsidRDefault="00986E9D" w:rsidP="00986E9D">
      <w:pPr>
        <w:shd w:val="clear" w:color="auto" w:fill="FFFFFF"/>
        <w:jc w:val="both"/>
        <w:rPr>
          <w:rFonts w:ascii="Times New Roman" w:eastAsia="Times New Roman" w:hAnsi="Times New Roman" w:cs="Times New Roman"/>
          <w:color w:val="050505"/>
          <w:sz w:val="24"/>
          <w:szCs w:val="24"/>
        </w:rPr>
      </w:pPr>
      <w:r w:rsidRPr="000F3EF5">
        <w:rPr>
          <w:rFonts w:ascii="Times New Roman" w:eastAsia="Times New Roman" w:hAnsi="Times New Roman" w:cs="Times New Roman"/>
          <w:color w:val="050505"/>
          <w:sz w:val="24"/>
          <w:szCs w:val="24"/>
        </w:rPr>
        <w:lastRenderedPageBreak/>
        <w:t>Drejtoria për Zhvillim Ekonomik gjatë periudhës 6 Mujore ka organizuar puntorinë e dytë me grupin punues për Hartimin e Strategjisë së Zhvillimit Ekonomik Lokal 2024 -2031 e cila është mbështetur financiarisht nga Zyra e OSBE në Gjilan.</w:t>
      </w:r>
    </w:p>
    <w:p w:rsidR="00986E9D" w:rsidRPr="000F3EF5" w:rsidRDefault="00986E9D" w:rsidP="00986E9D">
      <w:pPr>
        <w:shd w:val="clear" w:color="auto" w:fill="FFFFFF"/>
        <w:jc w:val="both"/>
        <w:rPr>
          <w:rFonts w:ascii="Times New Roman" w:eastAsia="Times New Roman" w:hAnsi="Times New Roman" w:cs="Times New Roman"/>
          <w:color w:val="050505"/>
          <w:sz w:val="24"/>
          <w:szCs w:val="24"/>
        </w:rPr>
      </w:pPr>
      <w:r w:rsidRPr="000F3EF5">
        <w:rPr>
          <w:rFonts w:ascii="Times New Roman" w:eastAsia="Times New Roman" w:hAnsi="Times New Roman" w:cs="Times New Roman"/>
          <w:color w:val="050505"/>
          <w:sz w:val="24"/>
          <w:szCs w:val="24"/>
        </w:rPr>
        <w:t>Gjatë kësaj puntorie e cila është mbajtur me datë 19 Qershor është prezantuar drafti i parë i Strategjisë për Zhvillim Ekonomik Lokal ku është paraqitur gjendja e tanishme aktuale si dhe mbledhja dhe analiza e të dhënave nga Drejtoritë Komunale (</w:t>
      </w:r>
      <w:r w:rsidRPr="000F3EF5">
        <w:rPr>
          <w:rFonts w:ascii="Times New Roman" w:hAnsi="Times New Roman" w:cs="Times New Roman"/>
          <w:sz w:val="24"/>
          <w:szCs w:val="24"/>
        </w:rPr>
        <w:t>Administrata,</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Arsimi,</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Infrastruktura,</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Bujqësia,</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Trashëgimia</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Kulturore,</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Demografia,</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Pozita Gjeografike,</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Organogrami).</w:t>
      </w:r>
    </w:p>
    <w:p w:rsidR="00986E9D" w:rsidRPr="000F3EF5" w:rsidRDefault="00986E9D" w:rsidP="00986E9D">
      <w:pPr>
        <w:shd w:val="clear" w:color="auto" w:fill="FFFFFF"/>
        <w:jc w:val="both"/>
        <w:rPr>
          <w:rFonts w:ascii="Times New Roman" w:eastAsia="Times New Roman" w:hAnsi="Times New Roman" w:cs="Times New Roman"/>
          <w:color w:val="050505"/>
          <w:sz w:val="24"/>
          <w:szCs w:val="24"/>
        </w:rPr>
      </w:pPr>
      <w:r w:rsidRPr="000F3EF5">
        <w:rPr>
          <w:rFonts w:ascii="Times New Roman" w:eastAsia="Times New Roman" w:hAnsi="Times New Roman" w:cs="Times New Roman"/>
          <w:color w:val="050505"/>
          <w:sz w:val="24"/>
          <w:szCs w:val="24"/>
        </w:rPr>
        <w:t>Strategjia për Zhvillim Ekonomik Lokal 2024 -2031 është duke u përgaditur sipas modelit të dërguar nga Ministria e Administrimit dhe Pushtetit Lokal (MAPL) si dhe është në harmonizim me Programin Kombëtar për Zhvillimin Ekonomik Lokal 2030.</w:t>
      </w:r>
    </w:p>
    <w:p w:rsidR="00986E9D" w:rsidRDefault="00986E9D" w:rsidP="00986E9D">
      <w:pPr>
        <w:jc w:val="both"/>
      </w:pPr>
    </w:p>
    <w:p w:rsidR="00986E9D" w:rsidRDefault="00986E9D" w:rsidP="00986E9D">
      <w:pPr>
        <w:jc w:val="both"/>
      </w:pPr>
    </w:p>
    <w:p w:rsidR="00986E9D" w:rsidRDefault="00986E9D" w:rsidP="00986E9D">
      <w:pPr>
        <w:pStyle w:val="BodyText"/>
        <w:spacing w:line="20" w:lineRule="exact"/>
        <w:ind w:left="367"/>
        <w:rPr>
          <w:sz w:val="2"/>
        </w:rPr>
      </w:pPr>
      <w:r>
        <w:rPr>
          <w:noProof/>
          <w:sz w:val="2"/>
        </w:rPr>
        <mc:AlternateContent>
          <mc:Choice Requires="wpg">
            <w:drawing>
              <wp:inline distT="0" distB="0" distL="0" distR="0" wp14:anchorId="069E67A6" wp14:editId="05FB0680">
                <wp:extent cx="6393815" cy="16510"/>
                <wp:effectExtent l="9525" t="0" r="6985" b="2539"/>
                <wp:docPr id="1028303874" name="Group 1028303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3815" cy="16510"/>
                          <a:chOff x="0" y="0"/>
                          <a:chExt cx="6393815" cy="16510"/>
                        </a:xfrm>
                      </wpg:grpSpPr>
                      <wps:wsp>
                        <wps:cNvPr id="1028303875" name="Graphic 21"/>
                        <wps:cNvSpPr/>
                        <wps:spPr>
                          <a:xfrm>
                            <a:off x="0" y="8189"/>
                            <a:ext cx="6393815" cy="1270"/>
                          </a:xfrm>
                          <a:custGeom>
                            <a:avLst/>
                            <a:gdLst/>
                            <a:ahLst/>
                            <a:cxnLst/>
                            <a:rect l="l" t="t" r="r" b="b"/>
                            <a:pathLst>
                              <a:path w="6393815">
                                <a:moveTo>
                                  <a:pt x="0" y="0"/>
                                </a:moveTo>
                                <a:lnTo>
                                  <a:pt x="6393814" y="0"/>
                                </a:lnTo>
                              </a:path>
                            </a:pathLst>
                          </a:custGeom>
                          <a:ln w="16379">
                            <a:solidFill>
                              <a:srgbClr val="487CB9"/>
                            </a:solidFill>
                            <a:prstDash val="solid"/>
                          </a:ln>
                        </wps:spPr>
                        <wps:bodyPr wrap="square" lIns="0" tIns="0" rIns="0" bIns="0" rtlCol="0">
                          <a:prstTxWarp prst="textNoShape">
                            <a:avLst/>
                          </a:prstTxWarp>
                          <a:noAutofit/>
                        </wps:bodyPr>
                      </wps:wsp>
                    </wpg:wgp>
                  </a:graphicData>
                </a:graphic>
              </wp:inline>
            </w:drawing>
          </mc:Choice>
          <mc:Fallback>
            <w:pict>
              <v:group w14:anchorId="148AF252" id="Group 1028303874" o:spid="_x0000_s1026" style="width:503.45pt;height:1.3pt;mso-position-horizontal-relative:char;mso-position-vertical-relative:line" coordsize="6393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">
                <v:shape id="Graphic 21" o:spid="_x0000_s1027" style="position:absolute;top:81;width:63938;height:13;visibility:visible;mso-wrap-style:square;v-text-anchor:top" coordsize="639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" path="m,l6393814,e" filled="f" strokecolor="#487cb9" strokeweight=".45497mm">
                  <v:path arrowok="t"/>
                </v:shape>
                <w10:anchorlock/>
              </v:group>
            </w:pict>
          </mc:Fallback>
        </mc:AlternateContent>
      </w:r>
    </w:p>
    <w:p w:rsidR="00986E9D" w:rsidRPr="000F3EF5" w:rsidRDefault="00986E9D" w:rsidP="00986E9D">
      <w:pPr>
        <w:pStyle w:val="Heading1"/>
        <w:rPr>
          <w:rFonts w:ascii="Times New Roman" w:hAnsi="Times New Roman" w:cs="Times New Roman"/>
        </w:rPr>
      </w:pPr>
      <w:r w:rsidRPr="000F3EF5">
        <w:rPr>
          <w:rFonts w:ascii="Times New Roman" w:hAnsi="Times New Roman" w:cs="Times New Roman"/>
        </w:rPr>
        <w:t>AKTIVITETET</w:t>
      </w:r>
      <w:r w:rsidRPr="000F3EF5">
        <w:rPr>
          <w:rFonts w:ascii="Times New Roman" w:hAnsi="Times New Roman" w:cs="Times New Roman"/>
          <w:spacing w:val="-5"/>
        </w:rPr>
        <w:t xml:space="preserve"> </w:t>
      </w:r>
      <w:r w:rsidRPr="000F3EF5">
        <w:rPr>
          <w:rFonts w:ascii="Times New Roman" w:hAnsi="Times New Roman" w:cs="Times New Roman"/>
        </w:rPr>
        <w:t>E</w:t>
      </w:r>
      <w:r w:rsidRPr="000F3EF5">
        <w:rPr>
          <w:rFonts w:ascii="Times New Roman" w:hAnsi="Times New Roman" w:cs="Times New Roman"/>
          <w:spacing w:val="-4"/>
        </w:rPr>
        <w:t xml:space="preserve"> </w:t>
      </w:r>
      <w:r w:rsidRPr="000F3EF5">
        <w:rPr>
          <w:rFonts w:ascii="Times New Roman" w:hAnsi="Times New Roman" w:cs="Times New Roman"/>
          <w:spacing w:val="-2"/>
        </w:rPr>
        <w:t>REALIZUARA</w:t>
      </w:r>
    </w:p>
    <w:p w:rsidR="00986E9D" w:rsidRPr="000F3EF5" w:rsidRDefault="00986E9D" w:rsidP="00986E9D">
      <w:pPr>
        <w:pStyle w:val="BodyText"/>
        <w:spacing w:before="166"/>
        <w:rPr>
          <w:rFonts w:ascii="Times New Roman" w:hAnsi="Times New Roman" w:cs="Times New Roman"/>
          <w:b/>
          <w:sz w:val="24"/>
          <w:szCs w:val="24"/>
        </w:rPr>
      </w:pPr>
    </w:p>
    <w:p w:rsidR="00986E9D" w:rsidRPr="000F3EF5" w:rsidRDefault="00986E9D" w:rsidP="00986E9D">
      <w:pPr>
        <w:pStyle w:val="BodyText"/>
        <w:spacing w:line="276" w:lineRule="auto"/>
        <w:ind w:left="340" w:right="1032"/>
        <w:jc w:val="both"/>
        <w:rPr>
          <w:rFonts w:ascii="Times New Roman" w:hAnsi="Times New Roman" w:cs="Times New Roman"/>
          <w:b/>
          <w:sz w:val="24"/>
          <w:szCs w:val="24"/>
        </w:rPr>
      </w:pPr>
      <w:r w:rsidRPr="000F3EF5">
        <w:rPr>
          <w:rFonts w:ascii="Times New Roman" w:hAnsi="Times New Roman" w:cs="Times New Roman"/>
          <w:b/>
          <w:sz w:val="24"/>
          <w:szCs w:val="24"/>
        </w:rPr>
        <w:t>Sektori i</w:t>
      </w:r>
      <w:r w:rsidRPr="000F3EF5">
        <w:rPr>
          <w:rFonts w:ascii="Times New Roman" w:hAnsi="Times New Roman" w:cs="Times New Roman"/>
          <w:b/>
          <w:spacing w:val="36"/>
          <w:sz w:val="24"/>
          <w:szCs w:val="24"/>
        </w:rPr>
        <w:t xml:space="preserve"> </w:t>
      </w:r>
      <w:r w:rsidRPr="000F3EF5">
        <w:rPr>
          <w:rFonts w:ascii="Times New Roman" w:hAnsi="Times New Roman" w:cs="Times New Roman"/>
          <w:b/>
          <w:sz w:val="24"/>
          <w:szCs w:val="24"/>
        </w:rPr>
        <w:t xml:space="preserve">Efiçiencës së Energjisë në 6 mujorin 2024: </w:t>
      </w:r>
    </w:p>
    <w:p w:rsidR="00986E9D" w:rsidRPr="000F3EF5" w:rsidRDefault="00986E9D" w:rsidP="00986E9D">
      <w:pPr>
        <w:pStyle w:val="BodyText"/>
        <w:spacing w:line="276" w:lineRule="auto"/>
        <w:ind w:left="340" w:right="1032"/>
        <w:jc w:val="both"/>
        <w:rPr>
          <w:rFonts w:ascii="Times New Roman" w:hAnsi="Times New Roman" w:cs="Times New Roman"/>
          <w:sz w:val="24"/>
          <w:szCs w:val="24"/>
        </w:rPr>
      </w:pPr>
      <w:r w:rsidRPr="000F3EF5">
        <w:rPr>
          <w:rFonts w:ascii="Times New Roman" w:hAnsi="Times New Roman" w:cs="Times New Roman"/>
          <w:sz w:val="24"/>
          <w:szCs w:val="24"/>
        </w:rPr>
        <w:t>Një tjetër sektor i rëndësishëm i kësaj drejtorie është edhe Efiçienca e Energjisë. Gjatë kësaj periudhe të raportimit kanë filluar pagesat sipas planit të pagesave të tre projekteve për intervenim me masa të EE në tri shkollat e Komunës së Gjilanit:</w:t>
      </w:r>
    </w:p>
    <w:p w:rsidR="00986E9D" w:rsidRPr="000F3EF5" w:rsidRDefault="00986E9D" w:rsidP="00986E9D">
      <w:pPr>
        <w:pStyle w:val="ListParagraph"/>
        <w:widowControl w:val="0"/>
        <w:numPr>
          <w:ilvl w:val="0"/>
          <w:numId w:val="73"/>
        </w:numPr>
        <w:tabs>
          <w:tab w:val="left" w:pos="1060"/>
        </w:tabs>
        <w:autoSpaceDE w:val="0"/>
        <w:autoSpaceDN w:val="0"/>
        <w:spacing w:before="6" w:after="0" w:line="240" w:lineRule="auto"/>
        <w:ind w:hanging="362"/>
        <w:contextualSpacing w:val="0"/>
        <w:rPr>
          <w:rFonts w:ascii="Times New Roman" w:hAnsi="Times New Roman" w:cs="Times New Roman"/>
          <w:b/>
          <w:sz w:val="24"/>
          <w:szCs w:val="24"/>
        </w:rPr>
      </w:pPr>
      <w:r w:rsidRPr="000F3EF5">
        <w:rPr>
          <w:rFonts w:ascii="Times New Roman" w:hAnsi="Times New Roman" w:cs="Times New Roman"/>
          <w:noProof/>
          <w:sz w:val="24"/>
          <w:szCs w:val="24"/>
        </w:rPr>
        <mc:AlternateContent>
          <mc:Choice Requires="wps">
            <w:drawing>
              <wp:anchor distT="0" distB="0" distL="0" distR="0" simplePos="0" relativeHeight="251679744" behindDoc="1" locked="0" layoutInCell="1" allowOverlap="1" wp14:anchorId="0A352303" wp14:editId="338CDAA5">
                <wp:simplePos x="0" y="0"/>
                <wp:positionH relativeFrom="page">
                  <wp:posOffset>1125219</wp:posOffset>
                </wp:positionH>
                <wp:positionV relativeFrom="paragraph">
                  <wp:posOffset>249550</wp:posOffset>
                </wp:positionV>
                <wp:extent cx="5753100" cy="6350"/>
                <wp:effectExtent l="0" t="0" r="0" b="0"/>
                <wp:wrapTopAndBottom/>
                <wp:docPr id="1028303876"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6350"/>
                        </a:xfrm>
                        <a:custGeom>
                          <a:avLst/>
                          <a:gdLst/>
                          <a:ahLst/>
                          <a:cxnLst/>
                          <a:rect l="l" t="t" r="r" b="b"/>
                          <a:pathLst>
                            <a:path w="5753100" h="6350">
                              <a:moveTo>
                                <a:pt x="5753100" y="0"/>
                              </a:moveTo>
                              <a:lnTo>
                                <a:pt x="0" y="0"/>
                              </a:lnTo>
                              <a:lnTo>
                                <a:pt x="0" y="6349"/>
                              </a:lnTo>
                              <a:lnTo>
                                <a:pt x="5753100" y="6349"/>
                              </a:lnTo>
                              <a:lnTo>
                                <a:pt x="5753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FFFA13" id="Graphic 22" o:spid="_x0000_s1026" style="position:absolute;margin-left:88.6pt;margin-top:19.65pt;width:453pt;height:.5pt;z-index:-251636736;visibility:visible;mso-wrap-style:square;mso-wrap-distance-left:0;mso-wrap-distance-top:0;mso-wrap-distance-right:0;mso-wrap-distance-bottom:0;mso-position-horizontal:absolute;mso-position-horizontal-relative:page;mso-position-vertical:absolute;mso-position-vertical-relative:text;v-text-anchor:top" coordsize="5753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" path="m5753100,l,,,6349r5753100,l5753100,xe" fillcolor="black" stroked="f">
                <v:path arrowok="t"/>
                <w10:wrap type="topAndBottom" anchorx="page"/>
              </v:shape>
            </w:pict>
          </mc:Fallback>
        </mc:AlternateContent>
      </w:r>
      <w:r w:rsidRPr="000F3EF5">
        <w:rPr>
          <w:rFonts w:ascii="Times New Roman" w:hAnsi="Times New Roman" w:cs="Times New Roman"/>
          <w:sz w:val="24"/>
          <w:szCs w:val="24"/>
        </w:rPr>
        <w:t>SH.M.T</w:t>
      </w:r>
      <w:r w:rsidRPr="000F3EF5">
        <w:rPr>
          <w:rFonts w:ascii="Times New Roman" w:hAnsi="Times New Roman" w:cs="Times New Roman"/>
          <w:spacing w:val="-6"/>
          <w:sz w:val="24"/>
          <w:szCs w:val="24"/>
        </w:rPr>
        <w:t xml:space="preserve"> </w:t>
      </w:r>
      <w:r w:rsidRPr="000F3EF5">
        <w:rPr>
          <w:rFonts w:ascii="Times New Roman" w:hAnsi="Times New Roman" w:cs="Times New Roman"/>
          <w:sz w:val="24"/>
          <w:szCs w:val="24"/>
        </w:rPr>
        <w:t>“Mehmet</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Isai”</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|vlera</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e</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projektit</w:t>
      </w:r>
      <w:r w:rsidRPr="000F3EF5">
        <w:rPr>
          <w:rFonts w:ascii="Times New Roman" w:hAnsi="Times New Roman" w:cs="Times New Roman"/>
          <w:spacing w:val="-1"/>
          <w:sz w:val="24"/>
          <w:szCs w:val="24"/>
        </w:rPr>
        <w:t xml:space="preserve"> </w:t>
      </w:r>
      <w:r w:rsidRPr="000F3EF5">
        <w:rPr>
          <w:rFonts w:ascii="Times New Roman" w:hAnsi="Times New Roman" w:cs="Times New Roman"/>
          <w:b/>
          <w:sz w:val="24"/>
          <w:szCs w:val="24"/>
        </w:rPr>
        <w:t>224,290.86</w:t>
      </w:r>
      <w:r w:rsidRPr="000F3EF5">
        <w:rPr>
          <w:rFonts w:ascii="Times New Roman" w:hAnsi="Times New Roman" w:cs="Times New Roman"/>
          <w:b/>
          <w:spacing w:val="-4"/>
          <w:sz w:val="24"/>
          <w:szCs w:val="24"/>
        </w:rPr>
        <w:t xml:space="preserve"> </w:t>
      </w:r>
      <w:r w:rsidRPr="000F3EF5">
        <w:rPr>
          <w:rFonts w:ascii="Times New Roman" w:hAnsi="Times New Roman" w:cs="Times New Roman"/>
          <w:b/>
          <w:spacing w:val="-10"/>
          <w:sz w:val="24"/>
          <w:szCs w:val="24"/>
        </w:rPr>
        <w:t>€</w:t>
      </w:r>
    </w:p>
    <w:p w:rsidR="00986E9D" w:rsidRPr="000F3EF5" w:rsidRDefault="00986E9D" w:rsidP="00986E9D">
      <w:pPr>
        <w:pStyle w:val="ListParagraph"/>
        <w:widowControl w:val="0"/>
        <w:numPr>
          <w:ilvl w:val="0"/>
          <w:numId w:val="73"/>
        </w:numPr>
        <w:tabs>
          <w:tab w:val="left" w:pos="1060"/>
        </w:tabs>
        <w:autoSpaceDE w:val="0"/>
        <w:autoSpaceDN w:val="0"/>
        <w:spacing w:before="21" w:after="0" w:line="240" w:lineRule="auto"/>
        <w:ind w:hanging="362"/>
        <w:contextualSpacing w:val="0"/>
        <w:rPr>
          <w:rFonts w:ascii="Times New Roman" w:hAnsi="Times New Roman" w:cs="Times New Roman"/>
          <w:b/>
          <w:sz w:val="24"/>
          <w:szCs w:val="24"/>
        </w:rPr>
      </w:pPr>
      <w:r w:rsidRPr="000F3EF5">
        <w:rPr>
          <w:rFonts w:ascii="Times New Roman" w:hAnsi="Times New Roman" w:cs="Times New Roman"/>
          <w:sz w:val="24"/>
          <w:szCs w:val="24"/>
        </w:rPr>
        <w:t>SH.F.M.U</w:t>
      </w:r>
      <w:r w:rsidRPr="000F3EF5">
        <w:rPr>
          <w:rFonts w:ascii="Times New Roman" w:hAnsi="Times New Roman" w:cs="Times New Roman"/>
          <w:spacing w:val="-9"/>
          <w:sz w:val="24"/>
          <w:szCs w:val="24"/>
        </w:rPr>
        <w:t xml:space="preserve"> </w:t>
      </w:r>
      <w:r w:rsidRPr="000F3EF5">
        <w:rPr>
          <w:rFonts w:ascii="Times New Roman" w:hAnsi="Times New Roman" w:cs="Times New Roman"/>
          <w:sz w:val="24"/>
          <w:szCs w:val="24"/>
        </w:rPr>
        <w:t>“Rexhep</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Elmazi”</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|vlera</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e</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 xml:space="preserve">projektit </w:t>
      </w:r>
      <w:r w:rsidRPr="000F3EF5">
        <w:rPr>
          <w:rFonts w:ascii="Times New Roman" w:hAnsi="Times New Roman" w:cs="Times New Roman"/>
          <w:b/>
          <w:sz w:val="24"/>
          <w:szCs w:val="24"/>
        </w:rPr>
        <w:t>155,814.24</w:t>
      </w:r>
      <w:r w:rsidRPr="000F3EF5">
        <w:rPr>
          <w:rFonts w:ascii="Times New Roman" w:hAnsi="Times New Roman" w:cs="Times New Roman"/>
          <w:b/>
          <w:spacing w:val="-4"/>
          <w:sz w:val="24"/>
          <w:szCs w:val="24"/>
        </w:rPr>
        <w:t xml:space="preserve"> </w:t>
      </w:r>
      <w:r w:rsidRPr="000F3EF5">
        <w:rPr>
          <w:rFonts w:ascii="Times New Roman" w:hAnsi="Times New Roman" w:cs="Times New Roman"/>
          <w:b/>
          <w:spacing w:val="-10"/>
          <w:sz w:val="24"/>
          <w:szCs w:val="24"/>
        </w:rPr>
        <w:t>€</w:t>
      </w:r>
    </w:p>
    <w:p w:rsidR="00986E9D" w:rsidRPr="000F3EF5" w:rsidRDefault="00986E9D" w:rsidP="00986E9D">
      <w:pPr>
        <w:pStyle w:val="BodyText"/>
        <w:spacing w:before="3"/>
        <w:rPr>
          <w:rFonts w:ascii="Times New Roman" w:hAnsi="Times New Roman" w:cs="Times New Roman"/>
          <w:b/>
          <w:sz w:val="24"/>
          <w:szCs w:val="24"/>
        </w:rPr>
      </w:pPr>
      <w:r w:rsidRPr="000F3EF5">
        <w:rPr>
          <w:rFonts w:ascii="Times New Roman" w:hAnsi="Times New Roman" w:cs="Times New Roman"/>
          <w:noProof/>
          <w:sz w:val="24"/>
          <w:szCs w:val="24"/>
        </w:rPr>
        <mc:AlternateContent>
          <mc:Choice Requires="wps">
            <w:drawing>
              <wp:anchor distT="0" distB="0" distL="0" distR="0" simplePos="0" relativeHeight="251680768" behindDoc="1" locked="0" layoutInCell="1" allowOverlap="1" wp14:anchorId="3DACBA64" wp14:editId="26776EFD">
                <wp:simplePos x="0" y="0"/>
                <wp:positionH relativeFrom="page">
                  <wp:posOffset>1125219</wp:posOffset>
                </wp:positionH>
                <wp:positionV relativeFrom="paragraph">
                  <wp:posOffset>43165</wp:posOffset>
                </wp:positionV>
                <wp:extent cx="5753100" cy="6350"/>
                <wp:effectExtent l="0" t="0" r="0" b="0"/>
                <wp:wrapTopAndBottom/>
                <wp:docPr id="1028303877"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6350"/>
                        </a:xfrm>
                        <a:custGeom>
                          <a:avLst/>
                          <a:gdLst/>
                          <a:ahLst/>
                          <a:cxnLst/>
                          <a:rect l="l" t="t" r="r" b="b"/>
                          <a:pathLst>
                            <a:path w="5753100" h="6350">
                              <a:moveTo>
                                <a:pt x="5753100" y="0"/>
                              </a:moveTo>
                              <a:lnTo>
                                <a:pt x="0" y="0"/>
                              </a:lnTo>
                              <a:lnTo>
                                <a:pt x="0" y="6350"/>
                              </a:lnTo>
                              <a:lnTo>
                                <a:pt x="5753100" y="6350"/>
                              </a:lnTo>
                              <a:lnTo>
                                <a:pt x="5753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A324B4" id="Graphic 23" o:spid="_x0000_s1026" style="position:absolute;margin-left:88.6pt;margin-top:3.4pt;width:453pt;height:.5pt;z-index:-251635712;visibility:visible;mso-wrap-style:square;mso-wrap-distance-left:0;mso-wrap-distance-top:0;mso-wrap-distance-right:0;mso-wrap-distance-bottom:0;mso-position-horizontal:absolute;mso-position-horizontal-relative:page;mso-position-vertical:absolute;mso-position-vertical-relative:text;v-text-anchor:top" coordsize="5753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" path="m5753100,l,,,6350r5753100,l5753100,xe" fillcolor="black" stroked="f">
                <v:path arrowok="t"/>
                <w10:wrap type="topAndBottom" anchorx="page"/>
              </v:shape>
            </w:pict>
          </mc:Fallback>
        </mc:AlternateContent>
      </w:r>
    </w:p>
    <w:p w:rsidR="00986E9D" w:rsidRPr="000F3EF5" w:rsidRDefault="00986E9D" w:rsidP="00986E9D">
      <w:pPr>
        <w:pStyle w:val="ListParagraph"/>
        <w:widowControl w:val="0"/>
        <w:numPr>
          <w:ilvl w:val="0"/>
          <w:numId w:val="73"/>
        </w:numPr>
        <w:tabs>
          <w:tab w:val="left" w:pos="1060"/>
        </w:tabs>
        <w:autoSpaceDE w:val="0"/>
        <w:autoSpaceDN w:val="0"/>
        <w:spacing w:before="20" w:after="0" w:line="240" w:lineRule="auto"/>
        <w:ind w:hanging="362"/>
        <w:contextualSpacing w:val="0"/>
        <w:rPr>
          <w:rFonts w:ascii="Times New Roman" w:hAnsi="Times New Roman" w:cs="Times New Roman"/>
          <w:sz w:val="24"/>
          <w:szCs w:val="24"/>
        </w:rPr>
      </w:pPr>
      <w:r w:rsidRPr="000F3EF5">
        <w:rPr>
          <w:rFonts w:ascii="Times New Roman" w:hAnsi="Times New Roman" w:cs="Times New Roman"/>
          <w:sz w:val="24"/>
          <w:szCs w:val="24"/>
        </w:rPr>
        <w:t>SH.F.M.U</w:t>
      </w:r>
      <w:r w:rsidRPr="000F3EF5">
        <w:rPr>
          <w:rFonts w:ascii="Times New Roman" w:hAnsi="Times New Roman" w:cs="Times New Roman"/>
          <w:spacing w:val="-7"/>
          <w:sz w:val="24"/>
          <w:szCs w:val="24"/>
        </w:rPr>
        <w:t xml:space="preserve"> </w:t>
      </w:r>
      <w:r w:rsidRPr="000F3EF5">
        <w:rPr>
          <w:rFonts w:ascii="Times New Roman" w:hAnsi="Times New Roman" w:cs="Times New Roman"/>
          <w:sz w:val="24"/>
          <w:szCs w:val="24"/>
        </w:rPr>
        <w:t>“Abaz</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Ajeti”|vlera</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e</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projektit</w:t>
      </w:r>
      <w:r w:rsidRPr="000F3EF5">
        <w:rPr>
          <w:rFonts w:ascii="Times New Roman" w:hAnsi="Times New Roman" w:cs="Times New Roman"/>
          <w:spacing w:val="-1"/>
          <w:sz w:val="24"/>
          <w:szCs w:val="24"/>
        </w:rPr>
        <w:t xml:space="preserve"> </w:t>
      </w:r>
      <w:r w:rsidRPr="000F3EF5">
        <w:rPr>
          <w:rFonts w:ascii="Times New Roman" w:hAnsi="Times New Roman" w:cs="Times New Roman"/>
          <w:b/>
          <w:sz w:val="24"/>
          <w:szCs w:val="24"/>
        </w:rPr>
        <w:t>349,993.77</w:t>
      </w:r>
      <w:r w:rsidRPr="000F3EF5">
        <w:rPr>
          <w:rFonts w:ascii="Times New Roman" w:hAnsi="Times New Roman" w:cs="Times New Roman"/>
          <w:b/>
          <w:spacing w:val="-4"/>
          <w:sz w:val="24"/>
          <w:szCs w:val="24"/>
        </w:rPr>
        <w:t xml:space="preserve"> </w:t>
      </w:r>
      <w:r w:rsidRPr="000F3EF5">
        <w:rPr>
          <w:rFonts w:ascii="Times New Roman" w:hAnsi="Times New Roman" w:cs="Times New Roman"/>
          <w:spacing w:val="-10"/>
          <w:sz w:val="24"/>
          <w:szCs w:val="24"/>
        </w:rPr>
        <w:t>€</w:t>
      </w:r>
    </w:p>
    <w:p w:rsidR="00986E9D" w:rsidRPr="000F3EF5" w:rsidRDefault="00986E9D" w:rsidP="00986E9D">
      <w:pPr>
        <w:pStyle w:val="BodyText"/>
        <w:spacing w:before="103"/>
        <w:rPr>
          <w:rFonts w:ascii="Times New Roman" w:hAnsi="Times New Roman" w:cs="Times New Roman"/>
          <w:sz w:val="24"/>
          <w:szCs w:val="24"/>
        </w:rPr>
      </w:pPr>
    </w:p>
    <w:p w:rsidR="00986E9D" w:rsidRPr="000F3EF5" w:rsidRDefault="00986E9D" w:rsidP="00986E9D">
      <w:pPr>
        <w:pStyle w:val="BodyText"/>
        <w:spacing w:line="276" w:lineRule="auto"/>
        <w:ind w:left="340" w:right="1030"/>
        <w:jc w:val="both"/>
        <w:rPr>
          <w:rFonts w:ascii="Times New Roman" w:hAnsi="Times New Roman" w:cs="Times New Roman"/>
          <w:sz w:val="24"/>
          <w:szCs w:val="24"/>
        </w:rPr>
      </w:pPr>
      <w:r w:rsidRPr="000F3EF5">
        <w:rPr>
          <w:rFonts w:ascii="Times New Roman" w:hAnsi="Times New Roman" w:cs="Times New Roman"/>
          <w:sz w:val="24"/>
          <w:szCs w:val="24"/>
        </w:rPr>
        <w:t xml:space="preserve">Vlera e këtyre tri projekteve me masa të efiçiencës së energjisë me marrëveshje në mes Komunës së Gjilanit dhe Fondit të Kosovës për Efiçiencë të Energjisë kap vlerën rreth </w:t>
      </w:r>
      <w:r w:rsidRPr="000F3EF5">
        <w:rPr>
          <w:rFonts w:ascii="Times New Roman" w:hAnsi="Times New Roman" w:cs="Times New Roman"/>
          <w:b/>
          <w:sz w:val="24"/>
          <w:szCs w:val="24"/>
        </w:rPr>
        <w:t xml:space="preserve">730,098.87€, </w:t>
      </w:r>
      <w:r w:rsidRPr="000F3EF5">
        <w:rPr>
          <w:rFonts w:ascii="Times New Roman" w:hAnsi="Times New Roman" w:cs="Times New Roman"/>
          <w:sz w:val="24"/>
          <w:szCs w:val="24"/>
        </w:rPr>
        <w:t>po ashtu vlen të ceket se të gjitha punimet janë të përfunduara me sukses si dhe është bërë inaugurimi i tyre.</w:t>
      </w:r>
    </w:p>
    <w:p w:rsidR="00986E9D" w:rsidRPr="000F3EF5" w:rsidRDefault="00986E9D" w:rsidP="00986E9D">
      <w:pPr>
        <w:pStyle w:val="BodyText"/>
        <w:spacing w:before="48"/>
        <w:rPr>
          <w:rFonts w:ascii="Times New Roman" w:hAnsi="Times New Roman" w:cs="Times New Roman"/>
          <w:sz w:val="24"/>
          <w:szCs w:val="24"/>
        </w:rPr>
      </w:pPr>
    </w:p>
    <w:p w:rsidR="00986E9D" w:rsidRPr="000F3EF5" w:rsidRDefault="00986E9D" w:rsidP="00986E9D">
      <w:pPr>
        <w:pStyle w:val="BodyText"/>
        <w:spacing w:line="276" w:lineRule="auto"/>
        <w:ind w:left="340" w:right="1028"/>
        <w:jc w:val="both"/>
        <w:rPr>
          <w:rFonts w:ascii="Times New Roman" w:hAnsi="Times New Roman" w:cs="Times New Roman"/>
          <w:sz w:val="24"/>
          <w:szCs w:val="24"/>
        </w:rPr>
      </w:pPr>
      <w:r w:rsidRPr="000F3EF5">
        <w:rPr>
          <w:rFonts w:ascii="Times New Roman" w:hAnsi="Times New Roman" w:cs="Times New Roman"/>
          <w:sz w:val="24"/>
          <w:szCs w:val="24"/>
        </w:rPr>
        <w:t>Drejtoria ka vazhduar bashkëpunimin me Ministrinë e Ekonomisë dhe KFW (Banka Gjermane), për fillimin e zbatimit të masave të EE në objektet publike respektivisht për dy Shkollat Fillore: Shkollën Fillore të Mesme dhe Ulët</w:t>
      </w:r>
      <w:r w:rsidRPr="000F3EF5">
        <w:rPr>
          <w:rFonts w:ascii="Times New Roman" w:hAnsi="Times New Roman" w:cs="Times New Roman"/>
          <w:spacing w:val="40"/>
          <w:sz w:val="24"/>
          <w:szCs w:val="24"/>
        </w:rPr>
        <w:t xml:space="preserve"> </w:t>
      </w:r>
      <w:r w:rsidRPr="000F3EF5">
        <w:rPr>
          <w:rFonts w:ascii="Times New Roman" w:hAnsi="Times New Roman" w:cs="Times New Roman"/>
          <w:b/>
          <w:sz w:val="24"/>
          <w:szCs w:val="24"/>
        </w:rPr>
        <w:t xml:space="preserve">“Liria” </w:t>
      </w:r>
      <w:r w:rsidRPr="000F3EF5">
        <w:rPr>
          <w:rFonts w:ascii="Times New Roman" w:hAnsi="Times New Roman" w:cs="Times New Roman"/>
          <w:sz w:val="24"/>
          <w:szCs w:val="24"/>
        </w:rPr>
        <w:t>në fshatin dhe Pogragjë, dhe Shkollën Fillore të Mesme dhe Ulët “</w:t>
      </w:r>
      <w:r w:rsidRPr="000F3EF5">
        <w:rPr>
          <w:rFonts w:ascii="Times New Roman" w:hAnsi="Times New Roman" w:cs="Times New Roman"/>
          <w:b/>
          <w:sz w:val="24"/>
          <w:szCs w:val="24"/>
        </w:rPr>
        <w:t>Ibrahim Uruqi</w:t>
      </w:r>
      <w:r w:rsidRPr="000F3EF5">
        <w:rPr>
          <w:rFonts w:ascii="Times New Roman" w:hAnsi="Times New Roman" w:cs="Times New Roman"/>
          <w:sz w:val="24"/>
          <w:szCs w:val="24"/>
        </w:rPr>
        <w:t>” në fshatin Bresalc.</w:t>
      </w:r>
    </w:p>
    <w:p w:rsidR="00986E9D" w:rsidRPr="000F3EF5" w:rsidRDefault="00986E9D" w:rsidP="00986E9D">
      <w:pPr>
        <w:pStyle w:val="BodyText"/>
        <w:spacing w:before="1" w:line="276" w:lineRule="auto"/>
        <w:ind w:left="340" w:right="1040"/>
        <w:jc w:val="both"/>
        <w:rPr>
          <w:rFonts w:ascii="Times New Roman" w:hAnsi="Times New Roman" w:cs="Times New Roman"/>
          <w:sz w:val="24"/>
          <w:szCs w:val="24"/>
        </w:rPr>
      </w:pPr>
      <w:r w:rsidRPr="000F3EF5">
        <w:rPr>
          <w:rFonts w:ascii="Times New Roman" w:hAnsi="Times New Roman" w:cs="Times New Roman"/>
          <w:sz w:val="24"/>
          <w:szCs w:val="24"/>
        </w:rPr>
        <w:lastRenderedPageBreak/>
        <w:t>Gjatë kësaj periudhe gjasht</w:t>
      </w:r>
      <w:r w:rsidRPr="000F3EF5">
        <w:rPr>
          <w:rFonts w:ascii="Times New Roman" w:hAnsi="Times New Roman" w:cs="Times New Roman"/>
          <w:color w:val="040404"/>
          <w:sz w:val="24"/>
          <w:szCs w:val="24"/>
        </w:rPr>
        <w:t>ë</w:t>
      </w:r>
      <w:r w:rsidRPr="000F3EF5">
        <w:rPr>
          <w:rFonts w:ascii="Times New Roman" w:hAnsi="Times New Roman" w:cs="Times New Roman"/>
          <w:sz w:val="24"/>
          <w:szCs w:val="24"/>
        </w:rPr>
        <w:t xml:space="preserve"> mujore ka filluar vlerësimi i ofertave të operatorëve ekonomik të cilët kanë aplikuar për intervenim me masa efiqiente në dy shkollat e lartcekura.</w:t>
      </w:r>
    </w:p>
    <w:p w:rsidR="00986E9D" w:rsidRDefault="00986E9D" w:rsidP="00986E9D">
      <w:pPr>
        <w:pStyle w:val="BodyText"/>
        <w:spacing w:before="47"/>
      </w:pPr>
    </w:p>
    <w:p w:rsidR="00986E9D" w:rsidRPr="000F3EF5" w:rsidRDefault="00986E9D" w:rsidP="00986E9D">
      <w:pPr>
        <w:pStyle w:val="BodyText"/>
        <w:spacing w:before="1" w:line="278" w:lineRule="auto"/>
        <w:ind w:left="340" w:right="1044"/>
        <w:jc w:val="both"/>
        <w:rPr>
          <w:rFonts w:ascii="Times New Roman" w:hAnsi="Times New Roman" w:cs="Times New Roman"/>
          <w:sz w:val="24"/>
          <w:szCs w:val="24"/>
        </w:rPr>
      </w:pPr>
      <w:r w:rsidRPr="000F3EF5">
        <w:rPr>
          <w:rFonts w:ascii="Times New Roman" w:hAnsi="Times New Roman" w:cs="Times New Roman"/>
          <w:sz w:val="24"/>
          <w:szCs w:val="24"/>
        </w:rPr>
        <w:t>Sipas Ministrisë marrëveshja ndërmjet Ministrisë së Ekonomisë, Operatorit Ekonomik dhe Komunës së Gjilanit pritet të nënshkruhet gjatë muajve në vazhdim të vitit 2024.</w:t>
      </w:r>
    </w:p>
    <w:p w:rsidR="00986E9D" w:rsidRPr="000F3EF5" w:rsidRDefault="00986E9D" w:rsidP="00986E9D">
      <w:pPr>
        <w:pStyle w:val="BodyText"/>
        <w:spacing w:before="36"/>
        <w:rPr>
          <w:rFonts w:ascii="Times New Roman" w:hAnsi="Times New Roman" w:cs="Times New Roman"/>
          <w:sz w:val="24"/>
          <w:szCs w:val="24"/>
        </w:rPr>
      </w:pPr>
    </w:p>
    <w:p w:rsidR="00986E9D" w:rsidRPr="000F3EF5" w:rsidRDefault="00986E9D" w:rsidP="00986E9D">
      <w:pPr>
        <w:pStyle w:val="Heading1"/>
        <w:spacing w:before="0" w:line="278" w:lineRule="auto"/>
        <w:ind w:left="340" w:right="1034"/>
        <w:jc w:val="both"/>
        <w:rPr>
          <w:rFonts w:ascii="Times New Roman" w:hAnsi="Times New Roman" w:cs="Times New Roman"/>
        </w:rPr>
      </w:pPr>
      <w:r w:rsidRPr="000F3EF5">
        <w:rPr>
          <w:rFonts w:ascii="Times New Roman" w:hAnsi="Times New Roman" w:cs="Times New Roman"/>
        </w:rPr>
        <w:t>Projekti Emergjent për Masat e Efiçiençës së Energjisë në Ndërtesat Shumë-Banesore (sociale) në Pronësi të Komunës së Gjilanit.</w:t>
      </w:r>
    </w:p>
    <w:p w:rsidR="00986E9D" w:rsidRPr="000F3EF5" w:rsidRDefault="00986E9D" w:rsidP="00986E9D">
      <w:pPr>
        <w:pStyle w:val="BodyText"/>
        <w:spacing w:line="276" w:lineRule="auto"/>
        <w:ind w:left="340" w:right="1031"/>
        <w:jc w:val="both"/>
        <w:rPr>
          <w:rFonts w:ascii="Times New Roman" w:hAnsi="Times New Roman" w:cs="Times New Roman"/>
          <w:sz w:val="24"/>
          <w:szCs w:val="24"/>
        </w:rPr>
      </w:pPr>
      <w:r w:rsidRPr="000F3EF5">
        <w:rPr>
          <w:rFonts w:ascii="Times New Roman" w:hAnsi="Times New Roman" w:cs="Times New Roman"/>
          <w:sz w:val="24"/>
          <w:szCs w:val="24"/>
        </w:rPr>
        <w:t>Për dy objektet e banimit social të cilat janë përzgjedhur për financim nga Fondi i Kosovës për Efiçiencë të Energjisë janë në fazën e tenderimit dhe gjatë muajve në vazhdim</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pritet të</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nënshkruhet</w:t>
      </w:r>
      <w:r w:rsidRPr="000F3EF5">
        <w:rPr>
          <w:rFonts w:ascii="Times New Roman" w:hAnsi="Times New Roman" w:cs="Times New Roman"/>
          <w:spacing w:val="-2"/>
          <w:sz w:val="24"/>
          <w:szCs w:val="24"/>
        </w:rPr>
        <w:t xml:space="preserve"> </w:t>
      </w:r>
      <w:r w:rsidRPr="000F3EF5">
        <w:rPr>
          <w:rFonts w:ascii="Times New Roman" w:hAnsi="Times New Roman" w:cs="Times New Roman"/>
          <w:sz w:val="24"/>
          <w:szCs w:val="24"/>
        </w:rPr>
        <w:t>kontrata</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me</w:t>
      </w:r>
      <w:r w:rsidRPr="000F3EF5">
        <w:rPr>
          <w:rFonts w:ascii="Times New Roman" w:hAnsi="Times New Roman" w:cs="Times New Roman"/>
          <w:spacing w:val="-2"/>
          <w:sz w:val="24"/>
          <w:szCs w:val="24"/>
        </w:rPr>
        <w:t xml:space="preserve"> </w:t>
      </w:r>
      <w:r w:rsidRPr="000F3EF5">
        <w:rPr>
          <w:rFonts w:ascii="Times New Roman" w:hAnsi="Times New Roman" w:cs="Times New Roman"/>
          <w:sz w:val="24"/>
          <w:szCs w:val="24"/>
        </w:rPr>
        <w:t>operatorin</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ekonomik</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dhe</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të</w:t>
      </w:r>
      <w:r w:rsidRPr="000F3EF5">
        <w:rPr>
          <w:rFonts w:ascii="Times New Roman" w:hAnsi="Times New Roman" w:cs="Times New Roman"/>
          <w:spacing w:val="-2"/>
          <w:sz w:val="24"/>
          <w:szCs w:val="24"/>
        </w:rPr>
        <w:t xml:space="preserve"> </w:t>
      </w:r>
      <w:r w:rsidRPr="000F3EF5">
        <w:rPr>
          <w:rFonts w:ascii="Times New Roman" w:hAnsi="Times New Roman" w:cs="Times New Roman"/>
          <w:sz w:val="24"/>
          <w:szCs w:val="24"/>
        </w:rPr>
        <w:t>fillojnë</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punimet sipas planit dinamik.</w:t>
      </w:r>
    </w:p>
    <w:p w:rsidR="00986E9D" w:rsidRPr="000F3EF5" w:rsidRDefault="00986E9D" w:rsidP="00986E9D">
      <w:pPr>
        <w:pStyle w:val="BodyText"/>
        <w:spacing w:before="49"/>
        <w:rPr>
          <w:rFonts w:ascii="Times New Roman" w:hAnsi="Times New Roman" w:cs="Times New Roman"/>
          <w:sz w:val="24"/>
          <w:szCs w:val="24"/>
        </w:rPr>
      </w:pPr>
    </w:p>
    <w:p w:rsidR="00986E9D" w:rsidRPr="000F3EF5" w:rsidRDefault="00986E9D" w:rsidP="00986E9D">
      <w:pPr>
        <w:pStyle w:val="BodyText"/>
        <w:spacing w:before="1" w:line="276" w:lineRule="auto"/>
        <w:ind w:left="340" w:right="1029"/>
        <w:jc w:val="both"/>
        <w:rPr>
          <w:rFonts w:ascii="Times New Roman" w:hAnsi="Times New Roman" w:cs="Times New Roman"/>
          <w:sz w:val="24"/>
          <w:szCs w:val="24"/>
        </w:rPr>
      </w:pPr>
      <w:r w:rsidRPr="000F3EF5">
        <w:rPr>
          <w:rFonts w:ascii="Times New Roman" w:hAnsi="Times New Roman" w:cs="Times New Roman"/>
          <w:sz w:val="24"/>
          <w:szCs w:val="24"/>
        </w:rPr>
        <w:t>Projektet e lartpërmendura në fushën e Efiçencës së Energjisë synojnë intervenimin me masa të efiçiencës së energjisë në objektet publike duke mundësuar kursimin e konsiderueshëm</w:t>
      </w:r>
      <w:r w:rsidRPr="000F3EF5">
        <w:rPr>
          <w:rFonts w:ascii="Times New Roman" w:hAnsi="Times New Roman" w:cs="Times New Roman"/>
          <w:spacing w:val="-2"/>
          <w:sz w:val="24"/>
          <w:szCs w:val="24"/>
        </w:rPr>
        <w:t xml:space="preserve"> </w:t>
      </w:r>
      <w:r w:rsidRPr="000F3EF5">
        <w:rPr>
          <w:rFonts w:ascii="Times New Roman" w:hAnsi="Times New Roman" w:cs="Times New Roman"/>
          <w:sz w:val="24"/>
          <w:szCs w:val="24"/>
        </w:rPr>
        <w:t>të</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energjisë</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dhe realizimi</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i</w:t>
      </w:r>
      <w:r w:rsidRPr="000F3EF5">
        <w:rPr>
          <w:rFonts w:ascii="Times New Roman" w:hAnsi="Times New Roman" w:cs="Times New Roman"/>
          <w:spacing w:val="-6"/>
          <w:sz w:val="24"/>
          <w:szCs w:val="24"/>
        </w:rPr>
        <w:t xml:space="preserve"> </w:t>
      </w:r>
      <w:r w:rsidRPr="000F3EF5">
        <w:rPr>
          <w:rFonts w:ascii="Times New Roman" w:hAnsi="Times New Roman" w:cs="Times New Roman"/>
          <w:sz w:val="24"/>
          <w:szCs w:val="24"/>
        </w:rPr>
        <w:t>të cilave do</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të ndikojë në</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krijimin e</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vendeve të punës në sektorin e ndërtimtarisë.</w:t>
      </w:r>
    </w:p>
    <w:p w:rsidR="00986E9D" w:rsidRPr="000F3EF5" w:rsidRDefault="00986E9D" w:rsidP="00986E9D">
      <w:pPr>
        <w:rPr>
          <w:rFonts w:ascii="Times New Roman" w:hAnsi="Times New Roman" w:cs="Times New Roman"/>
          <w:sz w:val="24"/>
          <w:szCs w:val="24"/>
        </w:rPr>
      </w:pPr>
      <w:r w:rsidRPr="000F3EF5">
        <w:rPr>
          <w:rFonts w:ascii="Times New Roman" w:hAnsi="Times New Roman" w:cs="Times New Roman"/>
          <w:sz w:val="24"/>
          <w:szCs w:val="24"/>
        </w:rPr>
        <w:t xml:space="preserve">      Gjatë kësaj periudhe gjashtë mujore me kërkesë të Fondit të Kosovës të Efiqiencës të Energjisë është kërkuar nga Sektori i Efiqiencës së Energjisë mbledhja e informatave për shpenzimet e energjisë për ndërtesat publike në pronësi të Komunës së Gjilanit.</w:t>
      </w:r>
    </w:p>
    <w:p w:rsidR="00986E9D" w:rsidRPr="000F3EF5" w:rsidRDefault="00986E9D" w:rsidP="00986E9D">
      <w:pPr>
        <w:spacing w:line="276" w:lineRule="auto"/>
        <w:ind w:left="340"/>
        <w:rPr>
          <w:rFonts w:ascii="Times New Roman" w:hAnsi="Times New Roman" w:cs="Times New Roman"/>
          <w:sz w:val="24"/>
          <w:szCs w:val="24"/>
        </w:rPr>
      </w:pPr>
      <w:r w:rsidRPr="000F3EF5">
        <w:rPr>
          <w:rFonts w:ascii="Times New Roman" w:hAnsi="Times New Roman" w:cs="Times New Roman"/>
          <w:sz w:val="24"/>
          <w:szCs w:val="24"/>
        </w:rPr>
        <w:t>Shefi i Zyrës për Efiqiencë të Energjisë  ka mbledhur të gjitha informatat për shpenzimet e energjisë për :</w:t>
      </w:r>
    </w:p>
    <w:p w:rsidR="00986E9D" w:rsidRPr="000F3EF5" w:rsidRDefault="00986E9D" w:rsidP="00986E9D">
      <w:pPr>
        <w:spacing w:line="276" w:lineRule="auto"/>
        <w:ind w:left="340"/>
        <w:rPr>
          <w:rFonts w:ascii="Times New Roman" w:hAnsi="Times New Roman" w:cs="Times New Roman"/>
          <w:b/>
          <w:sz w:val="24"/>
          <w:szCs w:val="24"/>
        </w:rPr>
      </w:pPr>
      <w:r w:rsidRPr="000F3EF5">
        <w:rPr>
          <w:rFonts w:ascii="Times New Roman" w:hAnsi="Times New Roman" w:cs="Times New Roman"/>
          <w:b/>
          <w:sz w:val="24"/>
          <w:szCs w:val="24"/>
        </w:rPr>
        <w:t>1.Ndërtesat në Arsim,</w:t>
      </w:r>
    </w:p>
    <w:p w:rsidR="00986E9D" w:rsidRPr="000F3EF5" w:rsidRDefault="00986E9D" w:rsidP="00986E9D">
      <w:pPr>
        <w:spacing w:line="276" w:lineRule="auto"/>
        <w:ind w:left="340"/>
        <w:rPr>
          <w:rFonts w:ascii="Times New Roman" w:hAnsi="Times New Roman" w:cs="Times New Roman"/>
          <w:b/>
          <w:sz w:val="24"/>
          <w:szCs w:val="24"/>
        </w:rPr>
      </w:pPr>
      <w:r w:rsidRPr="000F3EF5">
        <w:rPr>
          <w:rFonts w:ascii="Times New Roman" w:hAnsi="Times New Roman" w:cs="Times New Roman"/>
          <w:b/>
          <w:sz w:val="24"/>
          <w:szCs w:val="24"/>
        </w:rPr>
        <w:t>2.Ndërtesat në Shëndetësi,</w:t>
      </w:r>
    </w:p>
    <w:p w:rsidR="00986E9D" w:rsidRPr="000F3EF5" w:rsidRDefault="00986E9D" w:rsidP="00986E9D">
      <w:pPr>
        <w:spacing w:line="276" w:lineRule="auto"/>
        <w:ind w:left="340"/>
        <w:rPr>
          <w:rFonts w:ascii="Times New Roman" w:hAnsi="Times New Roman" w:cs="Times New Roman"/>
          <w:b/>
          <w:sz w:val="24"/>
          <w:szCs w:val="24"/>
        </w:rPr>
      </w:pPr>
      <w:r w:rsidRPr="000F3EF5">
        <w:rPr>
          <w:rFonts w:ascii="Times New Roman" w:hAnsi="Times New Roman" w:cs="Times New Roman"/>
          <w:b/>
          <w:sz w:val="24"/>
          <w:szCs w:val="24"/>
        </w:rPr>
        <w:t>3.Ndërtesat në Administratë,</w:t>
      </w:r>
    </w:p>
    <w:p w:rsidR="00986E9D" w:rsidRPr="000F3EF5" w:rsidRDefault="00986E9D" w:rsidP="00986E9D">
      <w:pPr>
        <w:spacing w:line="276" w:lineRule="auto"/>
        <w:ind w:left="340"/>
        <w:rPr>
          <w:rFonts w:ascii="Times New Roman" w:hAnsi="Times New Roman" w:cs="Times New Roman"/>
          <w:b/>
          <w:sz w:val="24"/>
          <w:szCs w:val="24"/>
        </w:rPr>
      </w:pPr>
      <w:r w:rsidRPr="000F3EF5">
        <w:rPr>
          <w:rFonts w:ascii="Times New Roman" w:hAnsi="Times New Roman" w:cs="Times New Roman"/>
          <w:b/>
          <w:sz w:val="24"/>
          <w:szCs w:val="24"/>
        </w:rPr>
        <w:t>4.Ndërtesat në Kulturë, rini e sport,</w:t>
      </w:r>
    </w:p>
    <w:p w:rsidR="00986E9D" w:rsidRPr="000F3EF5" w:rsidRDefault="00986E9D" w:rsidP="00986E9D">
      <w:pPr>
        <w:spacing w:line="276" w:lineRule="auto"/>
        <w:ind w:left="340"/>
        <w:rPr>
          <w:rFonts w:ascii="Times New Roman" w:hAnsi="Times New Roman" w:cs="Times New Roman"/>
          <w:sz w:val="24"/>
          <w:szCs w:val="24"/>
        </w:rPr>
      </w:pPr>
    </w:p>
    <w:p w:rsidR="00986E9D" w:rsidRPr="000F3EF5" w:rsidRDefault="00986E9D" w:rsidP="00986E9D">
      <w:pPr>
        <w:spacing w:line="276" w:lineRule="auto"/>
        <w:ind w:left="340"/>
        <w:rPr>
          <w:rFonts w:ascii="Times New Roman" w:hAnsi="Times New Roman" w:cs="Times New Roman"/>
          <w:sz w:val="24"/>
          <w:szCs w:val="24"/>
        </w:rPr>
      </w:pPr>
      <w:r w:rsidRPr="000F3EF5">
        <w:rPr>
          <w:rFonts w:ascii="Times New Roman" w:hAnsi="Times New Roman" w:cs="Times New Roman"/>
          <w:sz w:val="24"/>
          <w:szCs w:val="24"/>
        </w:rPr>
        <w:t>Të gjitha këto informata të mbledhura për shpenzimet e energjisë në ndërtesat publike në pronësi të Komunës së Gjilanit nevojiten për arsye se Fondi i Kosovës për Efiqiencës të Energjisë vendos së bashku me  Komunën e Gjilanit se në cilat ndërtesa publike kanë nevojë të aplikohet me masa efiqiente EE.</w:t>
      </w:r>
    </w:p>
    <w:p w:rsidR="00986E9D" w:rsidRPr="0083390E" w:rsidRDefault="00986E9D" w:rsidP="00986E9D">
      <w:pPr>
        <w:pStyle w:val="BodyText"/>
        <w:spacing w:line="20" w:lineRule="exact"/>
        <w:ind w:left="367"/>
        <w:rPr>
          <w:sz w:val="2"/>
        </w:rPr>
      </w:pPr>
    </w:p>
    <w:p w:rsidR="00986E9D" w:rsidRDefault="00986E9D" w:rsidP="00986E9D">
      <w:pPr>
        <w:pStyle w:val="BodyText"/>
        <w:spacing w:line="20" w:lineRule="exact"/>
        <w:rPr>
          <w:sz w:val="2"/>
        </w:rPr>
      </w:pPr>
      <w:r>
        <w:rPr>
          <w:noProof/>
          <w:sz w:val="2"/>
        </w:rPr>
        <mc:AlternateContent>
          <mc:Choice Requires="wpg">
            <w:drawing>
              <wp:inline distT="0" distB="0" distL="0" distR="0" wp14:anchorId="4EE99F86" wp14:editId="7399B9AF">
                <wp:extent cx="6393815" cy="16510"/>
                <wp:effectExtent l="9525" t="0" r="6985" b="2539"/>
                <wp:docPr id="1028303897" name="Group 1028303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3815" cy="16510"/>
                          <a:chOff x="0" y="0"/>
                          <a:chExt cx="6393815" cy="16510"/>
                        </a:xfrm>
                      </wpg:grpSpPr>
                      <wps:wsp>
                        <wps:cNvPr id="1028303898" name="Graphic 25"/>
                        <wps:cNvSpPr/>
                        <wps:spPr>
                          <a:xfrm>
                            <a:off x="0" y="8189"/>
                            <a:ext cx="6393815" cy="1270"/>
                          </a:xfrm>
                          <a:custGeom>
                            <a:avLst/>
                            <a:gdLst/>
                            <a:ahLst/>
                            <a:cxnLst/>
                            <a:rect l="l" t="t" r="r" b="b"/>
                            <a:pathLst>
                              <a:path w="6393815">
                                <a:moveTo>
                                  <a:pt x="0" y="0"/>
                                </a:moveTo>
                                <a:lnTo>
                                  <a:pt x="6393814" y="0"/>
                                </a:lnTo>
                              </a:path>
                            </a:pathLst>
                          </a:custGeom>
                          <a:ln w="16379">
                            <a:solidFill>
                              <a:srgbClr val="487CB9"/>
                            </a:solidFill>
                            <a:prstDash val="solid"/>
                          </a:ln>
                        </wps:spPr>
                        <wps:bodyPr wrap="square" lIns="0" tIns="0" rIns="0" bIns="0" rtlCol="0">
                          <a:prstTxWarp prst="textNoShape">
                            <a:avLst/>
                          </a:prstTxWarp>
                          <a:noAutofit/>
                        </wps:bodyPr>
                      </wps:wsp>
                    </wpg:wgp>
                  </a:graphicData>
                </a:graphic>
              </wp:inline>
            </w:drawing>
          </mc:Choice>
          <mc:Fallback>
            <w:pict>
              <v:group w14:anchorId="360DB9D4" id="Group 1028303897" o:spid="_x0000_s1026" style="width:503.45pt;height:1.3pt;mso-position-horizontal-relative:char;mso-position-vertical-relative:line" coordsize="6393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">
                <v:shape id="Graphic 25" o:spid="_x0000_s1027" style="position:absolute;top:81;width:63938;height:13;visibility:visible;mso-wrap-style:square;v-text-anchor:top" coordsize="639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" path="m,l6393814,e" filled="f" strokecolor="#487cb9" strokeweight=".45497mm">
                  <v:path arrowok="t"/>
                </v:shape>
                <w10:anchorlock/>
              </v:group>
            </w:pict>
          </mc:Fallback>
        </mc:AlternateContent>
      </w:r>
    </w:p>
    <w:p w:rsidR="00986E9D" w:rsidRPr="000F3EF5" w:rsidRDefault="00986E9D" w:rsidP="00986E9D">
      <w:pPr>
        <w:pStyle w:val="Heading1"/>
        <w:rPr>
          <w:rFonts w:ascii="Times New Roman" w:hAnsi="Times New Roman" w:cs="Times New Roman"/>
        </w:rPr>
      </w:pPr>
      <w:r w:rsidRPr="000F3EF5">
        <w:rPr>
          <w:rFonts w:ascii="Times New Roman" w:hAnsi="Times New Roman" w:cs="Times New Roman"/>
        </w:rPr>
        <w:lastRenderedPageBreak/>
        <w:t>AKTIVITETET</w:t>
      </w:r>
      <w:r w:rsidRPr="000F3EF5">
        <w:rPr>
          <w:rFonts w:ascii="Times New Roman" w:hAnsi="Times New Roman" w:cs="Times New Roman"/>
          <w:spacing w:val="-5"/>
        </w:rPr>
        <w:t xml:space="preserve"> </w:t>
      </w:r>
      <w:r w:rsidRPr="000F3EF5">
        <w:rPr>
          <w:rFonts w:ascii="Times New Roman" w:hAnsi="Times New Roman" w:cs="Times New Roman"/>
        </w:rPr>
        <w:t>E</w:t>
      </w:r>
      <w:r w:rsidRPr="000F3EF5">
        <w:rPr>
          <w:rFonts w:ascii="Times New Roman" w:hAnsi="Times New Roman" w:cs="Times New Roman"/>
          <w:spacing w:val="-4"/>
        </w:rPr>
        <w:t xml:space="preserve"> </w:t>
      </w:r>
      <w:r w:rsidRPr="000F3EF5">
        <w:rPr>
          <w:rFonts w:ascii="Times New Roman" w:hAnsi="Times New Roman" w:cs="Times New Roman"/>
          <w:spacing w:val="-2"/>
        </w:rPr>
        <w:t>REALIZUARA</w:t>
      </w:r>
    </w:p>
    <w:p w:rsidR="00986E9D" w:rsidRPr="000F3EF5" w:rsidRDefault="00986E9D" w:rsidP="00986E9D">
      <w:pPr>
        <w:pStyle w:val="BodyText"/>
        <w:spacing w:before="53"/>
        <w:ind w:left="360"/>
        <w:rPr>
          <w:rFonts w:ascii="Times New Roman" w:hAnsi="Times New Roman" w:cs="Times New Roman"/>
          <w:b/>
          <w:sz w:val="24"/>
          <w:szCs w:val="24"/>
          <w:lang w:eastAsia="ja-JP"/>
        </w:rPr>
      </w:pPr>
      <w:r w:rsidRPr="000F3EF5">
        <w:rPr>
          <w:rFonts w:ascii="Times New Roman" w:hAnsi="Times New Roman" w:cs="Times New Roman"/>
          <w:b/>
          <w:sz w:val="24"/>
          <w:szCs w:val="24"/>
        </w:rPr>
        <w:t>Monitorimi i p</w:t>
      </w:r>
      <w:r w:rsidRPr="000F3EF5">
        <w:rPr>
          <w:rFonts w:ascii="Times New Roman" w:hAnsi="Times New Roman" w:cs="Times New Roman"/>
          <w:b/>
          <w:sz w:val="24"/>
          <w:szCs w:val="24"/>
          <w:lang w:eastAsia="ja-JP"/>
        </w:rPr>
        <w:t xml:space="preserve">ërfitueseve të subvencioneve të bizneseve Start Up dhe Bizneset </w:t>
      </w:r>
    </w:p>
    <w:p w:rsidR="00986E9D" w:rsidRPr="000F3EF5" w:rsidRDefault="00986E9D" w:rsidP="00986E9D">
      <w:pPr>
        <w:pStyle w:val="BodyText"/>
        <w:spacing w:before="53"/>
        <w:ind w:left="360"/>
        <w:jc w:val="center"/>
        <w:rPr>
          <w:rFonts w:ascii="Times New Roman" w:hAnsi="Times New Roman" w:cs="Times New Roman"/>
          <w:b/>
          <w:sz w:val="24"/>
          <w:szCs w:val="24"/>
          <w:lang w:eastAsia="ja-JP"/>
        </w:rPr>
      </w:pPr>
      <w:r w:rsidRPr="000F3EF5">
        <w:rPr>
          <w:rFonts w:ascii="Times New Roman" w:hAnsi="Times New Roman" w:cs="Times New Roman"/>
          <w:b/>
          <w:sz w:val="24"/>
          <w:szCs w:val="24"/>
          <w:lang w:eastAsia="ja-JP"/>
        </w:rPr>
        <w:t>ekzistuese të grave 2023.</w:t>
      </w:r>
    </w:p>
    <w:p w:rsidR="00986E9D" w:rsidRPr="000F3EF5" w:rsidRDefault="00986E9D" w:rsidP="00986E9D">
      <w:pPr>
        <w:pStyle w:val="BodyText"/>
        <w:spacing w:before="53"/>
        <w:rPr>
          <w:rFonts w:ascii="Times New Roman" w:hAnsi="Times New Roman" w:cs="Times New Roman"/>
          <w:b/>
          <w:sz w:val="24"/>
          <w:szCs w:val="24"/>
        </w:rPr>
      </w:pPr>
    </w:p>
    <w:p w:rsidR="00986E9D" w:rsidRDefault="00986E9D" w:rsidP="00986E9D">
      <w:pPr>
        <w:pStyle w:val="BodyText"/>
        <w:spacing w:line="276" w:lineRule="auto"/>
        <w:ind w:left="340" w:right="1087"/>
      </w:pPr>
      <w:r w:rsidRPr="000F3EF5">
        <w:rPr>
          <w:rFonts w:ascii="Times New Roman" w:hAnsi="Times New Roman" w:cs="Times New Roman"/>
          <w:b/>
          <w:sz w:val="24"/>
          <w:szCs w:val="24"/>
        </w:rPr>
        <w:t>Fondi</w:t>
      </w:r>
      <w:r w:rsidRPr="000F3EF5">
        <w:rPr>
          <w:rFonts w:ascii="Times New Roman" w:hAnsi="Times New Roman" w:cs="Times New Roman"/>
          <w:b/>
          <w:spacing w:val="-9"/>
          <w:sz w:val="24"/>
          <w:szCs w:val="24"/>
        </w:rPr>
        <w:t xml:space="preserve"> </w:t>
      </w:r>
      <w:r w:rsidRPr="000F3EF5">
        <w:rPr>
          <w:rFonts w:ascii="Times New Roman" w:hAnsi="Times New Roman" w:cs="Times New Roman"/>
          <w:b/>
          <w:sz w:val="24"/>
          <w:szCs w:val="24"/>
        </w:rPr>
        <w:t>për</w:t>
      </w:r>
      <w:r w:rsidRPr="000F3EF5">
        <w:rPr>
          <w:rFonts w:ascii="Times New Roman" w:hAnsi="Times New Roman" w:cs="Times New Roman"/>
          <w:b/>
          <w:spacing w:val="-8"/>
          <w:sz w:val="24"/>
          <w:szCs w:val="24"/>
        </w:rPr>
        <w:t xml:space="preserve"> </w:t>
      </w:r>
      <w:r w:rsidRPr="000F3EF5">
        <w:rPr>
          <w:rFonts w:ascii="Times New Roman" w:hAnsi="Times New Roman" w:cs="Times New Roman"/>
          <w:b/>
          <w:sz w:val="24"/>
          <w:szCs w:val="24"/>
        </w:rPr>
        <w:t>Ndërmarrësit</w:t>
      </w:r>
      <w:r w:rsidRPr="000F3EF5">
        <w:rPr>
          <w:rFonts w:ascii="Times New Roman" w:hAnsi="Times New Roman" w:cs="Times New Roman"/>
          <w:b/>
          <w:spacing w:val="-9"/>
          <w:sz w:val="24"/>
          <w:szCs w:val="24"/>
        </w:rPr>
        <w:t xml:space="preserve"> </w:t>
      </w:r>
      <w:r w:rsidRPr="000F3EF5">
        <w:rPr>
          <w:rFonts w:ascii="Times New Roman" w:hAnsi="Times New Roman" w:cs="Times New Roman"/>
          <w:b/>
          <w:sz w:val="24"/>
          <w:szCs w:val="24"/>
        </w:rPr>
        <w:t>e</w:t>
      </w:r>
      <w:r w:rsidRPr="000F3EF5">
        <w:rPr>
          <w:rFonts w:ascii="Times New Roman" w:hAnsi="Times New Roman" w:cs="Times New Roman"/>
          <w:b/>
          <w:spacing w:val="-7"/>
          <w:sz w:val="24"/>
          <w:szCs w:val="24"/>
        </w:rPr>
        <w:t xml:space="preserve"> </w:t>
      </w:r>
      <w:r w:rsidRPr="000F3EF5">
        <w:rPr>
          <w:rFonts w:ascii="Times New Roman" w:hAnsi="Times New Roman" w:cs="Times New Roman"/>
          <w:b/>
          <w:sz w:val="24"/>
          <w:szCs w:val="24"/>
        </w:rPr>
        <w:t>Rinjë</w:t>
      </w:r>
      <w:r w:rsidRPr="000F3EF5">
        <w:rPr>
          <w:rFonts w:ascii="Times New Roman" w:hAnsi="Times New Roman" w:cs="Times New Roman"/>
          <w:b/>
          <w:spacing w:val="-7"/>
          <w:sz w:val="24"/>
          <w:szCs w:val="24"/>
        </w:rPr>
        <w:t xml:space="preserve"> </w:t>
      </w:r>
      <w:r w:rsidRPr="000F3EF5">
        <w:rPr>
          <w:rFonts w:ascii="Times New Roman" w:hAnsi="Times New Roman" w:cs="Times New Roman"/>
          <w:b/>
          <w:sz w:val="24"/>
          <w:szCs w:val="24"/>
        </w:rPr>
        <w:t>:</w:t>
      </w:r>
      <w:r w:rsidRPr="000F3EF5">
        <w:rPr>
          <w:rFonts w:ascii="Times New Roman" w:hAnsi="Times New Roman" w:cs="Times New Roman"/>
          <w:b/>
          <w:spacing w:val="-8"/>
          <w:sz w:val="24"/>
          <w:szCs w:val="24"/>
        </w:rPr>
        <w:t xml:space="preserve"> </w:t>
      </w:r>
      <w:r w:rsidRPr="000F3EF5">
        <w:rPr>
          <w:rFonts w:ascii="Times New Roman" w:hAnsi="Times New Roman" w:cs="Times New Roman"/>
          <w:color w:val="040404"/>
          <w:sz w:val="24"/>
          <w:szCs w:val="24"/>
        </w:rPr>
        <w:t>Drejtoria</w:t>
      </w:r>
      <w:r w:rsidRPr="000F3EF5">
        <w:rPr>
          <w:rFonts w:ascii="Times New Roman" w:hAnsi="Times New Roman" w:cs="Times New Roman"/>
          <w:color w:val="040404"/>
          <w:spacing w:val="-7"/>
          <w:sz w:val="24"/>
          <w:szCs w:val="24"/>
        </w:rPr>
        <w:t xml:space="preserve"> </w:t>
      </w:r>
      <w:r w:rsidRPr="000F3EF5">
        <w:rPr>
          <w:rFonts w:ascii="Times New Roman" w:hAnsi="Times New Roman" w:cs="Times New Roman"/>
          <w:color w:val="040404"/>
          <w:sz w:val="24"/>
          <w:szCs w:val="24"/>
        </w:rPr>
        <w:t>për</w:t>
      </w:r>
      <w:r w:rsidRPr="000F3EF5">
        <w:rPr>
          <w:rFonts w:ascii="Times New Roman" w:hAnsi="Times New Roman" w:cs="Times New Roman"/>
          <w:color w:val="040404"/>
          <w:spacing w:val="-7"/>
          <w:sz w:val="24"/>
          <w:szCs w:val="24"/>
        </w:rPr>
        <w:t xml:space="preserve"> </w:t>
      </w:r>
      <w:r w:rsidRPr="000F3EF5">
        <w:rPr>
          <w:rFonts w:ascii="Times New Roman" w:hAnsi="Times New Roman" w:cs="Times New Roman"/>
          <w:color w:val="040404"/>
          <w:sz w:val="24"/>
          <w:szCs w:val="24"/>
        </w:rPr>
        <w:t>Zhvillim</w:t>
      </w:r>
      <w:r w:rsidRPr="000F3EF5">
        <w:rPr>
          <w:rFonts w:ascii="Times New Roman" w:hAnsi="Times New Roman" w:cs="Times New Roman"/>
          <w:color w:val="040404"/>
          <w:spacing w:val="-8"/>
          <w:sz w:val="24"/>
          <w:szCs w:val="24"/>
        </w:rPr>
        <w:t xml:space="preserve"> </w:t>
      </w:r>
      <w:r w:rsidRPr="000F3EF5">
        <w:rPr>
          <w:rFonts w:ascii="Times New Roman" w:hAnsi="Times New Roman" w:cs="Times New Roman"/>
          <w:color w:val="040404"/>
          <w:sz w:val="24"/>
          <w:szCs w:val="24"/>
        </w:rPr>
        <w:t>Ekonomik</w:t>
      </w:r>
      <w:r w:rsidRPr="000F3EF5">
        <w:rPr>
          <w:rFonts w:ascii="Times New Roman" w:hAnsi="Times New Roman" w:cs="Times New Roman"/>
          <w:color w:val="040404"/>
          <w:spacing w:val="-7"/>
          <w:sz w:val="24"/>
          <w:szCs w:val="24"/>
        </w:rPr>
        <w:t xml:space="preserve"> </w:t>
      </w:r>
      <w:r w:rsidRPr="000F3EF5">
        <w:rPr>
          <w:rFonts w:ascii="Times New Roman" w:hAnsi="Times New Roman" w:cs="Times New Roman"/>
          <w:color w:val="040404"/>
          <w:sz w:val="24"/>
          <w:szCs w:val="24"/>
        </w:rPr>
        <w:t>gjatë</w:t>
      </w:r>
      <w:r w:rsidRPr="000F3EF5">
        <w:rPr>
          <w:rFonts w:ascii="Times New Roman" w:hAnsi="Times New Roman" w:cs="Times New Roman"/>
          <w:color w:val="040404"/>
          <w:spacing w:val="-3"/>
          <w:sz w:val="24"/>
          <w:szCs w:val="24"/>
        </w:rPr>
        <w:t xml:space="preserve"> </w:t>
      </w:r>
      <w:r w:rsidRPr="000F3EF5">
        <w:rPr>
          <w:rFonts w:ascii="Times New Roman" w:hAnsi="Times New Roman" w:cs="Times New Roman"/>
          <w:sz w:val="24"/>
          <w:szCs w:val="24"/>
        </w:rPr>
        <w:t>kësaj</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periudhe gjashtë mujore</w:t>
      </w:r>
      <w:r w:rsidRPr="000F3EF5">
        <w:rPr>
          <w:rFonts w:ascii="Times New Roman" w:hAnsi="Times New Roman" w:cs="Times New Roman"/>
          <w:spacing w:val="40"/>
          <w:sz w:val="24"/>
          <w:szCs w:val="24"/>
        </w:rPr>
        <w:t xml:space="preserve"> </w:t>
      </w:r>
      <w:r w:rsidRPr="000F3EF5">
        <w:rPr>
          <w:rFonts w:ascii="Times New Roman" w:hAnsi="Times New Roman" w:cs="Times New Roman"/>
          <w:sz w:val="24"/>
          <w:szCs w:val="24"/>
        </w:rPr>
        <w:t>ka realizuar vizita në terren tek secili biznes përfitues me qëllim të verifikimit të gjendjes në teren dhe për t’u siguruar se janë duke u zbatuar projektet (pjesë përbërëse) sipas kontratës</w:t>
      </w:r>
      <w:r>
        <w:t>.</w:t>
      </w:r>
    </w:p>
    <w:p w:rsidR="00986E9D" w:rsidRDefault="00986E9D" w:rsidP="00986E9D">
      <w:pPr>
        <w:pStyle w:val="BodyText"/>
        <w:spacing w:before="101"/>
        <w:rPr>
          <w:sz w:val="20"/>
        </w:rPr>
      </w:pPr>
    </w:p>
    <w:tbl>
      <w:tblPr>
        <w:tblW w:w="0" w:type="auto"/>
        <w:tblInd w:w="232" w:type="dxa"/>
        <w:tblLayout w:type="fixed"/>
        <w:tblCellMar>
          <w:left w:w="0" w:type="dxa"/>
          <w:right w:w="0" w:type="dxa"/>
        </w:tblCellMar>
        <w:tblLook w:val="01E0" w:firstRow="1" w:lastRow="1" w:firstColumn="1" w:lastColumn="1" w:noHBand="0" w:noVBand="0"/>
      </w:tblPr>
      <w:tblGrid>
        <w:gridCol w:w="2537"/>
        <w:gridCol w:w="2186"/>
        <w:gridCol w:w="2438"/>
        <w:gridCol w:w="2428"/>
      </w:tblGrid>
      <w:tr w:rsidR="00986E9D" w:rsidTr="00726C21">
        <w:trPr>
          <w:trHeight w:val="404"/>
        </w:trPr>
        <w:tc>
          <w:tcPr>
            <w:tcW w:w="2537" w:type="dxa"/>
            <w:tcBorders>
              <w:top w:val="single" w:sz="18" w:space="0" w:color="000000"/>
            </w:tcBorders>
          </w:tcPr>
          <w:p w:rsidR="00986E9D" w:rsidRDefault="00986E9D" w:rsidP="00726C21">
            <w:pPr>
              <w:pStyle w:val="TableParagraph"/>
              <w:spacing w:before="1"/>
              <w:ind w:left="597"/>
              <w:rPr>
                <w:b/>
                <w:sz w:val="24"/>
              </w:rPr>
            </w:pPr>
            <w:r>
              <w:rPr>
                <w:b/>
                <w:spacing w:val="-2"/>
                <w:sz w:val="24"/>
              </w:rPr>
              <w:t>Përshkrimi</w:t>
            </w:r>
          </w:p>
        </w:tc>
        <w:tc>
          <w:tcPr>
            <w:tcW w:w="2186" w:type="dxa"/>
            <w:tcBorders>
              <w:top w:val="single" w:sz="18" w:space="0" w:color="000000"/>
            </w:tcBorders>
          </w:tcPr>
          <w:p w:rsidR="00986E9D" w:rsidRDefault="00986E9D" w:rsidP="00726C21">
            <w:pPr>
              <w:pStyle w:val="TableParagraph"/>
              <w:spacing w:before="1"/>
              <w:ind w:left="65" w:right="112"/>
              <w:jc w:val="center"/>
              <w:rPr>
                <w:b/>
                <w:sz w:val="24"/>
              </w:rPr>
            </w:pPr>
            <w:r>
              <w:rPr>
                <w:b/>
                <w:spacing w:val="-2"/>
                <w:sz w:val="24"/>
              </w:rPr>
              <w:t>Femra</w:t>
            </w:r>
          </w:p>
        </w:tc>
        <w:tc>
          <w:tcPr>
            <w:tcW w:w="2438" w:type="dxa"/>
            <w:tcBorders>
              <w:top w:val="single" w:sz="18" w:space="0" w:color="000000"/>
            </w:tcBorders>
          </w:tcPr>
          <w:p w:rsidR="00986E9D" w:rsidRDefault="00986E9D" w:rsidP="00726C21">
            <w:pPr>
              <w:pStyle w:val="TableParagraph"/>
              <w:spacing w:before="1"/>
              <w:ind w:left="783"/>
              <w:rPr>
                <w:b/>
                <w:sz w:val="24"/>
              </w:rPr>
            </w:pPr>
            <w:r>
              <w:rPr>
                <w:b/>
                <w:spacing w:val="-2"/>
                <w:sz w:val="24"/>
              </w:rPr>
              <w:t>Meshkuj</w:t>
            </w:r>
          </w:p>
        </w:tc>
        <w:tc>
          <w:tcPr>
            <w:tcW w:w="2428" w:type="dxa"/>
            <w:tcBorders>
              <w:top w:val="single" w:sz="18" w:space="0" w:color="000000"/>
            </w:tcBorders>
          </w:tcPr>
          <w:p w:rsidR="00986E9D" w:rsidRDefault="00986E9D" w:rsidP="00726C21">
            <w:pPr>
              <w:pStyle w:val="TableParagraph"/>
              <w:spacing w:before="1"/>
              <w:ind w:left="685"/>
              <w:rPr>
                <w:b/>
                <w:sz w:val="24"/>
              </w:rPr>
            </w:pPr>
            <w:r>
              <w:rPr>
                <w:b/>
                <w:spacing w:val="-2"/>
                <w:sz w:val="24"/>
              </w:rPr>
              <w:t>Gjithsejtë</w:t>
            </w:r>
          </w:p>
        </w:tc>
      </w:tr>
      <w:tr w:rsidR="00986E9D" w:rsidTr="00726C21">
        <w:trPr>
          <w:trHeight w:val="526"/>
        </w:trPr>
        <w:tc>
          <w:tcPr>
            <w:tcW w:w="2537" w:type="dxa"/>
            <w:tcBorders>
              <w:bottom w:val="single" w:sz="18" w:space="0" w:color="000000"/>
            </w:tcBorders>
          </w:tcPr>
          <w:p w:rsidR="00986E9D" w:rsidRDefault="00986E9D" w:rsidP="00726C21">
            <w:pPr>
              <w:pStyle w:val="TableParagraph"/>
              <w:spacing w:before="7"/>
              <w:ind w:left="122"/>
              <w:rPr>
                <w:sz w:val="24"/>
              </w:rPr>
            </w:pPr>
            <w:r>
              <w:rPr>
                <w:sz w:val="24"/>
              </w:rPr>
              <w:t>Sipas</w:t>
            </w:r>
            <w:r>
              <w:rPr>
                <w:spacing w:val="-12"/>
                <w:sz w:val="24"/>
              </w:rPr>
              <w:t xml:space="preserve"> </w:t>
            </w:r>
            <w:r>
              <w:rPr>
                <w:spacing w:val="-2"/>
                <w:sz w:val="24"/>
              </w:rPr>
              <w:t>listës</w:t>
            </w:r>
          </w:p>
        </w:tc>
        <w:tc>
          <w:tcPr>
            <w:tcW w:w="2186" w:type="dxa"/>
            <w:tcBorders>
              <w:bottom w:val="single" w:sz="18" w:space="0" w:color="000000"/>
            </w:tcBorders>
          </w:tcPr>
          <w:p w:rsidR="00986E9D" w:rsidRDefault="00986E9D" w:rsidP="00726C21">
            <w:pPr>
              <w:pStyle w:val="TableParagraph"/>
              <w:spacing w:before="7"/>
              <w:ind w:left="112" w:right="47"/>
              <w:jc w:val="center"/>
              <w:rPr>
                <w:sz w:val="24"/>
              </w:rPr>
            </w:pPr>
            <w:r>
              <w:rPr>
                <w:spacing w:val="-5"/>
                <w:sz w:val="24"/>
              </w:rPr>
              <w:t>38</w:t>
            </w:r>
          </w:p>
        </w:tc>
        <w:tc>
          <w:tcPr>
            <w:tcW w:w="2438" w:type="dxa"/>
            <w:tcBorders>
              <w:bottom w:val="single" w:sz="18" w:space="0" w:color="000000"/>
            </w:tcBorders>
          </w:tcPr>
          <w:p w:rsidR="00986E9D" w:rsidRDefault="00986E9D" w:rsidP="00726C21">
            <w:pPr>
              <w:pStyle w:val="TableParagraph"/>
              <w:spacing w:before="7"/>
              <w:ind w:left="353"/>
              <w:jc w:val="center"/>
              <w:rPr>
                <w:sz w:val="24"/>
              </w:rPr>
            </w:pPr>
            <w:r>
              <w:rPr>
                <w:spacing w:val="-10"/>
                <w:sz w:val="24"/>
              </w:rPr>
              <w:t>7</w:t>
            </w:r>
          </w:p>
        </w:tc>
        <w:tc>
          <w:tcPr>
            <w:tcW w:w="2428" w:type="dxa"/>
            <w:tcBorders>
              <w:bottom w:val="single" w:sz="18" w:space="0" w:color="000000"/>
            </w:tcBorders>
          </w:tcPr>
          <w:p w:rsidR="00986E9D" w:rsidRDefault="00986E9D" w:rsidP="00726C21">
            <w:pPr>
              <w:pStyle w:val="TableParagraph"/>
              <w:spacing w:before="7"/>
              <w:ind w:left="153"/>
              <w:jc w:val="center"/>
              <w:rPr>
                <w:sz w:val="24"/>
              </w:rPr>
            </w:pPr>
            <w:r>
              <w:rPr>
                <w:spacing w:val="-5"/>
                <w:sz w:val="24"/>
              </w:rPr>
              <w:t>45</w:t>
            </w:r>
          </w:p>
        </w:tc>
      </w:tr>
    </w:tbl>
    <w:p w:rsidR="00986E9D" w:rsidRDefault="00986E9D" w:rsidP="00986E9D">
      <w:pPr>
        <w:spacing w:before="5"/>
        <w:ind w:left="340"/>
        <w:rPr>
          <w:i/>
          <w:sz w:val="16"/>
        </w:rPr>
      </w:pPr>
      <w:r>
        <w:rPr>
          <w:i/>
          <w:sz w:val="16"/>
        </w:rPr>
        <w:t>Pjesë</w:t>
      </w:r>
      <w:r>
        <w:rPr>
          <w:i/>
          <w:spacing w:val="-7"/>
          <w:sz w:val="16"/>
        </w:rPr>
        <w:t xml:space="preserve"> </w:t>
      </w:r>
      <w:r>
        <w:rPr>
          <w:i/>
          <w:sz w:val="16"/>
        </w:rPr>
        <w:t>e</w:t>
      </w:r>
      <w:r>
        <w:rPr>
          <w:i/>
          <w:spacing w:val="-7"/>
          <w:sz w:val="16"/>
        </w:rPr>
        <w:t xml:space="preserve"> </w:t>
      </w:r>
      <w:r>
        <w:rPr>
          <w:i/>
          <w:sz w:val="16"/>
        </w:rPr>
        <w:t>regjistratorit</w:t>
      </w:r>
      <w:r>
        <w:rPr>
          <w:i/>
          <w:spacing w:val="-8"/>
          <w:sz w:val="16"/>
        </w:rPr>
        <w:t xml:space="preserve"> </w:t>
      </w:r>
      <w:r>
        <w:rPr>
          <w:i/>
          <w:sz w:val="16"/>
        </w:rPr>
        <w:t>/</w:t>
      </w:r>
      <w:r>
        <w:rPr>
          <w:i/>
          <w:spacing w:val="-8"/>
          <w:sz w:val="16"/>
        </w:rPr>
        <w:t xml:space="preserve"> </w:t>
      </w:r>
      <w:r>
        <w:rPr>
          <w:i/>
          <w:sz w:val="16"/>
        </w:rPr>
        <w:t>lista</w:t>
      </w:r>
      <w:r>
        <w:rPr>
          <w:i/>
          <w:spacing w:val="-6"/>
          <w:sz w:val="16"/>
        </w:rPr>
        <w:t xml:space="preserve"> </w:t>
      </w:r>
      <w:r>
        <w:rPr>
          <w:i/>
          <w:sz w:val="16"/>
        </w:rPr>
        <w:t>e</w:t>
      </w:r>
      <w:r>
        <w:rPr>
          <w:i/>
          <w:spacing w:val="-8"/>
          <w:sz w:val="16"/>
        </w:rPr>
        <w:t xml:space="preserve"> </w:t>
      </w:r>
      <w:r>
        <w:rPr>
          <w:i/>
          <w:spacing w:val="-2"/>
          <w:sz w:val="16"/>
        </w:rPr>
        <w:t>përfituesve!</w:t>
      </w:r>
    </w:p>
    <w:p w:rsidR="00986E9D" w:rsidRDefault="00986E9D" w:rsidP="00986E9D">
      <w:pPr>
        <w:pStyle w:val="BodyText"/>
        <w:spacing w:before="111"/>
        <w:rPr>
          <w:i/>
          <w:sz w:val="16"/>
        </w:rPr>
      </w:pPr>
    </w:p>
    <w:p w:rsidR="00986E9D" w:rsidRPr="00552CE9" w:rsidRDefault="00986E9D" w:rsidP="00986E9D">
      <w:pPr>
        <w:pStyle w:val="Heading2"/>
        <w:rPr>
          <w:b/>
          <w:color w:val="auto"/>
        </w:rPr>
      </w:pPr>
      <w:r w:rsidRPr="00552CE9">
        <w:rPr>
          <w:b/>
          <w:color w:val="auto"/>
        </w:rPr>
        <w:t>Skema</w:t>
      </w:r>
      <w:r w:rsidRPr="00552CE9">
        <w:rPr>
          <w:b/>
          <w:color w:val="auto"/>
          <w:spacing w:val="-4"/>
        </w:rPr>
        <w:t xml:space="preserve"> </w:t>
      </w:r>
      <w:r w:rsidRPr="00552CE9">
        <w:rPr>
          <w:b/>
          <w:color w:val="auto"/>
        </w:rPr>
        <w:t>2</w:t>
      </w:r>
      <w:r w:rsidRPr="00552CE9">
        <w:rPr>
          <w:b/>
          <w:color w:val="auto"/>
          <w:spacing w:val="-4"/>
        </w:rPr>
        <w:t xml:space="preserve"> </w:t>
      </w:r>
      <w:r w:rsidRPr="00552CE9">
        <w:rPr>
          <w:b/>
          <w:color w:val="auto"/>
        </w:rPr>
        <w:t>/</w:t>
      </w:r>
      <w:r w:rsidRPr="00552CE9">
        <w:rPr>
          <w:b/>
          <w:color w:val="auto"/>
          <w:spacing w:val="-7"/>
        </w:rPr>
        <w:t xml:space="preserve"> </w:t>
      </w:r>
      <w:r w:rsidRPr="00552CE9">
        <w:rPr>
          <w:b/>
          <w:color w:val="auto"/>
        </w:rPr>
        <w:t>sektorët</w:t>
      </w:r>
      <w:r w:rsidRPr="00552CE9">
        <w:rPr>
          <w:b/>
          <w:color w:val="auto"/>
          <w:spacing w:val="-6"/>
        </w:rPr>
        <w:t xml:space="preserve"> </w:t>
      </w:r>
      <w:r w:rsidRPr="00552CE9">
        <w:rPr>
          <w:b/>
          <w:color w:val="auto"/>
        </w:rPr>
        <w:t>përfitues</w:t>
      </w:r>
      <w:r w:rsidRPr="00552CE9">
        <w:rPr>
          <w:b/>
          <w:color w:val="auto"/>
          <w:spacing w:val="-4"/>
        </w:rPr>
        <w:t xml:space="preserve"> </w:t>
      </w:r>
      <w:r w:rsidRPr="00552CE9">
        <w:rPr>
          <w:b/>
          <w:color w:val="auto"/>
        </w:rPr>
        <w:t>nga</w:t>
      </w:r>
      <w:r w:rsidRPr="00552CE9">
        <w:rPr>
          <w:b/>
          <w:color w:val="auto"/>
          <w:spacing w:val="-3"/>
        </w:rPr>
        <w:t xml:space="preserve"> </w:t>
      </w:r>
      <w:r w:rsidRPr="00552CE9">
        <w:rPr>
          <w:b/>
          <w:color w:val="auto"/>
          <w:spacing w:val="-2"/>
        </w:rPr>
        <w:t>programi</w:t>
      </w:r>
    </w:p>
    <w:p w:rsidR="00986E9D" w:rsidRDefault="00986E9D" w:rsidP="00986E9D">
      <w:pPr>
        <w:pStyle w:val="BodyText"/>
        <w:spacing w:before="102"/>
        <w:rPr>
          <w:b/>
          <w:i/>
          <w:sz w:val="20"/>
        </w:rPr>
      </w:pPr>
    </w:p>
    <w:tbl>
      <w:tblPr>
        <w:tblW w:w="0" w:type="auto"/>
        <w:tblInd w:w="422" w:type="dxa"/>
        <w:tblLayout w:type="fixed"/>
        <w:tblCellMar>
          <w:left w:w="0" w:type="dxa"/>
          <w:right w:w="0" w:type="dxa"/>
        </w:tblCellMar>
        <w:tblLook w:val="01E0" w:firstRow="1" w:lastRow="1" w:firstColumn="1" w:lastColumn="1" w:noHBand="0" w:noVBand="0"/>
      </w:tblPr>
      <w:tblGrid>
        <w:gridCol w:w="5150"/>
        <w:gridCol w:w="3166"/>
      </w:tblGrid>
      <w:tr w:rsidR="00986E9D" w:rsidTr="00726C21">
        <w:trPr>
          <w:trHeight w:val="279"/>
        </w:trPr>
        <w:tc>
          <w:tcPr>
            <w:tcW w:w="5150" w:type="dxa"/>
          </w:tcPr>
          <w:p w:rsidR="00986E9D" w:rsidRDefault="00986E9D" w:rsidP="00726C21">
            <w:pPr>
              <w:pStyle w:val="TableParagraph"/>
              <w:spacing w:line="247" w:lineRule="exact"/>
              <w:ind w:left="1341"/>
              <w:rPr>
                <w:b/>
                <w:i/>
                <w:sz w:val="24"/>
              </w:rPr>
            </w:pPr>
            <w:r>
              <w:rPr>
                <w:b/>
                <w:i/>
                <w:sz w:val="24"/>
              </w:rPr>
              <w:t>Përshkrimi</w:t>
            </w:r>
            <w:r>
              <w:rPr>
                <w:b/>
                <w:i/>
                <w:spacing w:val="-8"/>
                <w:sz w:val="24"/>
              </w:rPr>
              <w:t xml:space="preserve"> </w:t>
            </w:r>
            <w:r>
              <w:rPr>
                <w:b/>
                <w:i/>
                <w:sz w:val="24"/>
              </w:rPr>
              <w:t>i</w:t>
            </w:r>
            <w:r>
              <w:rPr>
                <w:b/>
                <w:i/>
                <w:spacing w:val="-7"/>
                <w:sz w:val="24"/>
              </w:rPr>
              <w:t xml:space="preserve"> </w:t>
            </w:r>
            <w:r>
              <w:rPr>
                <w:b/>
                <w:i/>
                <w:spacing w:val="-2"/>
                <w:sz w:val="24"/>
              </w:rPr>
              <w:t>pajisjeve</w:t>
            </w:r>
          </w:p>
        </w:tc>
        <w:tc>
          <w:tcPr>
            <w:tcW w:w="3166" w:type="dxa"/>
          </w:tcPr>
          <w:p w:rsidR="00986E9D" w:rsidRDefault="00986E9D" w:rsidP="00726C21">
            <w:pPr>
              <w:pStyle w:val="TableParagraph"/>
              <w:spacing w:line="247" w:lineRule="exact"/>
              <w:ind w:left="1027"/>
              <w:jc w:val="center"/>
              <w:rPr>
                <w:b/>
                <w:i/>
                <w:sz w:val="24"/>
              </w:rPr>
            </w:pPr>
            <w:r>
              <w:rPr>
                <w:b/>
                <w:i/>
                <w:sz w:val="24"/>
              </w:rPr>
              <w:t>Numri</w:t>
            </w:r>
            <w:r>
              <w:rPr>
                <w:b/>
                <w:i/>
                <w:spacing w:val="-4"/>
                <w:sz w:val="24"/>
              </w:rPr>
              <w:t xml:space="preserve"> </w:t>
            </w:r>
            <w:r>
              <w:rPr>
                <w:b/>
                <w:i/>
                <w:sz w:val="24"/>
              </w:rPr>
              <w:t>i</w:t>
            </w:r>
            <w:r>
              <w:rPr>
                <w:b/>
                <w:i/>
                <w:spacing w:val="-4"/>
                <w:sz w:val="24"/>
              </w:rPr>
              <w:t xml:space="preserve"> </w:t>
            </w:r>
            <w:r>
              <w:rPr>
                <w:b/>
                <w:i/>
                <w:spacing w:val="-2"/>
                <w:sz w:val="24"/>
              </w:rPr>
              <w:t>përfituesve</w:t>
            </w:r>
          </w:p>
        </w:tc>
      </w:tr>
      <w:tr w:rsidR="00986E9D" w:rsidTr="00726C21">
        <w:trPr>
          <w:trHeight w:val="318"/>
        </w:trPr>
        <w:tc>
          <w:tcPr>
            <w:tcW w:w="5150" w:type="dxa"/>
          </w:tcPr>
          <w:p w:rsidR="00986E9D" w:rsidRDefault="00986E9D" w:rsidP="00726C21">
            <w:pPr>
              <w:pStyle w:val="TableParagraph"/>
              <w:spacing w:line="283" w:lineRule="exact"/>
              <w:ind w:left="50"/>
              <w:rPr>
                <w:i/>
                <w:sz w:val="24"/>
              </w:rPr>
            </w:pPr>
            <w:r>
              <w:rPr>
                <w:i/>
                <w:spacing w:val="-2"/>
                <w:sz w:val="24"/>
              </w:rPr>
              <w:t>Rrobaqepësi</w:t>
            </w:r>
          </w:p>
        </w:tc>
        <w:tc>
          <w:tcPr>
            <w:tcW w:w="3166" w:type="dxa"/>
          </w:tcPr>
          <w:p w:rsidR="00986E9D" w:rsidRDefault="00986E9D" w:rsidP="00726C21">
            <w:pPr>
              <w:pStyle w:val="TableParagraph"/>
              <w:spacing w:line="283" w:lineRule="exact"/>
              <w:ind w:left="1027" w:right="1"/>
              <w:jc w:val="center"/>
              <w:rPr>
                <w:i/>
                <w:sz w:val="24"/>
              </w:rPr>
            </w:pPr>
            <w:r>
              <w:rPr>
                <w:i/>
                <w:spacing w:val="-5"/>
                <w:sz w:val="24"/>
              </w:rPr>
              <w:t>16</w:t>
            </w:r>
          </w:p>
        </w:tc>
      </w:tr>
      <w:tr w:rsidR="00986E9D" w:rsidTr="00726C21">
        <w:trPr>
          <w:trHeight w:val="322"/>
        </w:trPr>
        <w:tc>
          <w:tcPr>
            <w:tcW w:w="5150" w:type="dxa"/>
          </w:tcPr>
          <w:p w:rsidR="00986E9D" w:rsidRDefault="00986E9D" w:rsidP="00726C21">
            <w:pPr>
              <w:pStyle w:val="TableParagraph"/>
              <w:spacing w:line="286" w:lineRule="exact"/>
              <w:ind w:left="50"/>
              <w:rPr>
                <w:i/>
                <w:sz w:val="24"/>
              </w:rPr>
            </w:pPr>
            <w:r>
              <w:rPr>
                <w:i/>
                <w:spacing w:val="-2"/>
                <w:sz w:val="24"/>
              </w:rPr>
              <w:t>Fotografë</w:t>
            </w:r>
          </w:p>
        </w:tc>
        <w:tc>
          <w:tcPr>
            <w:tcW w:w="3166" w:type="dxa"/>
          </w:tcPr>
          <w:p w:rsidR="00986E9D" w:rsidRDefault="00986E9D" w:rsidP="00726C21">
            <w:pPr>
              <w:pStyle w:val="TableParagraph"/>
              <w:spacing w:line="286" w:lineRule="exact"/>
              <w:ind w:left="1027" w:right="1"/>
              <w:jc w:val="center"/>
              <w:rPr>
                <w:i/>
                <w:sz w:val="24"/>
              </w:rPr>
            </w:pPr>
            <w:r>
              <w:rPr>
                <w:i/>
                <w:spacing w:val="-10"/>
                <w:sz w:val="24"/>
              </w:rPr>
              <w:t>5</w:t>
            </w:r>
          </w:p>
        </w:tc>
      </w:tr>
      <w:tr w:rsidR="00986E9D" w:rsidTr="00726C21">
        <w:trPr>
          <w:trHeight w:val="322"/>
        </w:trPr>
        <w:tc>
          <w:tcPr>
            <w:tcW w:w="5150" w:type="dxa"/>
          </w:tcPr>
          <w:p w:rsidR="00986E9D" w:rsidRDefault="00986E9D" w:rsidP="00726C21">
            <w:pPr>
              <w:pStyle w:val="TableParagraph"/>
              <w:spacing w:line="288" w:lineRule="exact"/>
              <w:ind w:left="50"/>
              <w:rPr>
                <w:i/>
                <w:sz w:val="24"/>
              </w:rPr>
            </w:pPr>
            <w:r>
              <w:rPr>
                <w:i/>
                <w:sz w:val="24"/>
              </w:rPr>
              <w:t>Prodhim</w:t>
            </w:r>
            <w:r>
              <w:rPr>
                <w:i/>
                <w:spacing w:val="-5"/>
                <w:sz w:val="24"/>
              </w:rPr>
              <w:t xml:space="preserve"> </w:t>
            </w:r>
            <w:r>
              <w:rPr>
                <w:i/>
                <w:sz w:val="24"/>
              </w:rPr>
              <w:t>Elektrike</w:t>
            </w:r>
            <w:r>
              <w:rPr>
                <w:i/>
                <w:spacing w:val="-6"/>
                <w:sz w:val="24"/>
              </w:rPr>
              <w:t xml:space="preserve"> </w:t>
            </w:r>
            <w:r>
              <w:rPr>
                <w:i/>
                <w:sz w:val="24"/>
              </w:rPr>
              <w:t>dhe</w:t>
            </w:r>
            <w:r>
              <w:rPr>
                <w:i/>
                <w:spacing w:val="-5"/>
                <w:sz w:val="24"/>
              </w:rPr>
              <w:t xml:space="preserve"> </w:t>
            </w:r>
            <w:r>
              <w:rPr>
                <w:i/>
                <w:spacing w:val="-2"/>
                <w:sz w:val="24"/>
              </w:rPr>
              <w:t>drurit</w:t>
            </w:r>
          </w:p>
        </w:tc>
        <w:tc>
          <w:tcPr>
            <w:tcW w:w="3166" w:type="dxa"/>
          </w:tcPr>
          <w:p w:rsidR="00986E9D" w:rsidRDefault="00986E9D" w:rsidP="00726C21">
            <w:pPr>
              <w:pStyle w:val="TableParagraph"/>
              <w:spacing w:line="288" w:lineRule="exact"/>
              <w:ind w:left="1027" w:right="1"/>
              <w:jc w:val="center"/>
              <w:rPr>
                <w:i/>
                <w:sz w:val="24"/>
              </w:rPr>
            </w:pPr>
            <w:r>
              <w:rPr>
                <w:i/>
                <w:spacing w:val="-10"/>
                <w:sz w:val="24"/>
              </w:rPr>
              <w:t>1</w:t>
            </w:r>
          </w:p>
        </w:tc>
      </w:tr>
      <w:tr w:rsidR="00986E9D" w:rsidTr="00726C21">
        <w:trPr>
          <w:trHeight w:val="322"/>
        </w:trPr>
        <w:tc>
          <w:tcPr>
            <w:tcW w:w="5150" w:type="dxa"/>
          </w:tcPr>
          <w:p w:rsidR="00986E9D" w:rsidRDefault="00986E9D" w:rsidP="00726C21">
            <w:pPr>
              <w:pStyle w:val="TableParagraph"/>
              <w:spacing w:line="286" w:lineRule="exact"/>
              <w:ind w:left="50"/>
              <w:rPr>
                <w:i/>
                <w:sz w:val="24"/>
              </w:rPr>
            </w:pPr>
            <w:r>
              <w:rPr>
                <w:i/>
                <w:spacing w:val="-2"/>
                <w:sz w:val="24"/>
              </w:rPr>
              <w:t>Arkitekture</w:t>
            </w:r>
          </w:p>
        </w:tc>
        <w:tc>
          <w:tcPr>
            <w:tcW w:w="3166" w:type="dxa"/>
          </w:tcPr>
          <w:p w:rsidR="00986E9D" w:rsidRDefault="00986E9D" w:rsidP="00726C21">
            <w:pPr>
              <w:pStyle w:val="TableParagraph"/>
              <w:spacing w:line="286" w:lineRule="exact"/>
              <w:ind w:left="1027" w:right="1"/>
              <w:jc w:val="center"/>
              <w:rPr>
                <w:i/>
                <w:sz w:val="24"/>
              </w:rPr>
            </w:pPr>
            <w:r>
              <w:rPr>
                <w:i/>
                <w:spacing w:val="-10"/>
                <w:sz w:val="24"/>
              </w:rPr>
              <w:t>2</w:t>
            </w:r>
          </w:p>
        </w:tc>
      </w:tr>
      <w:tr w:rsidR="00986E9D" w:rsidTr="00726C21">
        <w:trPr>
          <w:trHeight w:val="323"/>
        </w:trPr>
        <w:tc>
          <w:tcPr>
            <w:tcW w:w="5150" w:type="dxa"/>
          </w:tcPr>
          <w:p w:rsidR="00986E9D" w:rsidRDefault="00986E9D" w:rsidP="00726C21">
            <w:pPr>
              <w:pStyle w:val="TableParagraph"/>
              <w:spacing w:line="288" w:lineRule="exact"/>
              <w:ind w:left="50"/>
              <w:rPr>
                <w:i/>
                <w:sz w:val="24"/>
              </w:rPr>
            </w:pPr>
            <w:r>
              <w:rPr>
                <w:i/>
                <w:sz w:val="24"/>
              </w:rPr>
              <w:t>Sallon</w:t>
            </w:r>
            <w:r>
              <w:rPr>
                <w:i/>
                <w:spacing w:val="-4"/>
                <w:sz w:val="24"/>
              </w:rPr>
              <w:t xml:space="preserve"> </w:t>
            </w:r>
            <w:r>
              <w:rPr>
                <w:i/>
                <w:spacing w:val="-2"/>
                <w:sz w:val="24"/>
              </w:rPr>
              <w:t>Ondulimi</w:t>
            </w:r>
          </w:p>
        </w:tc>
        <w:tc>
          <w:tcPr>
            <w:tcW w:w="3166" w:type="dxa"/>
          </w:tcPr>
          <w:p w:rsidR="00986E9D" w:rsidRDefault="00986E9D" w:rsidP="00726C21">
            <w:pPr>
              <w:pStyle w:val="TableParagraph"/>
              <w:spacing w:line="288" w:lineRule="exact"/>
              <w:ind w:left="1027" w:right="1"/>
              <w:jc w:val="center"/>
              <w:rPr>
                <w:i/>
                <w:sz w:val="24"/>
              </w:rPr>
            </w:pPr>
            <w:r>
              <w:rPr>
                <w:i/>
                <w:spacing w:val="-10"/>
                <w:sz w:val="24"/>
              </w:rPr>
              <w:t>6</w:t>
            </w:r>
          </w:p>
        </w:tc>
      </w:tr>
      <w:tr w:rsidR="00986E9D" w:rsidTr="00726C21">
        <w:trPr>
          <w:trHeight w:val="322"/>
        </w:trPr>
        <w:tc>
          <w:tcPr>
            <w:tcW w:w="5150" w:type="dxa"/>
          </w:tcPr>
          <w:p w:rsidR="00986E9D" w:rsidRDefault="00986E9D" w:rsidP="00726C21">
            <w:pPr>
              <w:pStyle w:val="TableParagraph"/>
              <w:spacing w:line="288" w:lineRule="exact"/>
              <w:ind w:left="50"/>
              <w:rPr>
                <w:i/>
                <w:sz w:val="24"/>
              </w:rPr>
            </w:pPr>
            <w:r>
              <w:rPr>
                <w:i/>
                <w:sz w:val="24"/>
              </w:rPr>
              <w:t>Shërbime</w:t>
            </w:r>
            <w:r>
              <w:rPr>
                <w:i/>
                <w:spacing w:val="-1"/>
                <w:sz w:val="24"/>
              </w:rPr>
              <w:t xml:space="preserve"> </w:t>
            </w:r>
            <w:r>
              <w:rPr>
                <w:i/>
                <w:sz w:val="24"/>
              </w:rPr>
              <w:t>të</w:t>
            </w:r>
            <w:r>
              <w:rPr>
                <w:i/>
                <w:spacing w:val="-1"/>
                <w:sz w:val="24"/>
              </w:rPr>
              <w:t xml:space="preserve"> </w:t>
            </w:r>
            <w:r>
              <w:rPr>
                <w:i/>
                <w:spacing w:val="-2"/>
                <w:sz w:val="24"/>
              </w:rPr>
              <w:t>kontabilitetit</w:t>
            </w:r>
          </w:p>
        </w:tc>
        <w:tc>
          <w:tcPr>
            <w:tcW w:w="3166" w:type="dxa"/>
          </w:tcPr>
          <w:p w:rsidR="00986E9D" w:rsidRDefault="00986E9D" w:rsidP="00726C21">
            <w:pPr>
              <w:pStyle w:val="TableParagraph"/>
              <w:spacing w:line="288" w:lineRule="exact"/>
              <w:ind w:left="1027" w:right="1"/>
              <w:jc w:val="center"/>
              <w:rPr>
                <w:i/>
                <w:sz w:val="24"/>
              </w:rPr>
            </w:pPr>
            <w:r>
              <w:rPr>
                <w:i/>
                <w:spacing w:val="-10"/>
                <w:sz w:val="24"/>
              </w:rPr>
              <w:t>1</w:t>
            </w:r>
          </w:p>
        </w:tc>
      </w:tr>
      <w:tr w:rsidR="00986E9D" w:rsidTr="00726C21">
        <w:trPr>
          <w:trHeight w:val="322"/>
        </w:trPr>
        <w:tc>
          <w:tcPr>
            <w:tcW w:w="5150" w:type="dxa"/>
          </w:tcPr>
          <w:p w:rsidR="00986E9D" w:rsidRDefault="00986E9D" w:rsidP="00726C21">
            <w:pPr>
              <w:pStyle w:val="TableParagraph"/>
              <w:spacing w:line="286" w:lineRule="exact"/>
              <w:ind w:left="50"/>
              <w:rPr>
                <w:i/>
                <w:sz w:val="24"/>
              </w:rPr>
            </w:pPr>
            <w:r>
              <w:rPr>
                <w:i/>
                <w:sz w:val="24"/>
              </w:rPr>
              <w:t>Shëndeti</w:t>
            </w:r>
            <w:r>
              <w:rPr>
                <w:i/>
                <w:spacing w:val="-7"/>
                <w:sz w:val="24"/>
              </w:rPr>
              <w:t xml:space="preserve"> </w:t>
            </w:r>
            <w:r>
              <w:rPr>
                <w:i/>
                <w:spacing w:val="-2"/>
                <w:sz w:val="24"/>
              </w:rPr>
              <w:t>njeriut</w:t>
            </w:r>
          </w:p>
        </w:tc>
        <w:tc>
          <w:tcPr>
            <w:tcW w:w="3166" w:type="dxa"/>
          </w:tcPr>
          <w:p w:rsidR="00986E9D" w:rsidRDefault="00986E9D" w:rsidP="00726C21">
            <w:pPr>
              <w:pStyle w:val="TableParagraph"/>
              <w:spacing w:line="286" w:lineRule="exact"/>
              <w:ind w:left="1027" w:right="1"/>
              <w:jc w:val="center"/>
              <w:rPr>
                <w:i/>
                <w:sz w:val="24"/>
              </w:rPr>
            </w:pPr>
            <w:r>
              <w:rPr>
                <w:i/>
                <w:spacing w:val="-10"/>
                <w:sz w:val="24"/>
              </w:rPr>
              <w:t>1</w:t>
            </w:r>
          </w:p>
        </w:tc>
      </w:tr>
      <w:tr w:rsidR="00986E9D" w:rsidTr="00726C21">
        <w:trPr>
          <w:trHeight w:val="324"/>
        </w:trPr>
        <w:tc>
          <w:tcPr>
            <w:tcW w:w="5150" w:type="dxa"/>
          </w:tcPr>
          <w:p w:rsidR="00986E9D" w:rsidRDefault="00986E9D" w:rsidP="00726C21">
            <w:pPr>
              <w:pStyle w:val="TableParagraph"/>
              <w:spacing w:line="288" w:lineRule="exact"/>
              <w:ind w:left="50"/>
              <w:rPr>
                <w:i/>
                <w:sz w:val="24"/>
              </w:rPr>
            </w:pPr>
            <w:r>
              <w:rPr>
                <w:i/>
                <w:sz w:val="24"/>
              </w:rPr>
              <w:t>Prodhimi</w:t>
            </w:r>
            <w:r>
              <w:rPr>
                <w:i/>
                <w:spacing w:val="-5"/>
                <w:sz w:val="24"/>
              </w:rPr>
              <w:t xml:space="preserve"> </w:t>
            </w:r>
            <w:r>
              <w:rPr>
                <w:i/>
                <w:sz w:val="24"/>
              </w:rPr>
              <w:t>i</w:t>
            </w:r>
            <w:r>
              <w:rPr>
                <w:i/>
                <w:spacing w:val="-4"/>
                <w:sz w:val="24"/>
              </w:rPr>
              <w:t xml:space="preserve"> </w:t>
            </w:r>
            <w:r>
              <w:rPr>
                <w:i/>
                <w:sz w:val="24"/>
              </w:rPr>
              <w:t>Stolive</w:t>
            </w:r>
            <w:r>
              <w:rPr>
                <w:i/>
                <w:spacing w:val="-4"/>
                <w:sz w:val="24"/>
              </w:rPr>
              <w:t xml:space="preserve"> </w:t>
            </w:r>
            <w:r>
              <w:rPr>
                <w:i/>
                <w:sz w:val="24"/>
              </w:rPr>
              <w:t>(arit,</w:t>
            </w:r>
            <w:r>
              <w:rPr>
                <w:i/>
                <w:spacing w:val="-6"/>
                <w:sz w:val="24"/>
              </w:rPr>
              <w:t xml:space="preserve"> </w:t>
            </w:r>
            <w:r>
              <w:rPr>
                <w:i/>
                <w:sz w:val="24"/>
              </w:rPr>
              <w:t>argjendit)</w:t>
            </w:r>
            <w:r>
              <w:rPr>
                <w:i/>
                <w:spacing w:val="-5"/>
                <w:sz w:val="24"/>
              </w:rPr>
              <w:t xml:space="preserve"> </w:t>
            </w:r>
            <w:r>
              <w:rPr>
                <w:i/>
                <w:spacing w:val="-2"/>
                <w:sz w:val="24"/>
              </w:rPr>
              <w:t>Zejtari</w:t>
            </w:r>
          </w:p>
        </w:tc>
        <w:tc>
          <w:tcPr>
            <w:tcW w:w="3166" w:type="dxa"/>
          </w:tcPr>
          <w:p w:rsidR="00986E9D" w:rsidRDefault="00986E9D" w:rsidP="00726C21">
            <w:pPr>
              <w:pStyle w:val="TableParagraph"/>
              <w:spacing w:line="288" w:lineRule="exact"/>
              <w:ind w:left="1027" w:right="1"/>
              <w:jc w:val="center"/>
              <w:rPr>
                <w:i/>
                <w:sz w:val="24"/>
              </w:rPr>
            </w:pPr>
            <w:r>
              <w:rPr>
                <w:i/>
                <w:spacing w:val="-10"/>
                <w:sz w:val="24"/>
              </w:rPr>
              <w:t>1</w:t>
            </w:r>
          </w:p>
        </w:tc>
      </w:tr>
      <w:tr w:rsidR="00986E9D" w:rsidTr="00726C21">
        <w:trPr>
          <w:trHeight w:val="324"/>
        </w:trPr>
        <w:tc>
          <w:tcPr>
            <w:tcW w:w="5150" w:type="dxa"/>
          </w:tcPr>
          <w:p w:rsidR="00986E9D" w:rsidRDefault="00986E9D" w:rsidP="00726C21">
            <w:pPr>
              <w:pStyle w:val="TableParagraph"/>
              <w:spacing w:line="288" w:lineRule="exact"/>
              <w:ind w:left="50"/>
              <w:rPr>
                <w:i/>
                <w:sz w:val="24"/>
              </w:rPr>
            </w:pPr>
            <w:r>
              <w:rPr>
                <w:i/>
                <w:sz w:val="24"/>
              </w:rPr>
              <w:t>Marketing</w:t>
            </w:r>
            <w:r>
              <w:rPr>
                <w:i/>
                <w:spacing w:val="-10"/>
                <w:sz w:val="24"/>
              </w:rPr>
              <w:t xml:space="preserve"> </w:t>
            </w:r>
            <w:r>
              <w:rPr>
                <w:i/>
                <w:sz w:val="24"/>
              </w:rPr>
              <w:t>dhe</w:t>
            </w:r>
            <w:r>
              <w:rPr>
                <w:i/>
                <w:spacing w:val="-6"/>
                <w:sz w:val="24"/>
              </w:rPr>
              <w:t xml:space="preserve"> </w:t>
            </w:r>
            <w:r>
              <w:rPr>
                <w:i/>
                <w:sz w:val="24"/>
              </w:rPr>
              <w:t>web</w:t>
            </w:r>
            <w:r>
              <w:rPr>
                <w:i/>
                <w:spacing w:val="-6"/>
                <w:sz w:val="24"/>
              </w:rPr>
              <w:t xml:space="preserve"> </w:t>
            </w:r>
            <w:r>
              <w:rPr>
                <w:i/>
                <w:spacing w:val="-4"/>
                <w:sz w:val="24"/>
              </w:rPr>
              <w:t>faqe</w:t>
            </w:r>
          </w:p>
        </w:tc>
        <w:tc>
          <w:tcPr>
            <w:tcW w:w="3166" w:type="dxa"/>
          </w:tcPr>
          <w:p w:rsidR="00986E9D" w:rsidRDefault="00986E9D" w:rsidP="00726C21">
            <w:pPr>
              <w:pStyle w:val="TableParagraph"/>
              <w:spacing w:line="288" w:lineRule="exact"/>
              <w:ind w:left="1027" w:right="1"/>
              <w:jc w:val="center"/>
              <w:rPr>
                <w:i/>
                <w:sz w:val="24"/>
              </w:rPr>
            </w:pPr>
            <w:r>
              <w:rPr>
                <w:i/>
                <w:spacing w:val="-10"/>
                <w:sz w:val="24"/>
              </w:rPr>
              <w:t>2</w:t>
            </w:r>
          </w:p>
        </w:tc>
      </w:tr>
      <w:tr w:rsidR="00986E9D" w:rsidTr="00726C21">
        <w:trPr>
          <w:trHeight w:val="322"/>
        </w:trPr>
        <w:tc>
          <w:tcPr>
            <w:tcW w:w="5150" w:type="dxa"/>
          </w:tcPr>
          <w:p w:rsidR="00986E9D" w:rsidRDefault="00986E9D" w:rsidP="00726C21">
            <w:pPr>
              <w:pStyle w:val="TableParagraph"/>
              <w:spacing w:line="288" w:lineRule="exact"/>
              <w:ind w:left="50"/>
              <w:rPr>
                <w:i/>
                <w:sz w:val="24"/>
              </w:rPr>
            </w:pPr>
            <w:r>
              <w:rPr>
                <w:i/>
                <w:sz w:val="24"/>
              </w:rPr>
              <w:t>Prodhimi</w:t>
            </w:r>
            <w:r>
              <w:rPr>
                <w:i/>
                <w:spacing w:val="-1"/>
                <w:sz w:val="24"/>
              </w:rPr>
              <w:t xml:space="preserve"> </w:t>
            </w:r>
            <w:r>
              <w:rPr>
                <w:i/>
                <w:sz w:val="24"/>
              </w:rPr>
              <w:t>dhe</w:t>
            </w:r>
            <w:r>
              <w:rPr>
                <w:i/>
                <w:spacing w:val="-2"/>
                <w:sz w:val="24"/>
              </w:rPr>
              <w:t xml:space="preserve"> </w:t>
            </w:r>
            <w:r>
              <w:rPr>
                <w:i/>
                <w:sz w:val="24"/>
              </w:rPr>
              <w:t>lyerja</w:t>
            </w:r>
            <w:r>
              <w:rPr>
                <w:i/>
                <w:spacing w:val="-2"/>
                <w:sz w:val="24"/>
              </w:rPr>
              <w:t xml:space="preserve"> </w:t>
            </w:r>
            <w:r>
              <w:rPr>
                <w:i/>
                <w:sz w:val="24"/>
              </w:rPr>
              <w:t xml:space="preserve">e </w:t>
            </w:r>
            <w:r>
              <w:rPr>
                <w:i/>
                <w:spacing w:val="-2"/>
                <w:sz w:val="24"/>
              </w:rPr>
              <w:t>xhamave</w:t>
            </w:r>
          </w:p>
        </w:tc>
        <w:tc>
          <w:tcPr>
            <w:tcW w:w="3166" w:type="dxa"/>
          </w:tcPr>
          <w:p w:rsidR="00986E9D" w:rsidRDefault="00986E9D" w:rsidP="00726C21">
            <w:pPr>
              <w:pStyle w:val="TableParagraph"/>
              <w:spacing w:line="288" w:lineRule="exact"/>
              <w:ind w:left="1027" w:right="1"/>
              <w:jc w:val="center"/>
              <w:rPr>
                <w:i/>
                <w:sz w:val="24"/>
              </w:rPr>
            </w:pPr>
            <w:r>
              <w:rPr>
                <w:i/>
                <w:spacing w:val="-10"/>
                <w:sz w:val="24"/>
              </w:rPr>
              <w:t>1</w:t>
            </w:r>
          </w:p>
        </w:tc>
      </w:tr>
      <w:tr w:rsidR="00986E9D" w:rsidTr="00726C21">
        <w:trPr>
          <w:trHeight w:val="321"/>
        </w:trPr>
        <w:tc>
          <w:tcPr>
            <w:tcW w:w="5150" w:type="dxa"/>
          </w:tcPr>
          <w:p w:rsidR="00986E9D" w:rsidRDefault="00986E9D" w:rsidP="00726C21">
            <w:pPr>
              <w:pStyle w:val="TableParagraph"/>
              <w:spacing w:line="286" w:lineRule="exact"/>
              <w:ind w:left="50"/>
              <w:rPr>
                <w:i/>
                <w:sz w:val="24"/>
              </w:rPr>
            </w:pPr>
            <w:r>
              <w:rPr>
                <w:i/>
                <w:sz w:val="24"/>
              </w:rPr>
              <w:t>Shërbime</w:t>
            </w:r>
            <w:r>
              <w:rPr>
                <w:i/>
                <w:spacing w:val="-4"/>
                <w:sz w:val="24"/>
              </w:rPr>
              <w:t xml:space="preserve"> </w:t>
            </w:r>
            <w:r>
              <w:rPr>
                <w:i/>
                <w:sz w:val="24"/>
              </w:rPr>
              <w:t>të</w:t>
            </w:r>
            <w:r>
              <w:rPr>
                <w:i/>
                <w:spacing w:val="-1"/>
                <w:sz w:val="24"/>
              </w:rPr>
              <w:t xml:space="preserve"> </w:t>
            </w:r>
            <w:r>
              <w:rPr>
                <w:i/>
                <w:spacing w:val="-2"/>
                <w:sz w:val="24"/>
              </w:rPr>
              <w:t>avokatisë</w:t>
            </w:r>
          </w:p>
        </w:tc>
        <w:tc>
          <w:tcPr>
            <w:tcW w:w="3166" w:type="dxa"/>
          </w:tcPr>
          <w:p w:rsidR="00986E9D" w:rsidRDefault="00986E9D" w:rsidP="00726C21">
            <w:pPr>
              <w:pStyle w:val="TableParagraph"/>
              <w:spacing w:line="286" w:lineRule="exact"/>
              <w:ind w:left="1027" w:right="1"/>
              <w:jc w:val="center"/>
              <w:rPr>
                <w:i/>
                <w:sz w:val="24"/>
              </w:rPr>
            </w:pPr>
            <w:r>
              <w:rPr>
                <w:i/>
                <w:spacing w:val="-10"/>
                <w:sz w:val="24"/>
              </w:rPr>
              <w:t>1</w:t>
            </w:r>
          </w:p>
        </w:tc>
      </w:tr>
      <w:tr w:rsidR="00986E9D" w:rsidTr="00726C21">
        <w:trPr>
          <w:trHeight w:val="322"/>
        </w:trPr>
        <w:tc>
          <w:tcPr>
            <w:tcW w:w="5150" w:type="dxa"/>
          </w:tcPr>
          <w:p w:rsidR="00986E9D" w:rsidRDefault="00986E9D" w:rsidP="00726C21">
            <w:pPr>
              <w:pStyle w:val="TableParagraph"/>
              <w:spacing w:line="286" w:lineRule="exact"/>
              <w:ind w:left="50"/>
              <w:rPr>
                <w:i/>
                <w:sz w:val="24"/>
              </w:rPr>
            </w:pPr>
            <w:r>
              <w:rPr>
                <w:i/>
                <w:sz w:val="24"/>
              </w:rPr>
              <w:t>Shërbime</w:t>
            </w:r>
            <w:r>
              <w:rPr>
                <w:i/>
                <w:spacing w:val="-4"/>
                <w:sz w:val="24"/>
              </w:rPr>
              <w:t xml:space="preserve"> </w:t>
            </w:r>
            <w:r>
              <w:rPr>
                <w:i/>
                <w:sz w:val="24"/>
              </w:rPr>
              <w:t>të</w:t>
            </w:r>
            <w:r>
              <w:rPr>
                <w:i/>
                <w:spacing w:val="-4"/>
                <w:sz w:val="24"/>
              </w:rPr>
              <w:t xml:space="preserve"> </w:t>
            </w:r>
            <w:r>
              <w:rPr>
                <w:i/>
                <w:sz w:val="24"/>
              </w:rPr>
              <w:t>pastrimit</w:t>
            </w:r>
            <w:r>
              <w:rPr>
                <w:i/>
                <w:spacing w:val="-3"/>
                <w:sz w:val="24"/>
              </w:rPr>
              <w:t xml:space="preserve"> </w:t>
            </w:r>
            <w:r>
              <w:rPr>
                <w:i/>
                <w:spacing w:val="-2"/>
                <w:sz w:val="24"/>
              </w:rPr>
              <w:t>gjeneral</w:t>
            </w:r>
          </w:p>
        </w:tc>
        <w:tc>
          <w:tcPr>
            <w:tcW w:w="3166" w:type="dxa"/>
          </w:tcPr>
          <w:p w:rsidR="00986E9D" w:rsidRDefault="00986E9D" w:rsidP="00726C21">
            <w:pPr>
              <w:pStyle w:val="TableParagraph"/>
              <w:spacing w:line="286" w:lineRule="exact"/>
              <w:ind w:left="1027" w:right="1"/>
              <w:jc w:val="center"/>
              <w:rPr>
                <w:i/>
                <w:sz w:val="24"/>
              </w:rPr>
            </w:pPr>
            <w:r>
              <w:rPr>
                <w:i/>
                <w:spacing w:val="-10"/>
                <w:sz w:val="24"/>
              </w:rPr>
              <w:t>1</w:t>
            </w:r>
          </w:p>
        </w:tc>
      </w:tr>
      <w:tr w:rsidR="00986E9D" w:rsidTr="00726C21">
        <w:trPr>
          <w:trHeight w:val="324"/>
        </w:trPr>
        <w:tc>
          <w:tcPr>
            <w:tcW w:w="5150" w:type="dxa"/>
          </w:tcPr>
          <w:p w:rsidR="00986E9D" w:rsidRDefault="00986E9D" w:rsidP="00726C21">
            <w:pPr>
              <w:pStyle w:val="TableParagraph"/>
              <w:spacing w:line="288" w:lineRule="exact"/>
              <w:ind w:left="50"/>
              <w:rPr>
                <w:i/>
                <w:sz w:val="24"/>
              </w:rPr>
            </w:pPr>
            <w:r>
              <w:rPr>
                <w:i/>
                <w:sz w:val="24"/>
              </w:rPr>
              <w:t>Shërbime</w:t>
            </w:r>
            <w:r>
              <w:rPr>
                <w:i/>
                <w:spacing w:val="-1"/>
                <w:sz w:val="24"/>
              </w:rPr>
              <w:t xml:space="preserve"> </w:t>
            </w:r>
            <w:r>
              <w:rPr>
                <w:i/>
                <w:sz w:val="24"/>
              </w:rPr>
              <w:t>të</w:t>
            </w:r>
            <w:r>
              <w:rPr>
                <w:i/>
                <w:spacing w:val="-1"/>
                <w:sz w:val="24"/>
              </w:rPr>
              <w:t xml:space="preserve"> </w:t>
            </w:r>
            <w:r>
              <w:rPr>
                <w:i/>
                <w:spacing w:val="-2"/>
                <w:sz w:val="24"/>
              </w:rPr>
              <w:t>ndërtimit</w:t>
            </w:r>
          </w:p>
        </w:tc>
        <w:tc>
          <w:tcPr>
            <w:tcW w:w="3166" w:type="dxa"/>
          </w:tcPr>
          <w:p w:rsidR="00986E9D" w:rsidRDefault="00986E9D" w:rsidP="00726C21">
            <w:pPr>
              <w:pStyle w:val="TableParagraph"/>
              <w:spacing w:line="288" w:lineRule="exact"/>
              <w:ind w:left="1027" w:right="1"/>
              <w:jc w:val="center"/>
              <w:rPr>
                <w:i/>
                <w:sz w:val="24"/>
              </w:rPr>
            </w:pPr>
            <w:r>
              <w:rPr>
                <w:i/>
                <w:spacing w:val="-10"/>
                <w:sz w:val="24"/>
              </w:rPr>
              <w:t>1</w:t>
            </w:r>
          </w:p>
        </w:tc>
      </w:tr>
      <w:tr w:rsidR="00986E9D" w:rsidTr="00726C21">
        <w:trPr>
          <w:trHeight w:val="323"/>
        </w:trPr>
        <w:tc>
          <w:tcPr>
            <w:tcW w:w="5150" w:type="dxa"/>
          </w:tcPr>
          <w:p w:rsidR="00986E9D" w:rsidRDefault="00986E9D" w:rsidP="00726C21">
            <w:pPr>
              <w:pStyle w:val="TableParagraph"/>
              <w:spacing w:line="288" w:lineRule="exact"/>
              <w:ind w:left="50"/>
              <w:rPr>
                <w:i/>
                <w:sz w:val="24"/>
              </w:rPr>
            </w:pPr>
            <w:r>
              <w:rPr>
                <w:i/>
                <w:sz w:val="24"/>
              </w:rPr>
              <w:t>Shërbime</w:t>
            </w:r>
            <w:r>
              <w:rPr>
                <w:i/>
                <w:spacing w:val="-5"/>
                <w:sz w:val="24"/>
              </w:rPr>
              <w:t xml:space="preserve"> </w:t>
            </w:r>
            <w:r>
              <w:rPr>
                <w:i/>
                <w:sz w:val="24"/>
              </w:rPr>
              <w:t>të</w:t>
            </w:r>
            <w:r>
              <w:rPr>
                <w:i/>
                <w:spacing w:val="-2"/>
                <w:sz w:val="24"/>
              </w:rPr>
              <w:t xml:space="preserve"> </w:t>
            </w:r>
            <w:r>
              <w:rPr>
                <w:i/>
                <w:sz w:val="24"/>
              </w:rPr>
              <w:t>instalimit</w:t>
            </w:r>
            <w:r>
              <w:rPr>
                <w:i/>
                <w:spacing w:val="-5"/>
                <w:sz w:val="24"/>
              </w:rPr>
              <w:t xml:space="preserve"> </w:t>
            </w:r>
            <w:r>
              <w:rPr>
                <w:i/>
                <w:sz w:val="24"/>
              </w:rPr>
              <w:t>(ujë,</w:t>
            </w:r>
            <w:r>
              <w:rPr>
                <w:i/>
                <w:spacing w:val="-1"/>
                <w:sz w:val="24"/>
              </w:rPr>
              <w:t xml:space="preserve"> </w:t>
            </w:r>
            <w:r>
              <w:rPr>
                <w:i/>
                <w:sz w:val="24"/>
              </w:rPr>
              <w:t>ngrohje,</w:t>
            </w:r>
            <w:r>
              <w:rPr>
                <w:i/>
                <w:spacing w:val="-2"/>
                <w:sz w:val="24"/>
              </w:rPr>
              <w:t xml:space="preserve"> </w:t>
            </w:r>
            <w:r>
              <w:rPr>
                <w:i/>
                <w:spacing w:val="-4"/>
                <w:sz w:val="24"/>
              </w:rPr>
              <w:t>ajër)</w:t>
            </w:r>
          </w:p>
        </w:tc>
        <w:tc>
          <w:tcPr>
            <w:tcW w:w="3166" w:type="dxa"/>
          </w:tcPr>
          <w:p w:rsidR="00986E9D" w:rsidRDefault="00986E9D" w:rsidP="00726C21">
            <w:pPr>
              <w:pStyle w:val="TableParagraph"/>
              <w:spacing w:line="288" w:lineRule="exact"/>
              <w:ind w:left="1027" w:right="1"/>
              <w:jc w:val="center"/>
              <w:rPr>
                <w:i/>
                <w:sz w:val="24"/>
              </w:rPr>
            </w:pPr>
            <w:r>
              <w:rPr>
                <w:i/>
                <w:spacing w:val="-10"/>
                <w:sz w:val="24"/>
              </w:rPr>
              <w:t>2</w:t>
            </w:r>
          </w:p>
        </w:tc>
      </w:tr>
      <w:tr w:rsidR="00986E9D" w:rsidTr="00726C21">
        <w:trPr>
          <w:trHeight w:val="324"/>
        </w:trPr>
        <w:tc>
          <w:tcPr>
            <w:tcW w:w="5150" w:type="dxa"/>
          </w:tcPr>
          <w:p w:rsidR="00986E9D" w:rsidRDefault="00986E9D" w:rsidP="00726C21">
            <w:pPr>
              <w:pStyle w:val="TableParagraph"/>
              <w:spacing w:line="288" w:lineRule="exact"/>
              <w:ind w:left="50"/>
              <w:rPr>
                <w:i/>
                <w:sz w:val="24"/>
              </w:rPr>
            </w:pPr>
            <w:r>
              <w:rPr>
                <w:i/>
                <w:spacing w:val="-2"/>
                <w:sz w:val="24"/>
              </w:rPr>
              <w:lastRenderedPageBreak/>
              <w:t>Automekanik</w:t>
            </w:r>
          </w:p>
        </w:tc>
        <w:tc>
          <w:tcPr>
            <w:tcW w:w="3166" w:type="dxa"/>
          </w:tcPr>
          <w:p w:rsidR="00986E9D" w:rsidRDefault="00986E9D" w:rsidP="00726C21">
            <w:pPr>
              <w:pStyle w:val="TableParagraph"/>
              <w:spacing w:line="288" w:lineRule="exact"/>
              <w:ind w:left="1027" w:right="1"/>
              <w:jc w:val="center"/>
              <w:rPr>
                <w:i/>
                <w:sz w:val="24"/>
              </w:rPr>
            </w:pPr>
            <w:r>
              <w:rPr>
                <w:i/>
                <w:spacing w:val="-10"/>
                <w:sz w:val="24"/>
              </w:rPr>
              <w:t>1</w:t>
            </w:r>
          </w:p>
        </w:tc>
      </w:tr>
      <w:tr w:rsidR="00986E9D" w:rsidTr="00726C21">
        <w:trPr>
          <w:trHeight w:val="322"/>
        </w:trPr>
        <w:tc>
          <w:tcPr>
            <w:tcW w:w="5150" w:type="dxa"/>
          </w:tcPr>
          <w:p w:rsidR="00986E9D" w:rsidRDefault="00986E9D" w:rsidP="00726C21">
            <w:pPr>
              <w:pStyle w:val="TableParagraph"/>
              <w:spacing w:line="288" w:lineRule="exact"/>
              <w:ind w:left="50"/>
              <w:rPr>
                <w:i/>
                <w:sz w:val="24"/>
              </w:rPr>
            </w:pPr>
            <w:r>
              <w:rPr>
                <w:i/>
                <w:sz w:val="24"/>
              </w:rPr>
              <w:t>Prodhimi</w:t>
            </w:r>
            <w:r>
              <w:rPr>
                <w:i/>
                <w:spacing w:val="-3"/>
                <w:sz w:val="24"/>
              </w:rPr>
              <w:t xml:space="preserve"> </w:t>
            </w:r>
            <w:r>
              <w:rPr>
                <w:i/>
                <w:sz w:val="24"/>
              </w:rPr>
              <w:t>dhe</w:t>
            </w:r>
            <w:r>
              <w:rPr>
                <w:i/>
                <w:spacing w:val="-3"/>
                <w:sz w:val="24"/>
              </w:rPr>
              <w:t xml:space="preserve"> </w:t>
            </w:r>
            <w:r>
              <w:rPr>
                <w:i/>
                <w:sz w:val="24"/>
              </w:rPr>
              <w:t>përpunimi</w:t>
            </w:r>
            <w:r>
              <w:rPr>
                <w:i/>
                <w:spacing w:val="-7"/>
                <w:sz w:val="24"/>
              </w:rPr>
              <w:t xml:space="preserve"> </w:t>
            </w:r>
            <w:r>
              <w:rPr>
                <w:i/>
                <w:sz w:val="24"/>
              </w:rPr>
              <w:t>i</w:t>
            </w:r>
            <w:r>
              <w:rPr>
                <w:i/>
                <w:spacing w:val="-2"/>
                <w:sz w:val="24"/>
              </w:rPr>
              <w:t xml:space="preserve"> mishit</w:t>
            </w:r>
          </w:p>
        </w:tc>
        <w:tc>
          <w:tcPr>
            <w:tcW w:w="3166" w:type="dxa"/>
          </w:tcPr>
          <w:p w:rsidR="00986E9D" w:rsidRDefault="00986E9D" w:rsidP="00726C21">
            <w:pPr>
              <w:pStyle w:val="TableParagraph"/>
              <w:spacing w:line="288" w:lineRule="exact"/>
              <w:ind w:left="1027" w:right="1"/>
              <w:jc w:val="center"/>
              <w:rPr>
                <w:i/>
                <w:sz w:val="24"/>
              </w:rPr>
            </w:pPr>
            <w:r>
              <w:rPr>
                <w:i/>
                <w:spacing w:val="-10"/>
                <w:sz w:val="24"/>
              </w:rPr>
              <w:t>1</w:t>
            </w:r>
          </w:p>
        </w:tc>
      </w:tr>
      <w:tr w:rsidR="00986E9D" w:rsidTr="00726C21">
        <w:trPr>
          <w:trHeight w:val="313"/>
        </w:trPr>
        <w:tc>
          <w:tcPr>
            <w:tcW w:w="5150" w:type="dxa"/>
          </w:tcPr>
          <w:p w:rsidR="00986E9D" w:rsidRDefault="00986E9D" w:rsidP="00726C21">
            <w:pPr>
              <w:pStyle w:val="TableParagraph"/>
              <w:spacing w:line="286" w:lineRule="exact"/>
              <w:ind w:left="50"/>
              <w:rPr>
                <w:i/>
                <w:sz w:val="24"/>
              </w:rPr>
            </w:pPr>
            <w:r>
              <w:rPr>
                <w:i/>
                <w:sz w:val="24"/>
              </w:rPr>
              <w:t>Prodhimi</w:t>
            </w:r>
            <w:r>
              <w:rPr>
                <w:i/>
                <w:spacing w:val="-5"/>
                <w:sz w:val="24"/>
              </w:rPr>
              <w:t xml:space="preserve"> </w:t>
            </w:r>
            <w:r>
              <w:rPr>
                <w:i/>
                <w:sz w:val="24"/>
              </w:rPr>
              <w:t>produkteve</w:t>
            </w:r>
            <w:r>
              <w:rPr>
                <w:i/>
                <w:spacing w:val="-3"/>
                <w:sz w:val="24"/>
              </w:rPr>
              <w:t xml:space="preserve"> </w:t>
            </w:r>
            <w:r>
              <w:rPr>
                <w:i/>
                <w:sz w:val="24"/>
              </w:rPr>
              <w:t>nga</w:t>
            </w:r>
            <w:r>
              <w:rPr>
                <w:i/>
                <w:spacing w:val="-5"/>
                <w:sz w:val="24"/>
              </w:rPr>
              <w:t xml:space="preserve"> </w:t>
            </w:r>
            <w:r>
              <w:rPr>
                <w:i/>
                <w:spacing w:val="-4"/>
                <w:sz w:val="24"/>
              </w:rPr>
              <w:t>brumi</w:t>
            </w:r>
          </w:p>
        </w:tc>
        <w:tc>
          <w:tcPr>
            <w:tcW w:w="3166" w:type="dxa"/>
          </w:tcPr>
          <w:p w:rsidR="00986E9D" w:rsidRDefault="00986E9D" w:rsidP="00726C21">
            <w:pPr>
              <w:pStyle w:val="TableParagraph"/>
              <w:spacing w:line="286" w:lineRule="exact"/>
              <w:ind w:left="1027" w:right="1"/>
              <w:jc w:val="center"/>
              <w:rPr>
                <w:i/>
                <w:sz w:val="24"/>
              </w:rPr>
            </w:pPr>
            <w:r>
              <w:rPr>
                <w:i/>
                <w:spacing w:val="-10"/>
                <w:sz w:val="24"/>
              </w:rPr>
              <w:t>1</w:t>
            </w:r>
          </w:p>
        </w:tc>
      </w:tr>
      <w:tr w:rsidR="00986E9D" w:rsidTr="00726C21">
        <w:trPr>
          <w:trHeight w:val="274"/>
        </w:trPr>
        <w:tc>
          <w:tcPr>
            <w:tcW w:w="5150" w:type="dxa"/>
          </w:tcPr>
          <w:p w:rsidR="00986E9D" w:rsidRDefault="00986E9D" w:rsidP="00726C21">
            <w:pPr>
              <w:pStyle w:val="TableParagraph"/>
              <w:spacing w:line="254" w:lineRule="exact"/>
              <w:ind w:left="50"/>
              <w:rPr>
                <w:i/>
                <w:sz w:val="24"/>
              </w:rPr>
            </w:pPr>
            <w:r>
              <w:rPr>
                <w:i/>
                <w:sz w:val="24"/>
              </w:rPr>
              <w:t>Shërbime</w:t>
            </w:r>
            <w:r>
              <w:rPr>
                <w:i/>
                <w:spacing w:val="-6"/>
                <w:sz w:val="24"/>
              </w:rPr>
              <w:t xml:space="preserve"> </w:t>
            </w:r>
            <w:r>
              <w:rPr>
                <w:i/>
                <w:sz w:val="24"/>
              </w:rPr>
              <w:t>lulishte,</w:t>
            </w:r>
            <w:r>
              <w:rPr>
                <w:i/>
                <w:spacing w:val="-4"/>
                <w:sz w:val="24"/>
              </w:rPr>
              <w:t xml:space="preserve"> bimë</w:t>
            </w:r>
          </w:p>
        </w:tc>
        <w:tc>
          <w:tcPr>
            <w:tcW w:w="3166" w:type="dxa"/>
          </w:tcPr>
          <w:p w:rsidR="00986E9D" w:rsidRDefault="00986E9D" w:rsidP="00726C21">
            <w:pPr>
              <w:pStyle w:val="TableParagraph"/>
              <w:spacing w:line="254" w:lineRule="exact"/>
              <w:ind w:left="1027" w:right="1"/>
              <w:jc w:val="center"/>
              <w:rPr>
                <w:i/>
                <w:sz w:val="24"/>
              </w:rPr>
            </w:pPr>
            <w:r>
              <w:rPr>
                <w:i/>
                <w:spacing w:val="-10"/>
                <w:sz w:val="24"/>
              </w:rPr>
              <w:t>1</w:t>
            </w:r>
          </w:p>
        </w:tc>
      </w:tr>
    </w:tbl>
    <w:p w:rsidR="00986E9D" w:rsidRDefault="00986E9D" w:rsidP="00986E9D">
      <w:pPr>
        <w:pStyle w:val="BodyText"/>
        <w:spacing w:before="75"/>
        <w:rPr>
          <w:b/>
          <w:i/>
          <w:sz w:val="20"/>
        </w:rPr>
      </w:pPr>
      <w:r>
        <w:rPr>
          <w:noProof/>
        </w:rPr>
        <mc:AlternateContent>
          <mc:Choice Requires="wps">
            <w:drawing>
              <wp:anchor distT="0" distB="0" distL="0" distR="0" simplePos="0" relativeHeight="251681792" behindDoc="1" locked="0" layoutInCell="1" allowOverlap="1" wp14:anchorId="6B755EE4" wp14:editId="10C63576">
                <wp:simplePos x="0" y="0"/>
                <wp:positionH relativeFrom="page">
                  <wp:posOffset>896619</wp:posOffset>
                </wp:positionH>
                <wp:positionV relativeFrom="paragraph">
                  <wp:posOffset>234609</wp:posOffset>
                </wp:positionV>
                <wp:extent cx="5981700" cy="8890"/>
                <wp:effectExtent l="0" t="0" r="0" b="0"/>
                <wp:wrapTopAndBottom/>
                <wp:docPr id="1028303899"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8890"/>
                        </a:xfrm>
                        <a:custGeom>
                          <a:avLst/>
                          <a:gdLst/>
                          <a:ahLst/>
                          <a:cxnLst/>
                          <a:rect l="l" t="t" r="r" b="b"/>
                          <a:pathLst>
                            <a:path w="5981700" h="8890">
                              <a:moveTo>
                                <a:pt x="5981700" y="0"/>
                              </a:moveTo>
                              <a:lnTo>
                                <a:pt x="0" y="0"/>
                              </a:lnTo>
                              <a:lnTo>
                                <a:pt x="0" y="8890"/>
                              </a:lnTo>
                              <a:lnTo>
                                <a:pt x="5981700" y="889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61E3A" id="Graphic 26" o:spid="_x0000_s1026" style="position:absolute;margin-left:70.6pt;margin-top:18.45pt;width:471pt;height:.7pt;z-index:-251634688;visibility:visible;mso-wrap-style:square;mso-wrap-distance-left:0;mso-wrap-distance-top:0;mso-wrap-distance-right:0;mso-wrap-distance-bottom:0;mso-position-horizontal:absolute;mso-position-horizontal-relative:page;mso-position-vertical:absolute;mso-position-vertical-relative:text;v-text-anchor:top" coordsize="59817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" path="m5981700,l,,,8890r5981700,l5981700,xe" fillcolor="black" stroked="f">
                <v:path arrowok="t"/>
                <w10:wrap type="topAndBottom" anchorx="page"/>
              </v:shape>
            </w:pict>
          </mc:Fallback>
        </mc:AlternateContent>
      </w:r>
    </w:p>
    <w:p w:rsidR="00986E9D" w:rsidRPr="00600FC9" w:rsidRDefault="00986E9D" w:rsidP="00986E9D">
      <w:pPr>
        <w:spacing w:before="5"/>
        <w:ind w:left="340" w:firstLine="4620"/>
        <w:rPr>
          <w:i/>
          <w:sz w:val="24"/>
        </w:rPr>
      </w:pPr>
      <w:r>
        <w:rPr>
          <w:i/>
          <w:sz w:val="24"/>
        </w:rPr>
        <w:t>Bazuar</w:t>
      </w:r>
      <w:r>
        <w:rPr>
          <w:i/>
          <w:spacing w:val="-7"/>
          <w:sz w:val="24"/>
        </w:rPr>
        <w:t xml:space="preserve"> </w:t>
      </w:r>
      <w:r>
        <w:rPr>
          <w:i/>
          <w:sz w:val="24"/>
        </w:rPr>
        <w:t>në</w:t>
      </w:r>
      <w:r>
        <w:rPr>
          <w:i/>
          <w:spacing w:val="-4"/>
          <w:sz w:val="24"/>
        </w:rPr>
        <w:t xml:space="preserve"> </w:t>
      </w:r>
      <w:r>
        <w:rPr>
          <w:i/>
          <w:sz w:val="24"/>
        </w:rPr>
        <w:t>të</w:t>
      </w:r>
      <w:r>
        <w:rPr>
          <w:i/>
          <w:spacing w:val="-1"/>
          <w:sz w:val="24"/>
        </w:rPr>
        <w:t xml:space="preserve"> </w:t>
      </w:r>
      <w:r>
        <w:rPr>
          <w:i/>
          <w:sz w:val="24"/>
        </w:rPr>
        <w:t>dhënat</w:t>
      </w:r>
      <w:r>
        <w:rPr>
          <w:i/>
          <w:spacing w:val="-3"/>
          <w:sz w:val="24"/>
        </w:rPr>
        <w:t xml:space="preserve"> </w:t>
      </w:r>
      <w:r>
        <w:rPr>
          <w:i/>
          <w:sz w:val="24"/>
        </w:rPr>
        <w:t>nga</w:t>
      </w:r>
      <w:r>
        <w:rPr>
          <w:i/>
          <w:spacing w:val="-2"/>
          <w:sz w:val="24"/>
        </w:rPr>
        <w:t xml:space="preserve"> </w:t>
      </w:r>
      <w:r>
        <w:rPr>
          <w:i/>
          <w:sz w:val="24"/>
        </w:rPr>
        <w:t>lista</w:t>
      </w:r>
      <w:r>
        <w:rPr>
          <w:i/>
          <w:spacing w:val="-6"/>
          <w:sz w:val="24"/>
        </w:rPr>
        <w:t xml:space="preserve"> </w:t>
      </w:r>
      <w:r>
        <w:rPr>
          <w:i/>
          <w:sz w:val="24"/>
        </w:rPr>
        <w:t>dhe</w:t>
      </w:r>
      <w:r>
        <w:rPr>
          <w:i/>
          <w:spacing w:val="-1"/>
          <w:sz w:val="24"/>
        </w:rPr>
        <w:t xml:space="preserve"> </w:t>
      </w:r>
      <w:r>
        <w:rPr>
          <w:i/>
          <w:sz w:val="24"/>
        </w:rPr>
        <w:t>vizita</w:t>
      </w:r>
      <w:r>
        <w:rPr>
          <w:i/>
          <w:spacing w:val="-5"/>
          <w:sz w:val="24"/>
        </w:rPr>
        <w:t xml:space="preserve"> </w:t>
      </w:r>
      <w:r>
        <w:rPr>
          <w:i/>
          <w:sz w:val="24"/>
        </w:rPr>
        <w:t>në</w:t>
      </w:r>
      <w:r>
        <w:rPr>
          <w:i/>
          <w:spacing w:val="-4"/>
          <w:sz w:val="24"/>
        </w:rPr>
        <w:t xml:space="preserve"> </w:t>
      </w:r>
      <w:r>
        <w:rPr>
          <w:i/>
          <w:spacing w:val="-2"/>
          <w:sz w:val="24"/>
        </w:rPr>
        <w:t>teren!</w:t>
      </w:r>
    </w:p>
    <w:p w:rsidR="00986E9D" w:rsidRDefault="00986E9D" w:rsidP="00986E9D">
      <w:pPr>
        <w:pStyle w:val="BodyText"/>
        <w:spacing w:before="1" w:line="276" w:lineRule="auto"/>
        <w:ind w:left="340" w:right="1047"/>
        <w:jc w:val="both"/>
      </w:pPr>
      <w:r>
        <w:t>Monitorimi në terren ka filluar bazuar në vendimin e komisionit me c’rast është përgatitur një formë e proces verbalit i cili ka shërbyer si model unik për realizim të</w:t>
      </w:r>
      <w:r>
        <w:rPr>
          <w:spacing w:val="40"/>
        </w:rPr>
        <w:t xml:space="preserve"> </w:t>
      </w:r>
      <w:r>
        <w:t>këtij aktiviteti.</w:t>
      </w:r>
    </w:p>
    <w:p w:rsidR="00986E9D" w:rsidRDefault="00986E9D" w:rsidP="00986E9D">
      <w:pPr>
        <w:spacing w:line="276" w:lineRule="auto"/>
        <w:jc w:val="both"/>
        <w:sectPr w:rsidR="00986E9D" w:rsidSect="00392671">
          <w:headerReference w:type="default" r:id="rId53"/>
          <w:pgSz w:w="15840" w:h="12240" w:orient="landscape"/>
          <w:pgMar w:top="1100" w:right="840" w:bottom="400" w:left="280" w:header="720" w:footer="720" w:gutter="0"/>
          <w:cols w:space="720"/>
          <w:docGrid w:linePitch="299"/>
        </w:sectPr>
      </w:pPr>
    </w:p>
    <w:p w:rsidR="00986E9D" w:rsidRDefault="00986E9D" w:rsidP="00986E9D">
      <w:pPr>
        <w:pStyle w:val="BodyText"/>
        <w:spacing w:before="3" w:line="278" w:lineRule="auto"/>
        <w:ind w:left="340" w:right="1052"/>
        <w:jc w:val="both"/>
      </w:pPr>
      <w:r>
        <w:lastRenderedPageBreak/>
        <w:t>Gjatë vizitave monitoruese të gjithë përfituesit ju kanë përmbajtur kontratës si dhe kanë realizuar projektet sipas kontratës.</w:t>
      </w:r>
    </w:p>
    <w:p w:rsidR="00986E9D" w:rsidRDefault="00986E9D" w:rsidP="00986E9D">
      <w:pPr>
        <w:pStyle w:val="BodyText"/>
        <w:spacing w:before="1"/>
        <w:rPr>
          <w:sz w:val="7"/>
        </w:rPr>
      </w:pPr>
      <w:r>
        <w:rPr>
          <w:noProof/>
        </w:rPr>
        <w:drawing>
          <wp:anchor distT="0" distB="0" distL="0" distR="0" simplePos="0" relativeHeight="251682816" behindDoc="1" locked="0" layoutInCell="1" allowOverlap="1" wp14:anchorId="1EFDA13F" wp14:editId="031FBC44">
            <wp:simplePos x="0" y="0"/>
            <wp:positionH relativeFrom="page">
              <wp:posOffset>767080</wp:posOffset>
            </wp:positionH>
            <wp:positionV relativeFrom="paragraph">
              <wp:posOffset>76078</wp:posOffset>
            </wp:positionV>
            <wp:extent cx="6585745" cy="4032504"/>
            <wp:effectExtent l="0" t="0" r="0" b="0"/>
            <wp:wrapTopAndBottom/>
            <wp:docPr id="1028303904"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4" cstate="print"/>
                    <a:stretch>
                      <a:fillRect/>
                    </a:stretch>
                  </pic:blipFill>
                  <pic:spPr>
                    <a:xfrm>
                      <a:off x="0" y="0"/>
                      <a:ext cx="6585745" cy="4032504"/>
                    </a:xfrm>
                    <a:prstGeom prst="rect">
                      <a:avLst/>
                    </a:prstGeom>
                  </pic:spPr>
                </pic:pic>
              </a:graphicData>
            </a:graphic>
          </wp:anchor>
        </w:drawing>
      </w:r>
    </w:p>
    <w:p w:rsidR="00986E9D" w:rsidRDefault="00986E9D" w:rsidP="00986E9D">
      <w:pPr>
        <w:pStyle w:val="BodyText"/>
        <w:spacing w:before="112"/>
      </w:pPr>
    </w:p>
    <w:p w:rsidR="00986E9D" w:rsidRDefault="00986E9D" w:rsidP="00986E9D">
      <w:pPr>
        <w:pStyle w:val="BodyText"/>
        <w:spacing w:line="276" w:lineRule="auto"/>
        <w:ind w:left="340" w:right="1041"/>
        <w:jc w:val="both"/>
      </w:pPr>
      <w:r>
        <w:t>Megjithatë, janë dy raste të bizneseve përfituese te cilët nuk i kanë përmbushur obligimet e kontratës edhe përkundër përpjekjeve të zyrtarëve të Drejtoria për Zhvillim Ekonomik</w:t>
      </w:r>
      <w:r>
        <w:rPr>
          <w:spacing w:val="40"/>
        </w:rPr>
        <w:t xml:space="preserve"> </w:t>
      </w:r>
      <w:r>
        <w:t>për të kuptuar arsyen e mos fillimit të zbatimit të projekteve.</w:t>
      </w:r>
    </w:p>
    <w:p w:rsidR="00986E9D" w:rsidRDefault="00986E9D" w:rsidP="00986E9D">
      <w:pPr>
        <w:pStyle w:val="BodyText"/>
        <w:spacing w:before="50"/>
      </w:pPr>
    </w:p>
    <w:p w:rsidR="00986E9D" w:rsidRDefault="00986E9D" w:rsidP="00986E9D">
      <w:pPr>
        <w:pStyle w:val="BodyText"/>
        <w:spacing w:line="276" w:lineRule="auto"/>
        <w:ind w:left="340" w:right="1049"/>
        <w:jc w:val="both"/>
      </w:pPr>
      <w:r>
        <w:t>Këto biznese janë kontaktuar përmes telefonit, e/malit si dhe janë realizuar vizita</w:t>
      </w:r>
      <w:r>
        <w:rPr>
          <w:spacing w:val="40"/>
        </w:rPr>
        <w:t xml:space="preserve"> </w:t>
      </w:r>
      <w:r>
        <w:t>mirëpo kanë dështuar të realizohen sipas kontratës.</w:t>
      </w:r>
    </w:p>
    <w:p w:rsidR="00986E9D" w:rsidRDefault="00986E9D" w:rsidP="00986E9D">
      <w:pPr>
        <w:pStyle w:val="BodyText"/>
        <w:spacing w:before="47"/>
      </w:pPr>
    </w:p>
    <w:p w:rsidR="00986E9D" w:rsidRDefault="00986E9D" w:rsidP="00986E9D">
      <w:pPr>
        <w:pStyle w:val="BodyText"/>
        <w:spacing w:line="276" w:lineRule="auto"/>
        <w:ind w:left="340" w:right="1031"/>
        <w:jc w:val="both"/>
      </w:pPr>
      <w:r>
        <w:lastRenderedPageBreak/>
        <w:t>Gjatë realizimit të monitorimit të përfitueseve sipas projekteve të tyre kemi parë se janë krijuar 75 vende të reja të punës të cilat kanë ndikuar në zvogëlimin e papunësisë në Komunën tonë</w:t>
      </w:r>
      <w:r>
        <w:rPr>
          <w:i/>
        </w:rPr>
        <w:t xml:space="preserve">. </w:t>
      </w:r>
    </w:p>
    <w:p w:rsidR="00986E9D" w:rsidRDefault="00986E9D" w:rsidP="00986E9D">
      <w:pPr>
        <w:spacing w:line="276" w:lineRule="auto"/>
        <w:jc w:val="both"/>
      </w:pPr>
    </w:p>
    <w:p w:rsidR="00986E9D" w:rsidRDefault="00986E9D" w:rsidP="00986E9D">
      <w:pPr>
        <w:pStyle w:val="BodyText"/>
        <w:spacing w:line="20" w:lineRule="exact"/>
        <w:ind w:left="367"/>
        <w:rPr>
          <w:sz w:val="2"/>
        </w:rPr>
      </w:pPr>
      <w:r>
        <w:rPr>
          <w:noProof/>
          <w:sz w:val="2"/>
        </w:rPr>
        <mc:AlternateContent>
          <mc:Choice Requires="wpg">
            <w:drawing>
              <wp:inline distT="0" distB="0" distL="0" distR="0" wp14:anchorId="73863007" wp14:editId="7DED66A4">
                <wp:extent cx="6393815" cy="16510"/>
                <wp:effectExtent l="9525" t="0" r="6985" b="2539"/>
                <wp:docPr id="1028303905" name="Group 1028303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3815" cy="16510"/>
                          <a:chOff x="0" y="0"/>
                          <a:chExt cx="6393815" cy="16510"/>
                        </a:xfrm>
                      </wpg:grpSpPr>
                      <wps:wsp>
                        <wps:cNvPr id="1028303906" name="Graphic 25"/>
                        <wps:cNvSpPr/>
                        <wps:spPr>
                          <a:xfrm>
                            <a:off x="0" y="8189"/>
                            <a:ext cx="6393815" cy="1270"/>
                          </a:xfrm>
                          <a:custGeom>
                            <a:avLst/>
                            <a:gdLst/>
                            <a:ahLst/>
                            <a:cxnLst/>
                            <a:rect l="l" t="t" r="r" b="b"/>
                            <a:pathLst>
                              <a:path w="6393815">
                                <a:moveTo>
                                  <a:pt x="0" y="0"/>
                                </a:moveTo>
                                <a:lnTo>
                                  <a:pt x="6393814" y="0"/>
                                </a:lnTo>
                              </a:path>
                            </a:pathLst>
                          </a:custGeom>
                          <a:ln w="16379">
                            <a:solidFill>
                              <a:srgbClr val="487CB9"/>
                            </a:solidFill>
                            <a:prstDash val="solid"/>
                          </a:ln>
                        </wps:spPr>
                        <wps:bodyPr wrap="square" lIns="0" tIns="0" rIns="0" bIns="0" rtlCol="0">
                          <a:prstTxWarp prst="textNoShape">
                            <a:avLst/>
                          </a:prstTxWarp>
                          <a:noAutofit/>
                        </wps:bodyPr>
                      </wps:wsp>
                    </wpg:wgp>
                  </a:graphicData>
                </a:graphic>
              </wp:inline>
            </w:drawing>
          </mc:Choice>
          <mc:Fallback>
            <w:pict>
              <v:group w14:anchorId="3C44B74F" id="Group 1028303905" o:spid="_x0000_s1026" style="width:503.45pt;height:1.3pt;mso-position-horizontal-relative:char;mso-position-vertical-relative:line" coordsize="6393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">
                <v:shape id="Graphic 25" o:spid="_x0000_s1027" style="position:absolute;top:81;width:63938;height:13;visibility:visible;mso-wrap-style:square;v-text-anchor:top" coordsize="639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" path="m,l6393814,e" filled="f" strokecolor="#487cb9" strokeweight=".45497mm">
                  <v:path arrowok="t"/>
                </v:shape>
                <w10:anchorlock/>
              </v:group>
            </w:pict>
          </mc:Fallback>
        </mc:AlternateContent>
      </w:r>
    </w:p>
    <w:p w:rsidR="00986E9D" w:rsidRPr="000F3EF5" w:rsidRDefault="00986E9D" w:rsidP="00986E9D">
      <w:pPr>
        <w:pStyle w:val="Heading1"/>
        <w:rPr>
          <w:rFonts w:ascii="Times New Roman" w:hAnsi="Times New Roman" w:cs="Times New Roman"/>
        </w:rPr>
      </w:pPr>
      <w:r w:rsidRPr="000F3EF5">
        <w:rPr>
          <w:rFonts w:ascii="Times New Roman" w:hAnsi="Times New Roman" w:cs="Times New Roman"/>
        </w:rPr>
        <w:t>AKTIVITETET</w:t>
      </w:r>
      <w:r w:rsidRPr="000F3EF5">
        <w:rPr>
          <w:rFonts w:ascii="Times New Roman" w:hAnsi="Times New Roman" w:cs="Times New Roman"/>
          <w:spacing w:val="-5"/>
        </w:rPr>
        <w:t xml:space="preserve"> </w:t>
      </w:r>
      <w:r w:rsidRPr="000F3EF5">
        <w:rPr>
          <w:rFonts w:ascii="Times New Roman" w:hAnsi="Times New Roman" w:cs="Times New Roman"/>
        </w:rPr>
        <w:t>E</w:t>
      </w:r>
      <w:r w:rsidRPr="000F3EF5">
        <w:rPr>
          <w:rFonts w:ascii="Times New Roman" w:hAnsi="Times New Roman" w:cs="Times New Roman"/>
          <w:spacing w:val="-4"/>
        </w:rPr>
        <w:t xml:space="preserve"> </w:t>
      </w:r>
      <w:r w:rsidRPr="000F3EF5">
        <w:rPr>
          <w:rFonts w:ascii="Times New Roman" w:hAnsi="Times New Roman" w:cs="Times New Roman"/>
          <w:spacing w:val="-2"/>
        </w:rPr>
        <w:t>REALIZUARA</w:t>
      </w:r>
    </w:p>
    <w:p w:rsidR="00986E9D" w:rsidRPr="000F3EF5" w:rsidRDefault="00986E9D" w:rsidP="00986E9D">
      <w:pPr>
        <w:pStyle w:val="BodyText"/>
        <w:spacing w:line="276" w:lineRule="auto"/>
        <w:ind w:right="1087"/>
        <w:jc w:val="both"/>
        <w:rPr>
          <w:rFonts w:ascii="Times New Roman" w:hAnsi="Times New Roman" w:cs="Times New Roman"/>
          <w:b/>
          <w:sz w:val="24"/>
          <w:szCs w:val="24"/>
        </w:rPr>
      </w:pPr>
    </w:p>
    <w:p w:rsidR="00986E9D" w:rsidRPr="000F3EF5" w:rsidRDefault="00986E9D" w:rsidP="00986E9D">
      <w:pPr>
        <w:pStyle w:val="BodyText"/>
        <w:spacing w:line="276" w:lineRule="auto"/>
        <w:ind w:right="1087"/>
        <w:jc w:val="both"/>
        <w:rPr>
          <w:rFonts w:ascii="Times New Roman" w:hAnsi="Times New Roman" w:cs="Times New Roman"/>
          <w:spacing w:val="-8"/>
          <w:sz w:val="24"/>
          <w:szCs w:val="24"/>
        </w:rPr>
      </w:pPr>
      <w:r w:rsidRPr="000F3EF5">
        <w:rPr>
          <w:rFonts w:ascii="Times New Roman" w:hAnsi="Times New Roman" w:cs="Times New Roman"/>
          <w:sz w:val="24"/>
          <w:szCs w:val="24"/>
        </w:rPr>
        <w:t>Fondi</w:t>
      </w:r>
      <w:r w:rsidRPr="000F3EF5">
        <w:rPr>
          <w:rFonts w:ascii="Times New Roman" w:hAnsi="Times New Roman" w:cs="Times New Roman"/>
          <w:spacing w:val="-9"/>
          <w:sz w:val="24"/>
          <w:szCs w:val="24"/>
        </w:rPr>
        <w:t xml:space="preserve"> </w:t>
      </w:r>
      <w:r w:rsidRPr="000F3EF5">
        <w:rPr>
          <w:rFonts w:ascii="Times New Roman" w:hAnsi="Times New Roman" w:cs="Times New Roman"/>
          <w:sz w:val="24"/>
          <w:szCs w:val="24"/>
        </w:rPr>
        <w:t>për subvenciomin e bizneseve Start Up dhe Bizneset ekzistuese të Grave 2024</w:t>
      </w:r>
      <w:r w:rsidRPr="000F3EF5">
        <w:rPr>
          <w:rFonts w:ascii="Times New Roman" w:hAnsi="Times New Roman" w:cs="Times New Roman"/>
          <w:spacing w:val="-8"/>
          <w:sz w:val="24"/>
          <w:szCs w:val="24"/>
        </w:rPr>
        <w:t>: Drejtoria për Zhvillim Ekonomik gjatë kësaj periudhe gjashtë mujore të vitit 2024 ka hapur thirrjen e dytë publike për të gjithë bizneset Start-up dhe biznese në pronësi të grave ndërmarëse për mundësin e përfitimit të granteve nga "FONDI PËR SUBVENCIONIMIN E BIZNESEVE START-UP DHE BIZNESET EKZISTUESE TË GRAVE 2024 " të mbështetur nga Komuna e Gjilanit. Kjo thirrje publike ka për synim kryesor zhvillimin e ekonomisë lokale përmes mbështetjes për bizneset ekzistuese dhe krijimin e bizneseve të reja duke ofruar mbështetje në ngritjen e kapaciteteve për bizneset ekzistuese dhe avancime të reja teknologjike në pajisje dhe makineri të nevojshme në procesin e punës. Vlera e buxhetit të thirrjes publike për subvenciomin e bizneseve Start Up dhe Bizneset ekzistuese të Grave për vitin 2024 është 113,000 €. Drejtoria për Zhvillim Ekonomik me qëllim të përkrahjes dhe subvencionimit të bizneseve të reja (Star Up) dhe bizneset e grave ndërmarrëse (biznese ekzistuese) për vitin 2025 ka planifikuar në buxhetin e saj 220,000 € subvencione për biznese.</w:t>
      </w:r>
    </w:p>
    <w:p w:rsidR="00986E9D" w:rsidRPr="000F3EF5" w:rsidRDefault="00986E9D" w:rsidP="00986E9D">
      <w:pPr>
        <w:pStyle w:val="Heading1"/>
        <w:rPr>
          <w:rFonts w:ascii="Times New Roman" w:hAnsi="Times New Roman" w:cs="Times New Roman"/>
        </w:rPr>
      </w:pPr>
      <w:r w:rsidRPr="000F3EF5">
        <w:rPr>
          <w:rFonts w:ascii="Times New Roman" w:hAnsi="Times New Roman" w:cs="Times New Roman"/>
        </w:rPr>
        <w:t>AKTIVITETET</w:t>
      </w:r>
      <w:r w:rsidRPr="000F3EF5">
        <w:rPr>
          <w:rFonts w:ascii="Times New Roman" w:hAnsi="Times New Roman" w:cs="Times New Roman"/>
          <w:spacing w:val="-5"/>
        </w:rPr>
        <w:t xml:space="preserve"> </w:t>
      </w:r>
      <w:r w:rsidRPr="000F3EF5">
        <w:rPr>
          <w:rFonts w:ascii="Times New Roman" w:hAnsi="Times New Roman" w:cs="Times New Roman"/>
        </w:rPr>
        <w:t>E</w:t>
      </w:r>
      <w:r w:rsidRPr="000F3EF5">
        <w:rPr>
          <w:rFonts w:ascii="Times New Roman" w:hAnsi="Times New Roman" w:cs="Times New Roman"/>
          <w:spacing w:val="-4"/>
        </w:rPr>
        <w:t xml:space="preserve"> </w:t>
      </w:r>
      <w:r w:rsidRPr="000F3EF5">
        <w:rPr>
          <w:rFonts w:ascii="Times New Roman" w:hAnsi="Times New Roman" w:cs="Times New Roman"/>
          <w:spacing w:val="-2"/>
        </w:rPr>
        <w:t>REALIZUARA</w:t>
      </w:r>
    </w:p>
    <w:p w:rsidR="00986E9D" w:rsidRPr="000F3EF5" w:rsidRDefault="00986E9D" w:rsidP="00986E9D">
      <w:pPr>
        <w:pStyle w:val="BodyText"/>
        <w:spacing w:line="276" w:lineRule="auto"/>
        <w:ind w:right="1087"/>
        <w:jc w:val="both"/>
        <w:rPr>
          <w:rFonts w:ascii="Times New Roman" w:hAnsi="Times New Roman" w:cs="Times New Roman"/>
          <w:spacing w:val="-8"/>
          <w:sz w:val="24"/>
          <w:szCs w:val="24"/>
        </w:rPr>
      </w:pPr>
      <w:r w:rsidRPr="000F3EF5">
        <w:rPr>
          <w:rFonts w:ascii="Times New Roman" w:hAnsi="Times New Roman" w:cs="Times New Roman"/>
          <w:spacing w:val="-8"/>
          <w:sz w:val="24"/>
          <w:szCs w:val="24"/>
        </w:rPr>
        <w:t xml:space="preserve">Drejtoria për Zhvillim Ekonomik, ka organizuar sesion informues lidhur me thirrjen publike “Fondi pë Subvencionimin e bizneseve Start-up dhe Bizneset e Grave 2024”. Ftohen të gjithë të interesuarit për aplikim në thirrjen për subvenciomin e bizneseve të grave ekzistuese dhe ndërmarrësit e rinj për tu informuar rreth mënyrës së aplikimit, kriteret e përzgjedhjes sipas udhëzuesit për aplikant. Datë: 23.05.2024. Vendi: Salla e Kuvendit Komunal në Gjilan. Ora : 11:00. Fondi për subvenciomin e bizneseve Start Up dhe Bizneset ekzistuese të Grave 2024 është mbyllur sipas afatit kohor me datën 20 Qershor. Sipas udhëzuesit dhe orarit indikativ nga data 20 qershor deri me datën 19 korrik do të bëhet vlersimi i aplikacioneve dhe do të shpallen përfituesit e kësaj thirrje. </w:t>
      </w:r>
    </w:p>
    <w:p w:rsidR="00986E9D" w:rsidRDefault="00986E9D" w:rsidP="00986E9D">
      <w:pPr>
        <w:pStyle w:val="BodyText"/>
        <w:spacing w:line="20" w:lineRule="exact"/>
        <w:ind w:left="367"/>
        <w:rPr>
          <w:sz w:val="2"/>
        </w:rPr>
      </w:pPr>
      <w:r>
        <w:rPr>
          <w:noProof/>
          <w:sz w:val="2"/>
        </w:rPr>
        <mc:AlternateContent>
          <mc:Choice Requires="wpg">
            <w:drawing>
              <wp:inline distT="0" distB="0" distL="0" distR="0" wp14:anchorId="17879A4A" wp14:editId="4836D456">
                <wp:extent cx="6393815" cy="16510"/>
                <wp:effectExtent l="9525" t="0" r="6985" b="2539"/>
                <wp:docPr id="1028303907" name="Group 1028303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3815" cy="16510"/>
                          <a:chOff x="0" y="0"/>
                          <a:chExt cx="6393815" cy="16510"/>
                        </a:xfrm>
                      </wpg:grpSpPr>
                      <wps:wsp>
                        <wps:cNvPr id="1028303908" name="Graphic 29"/>
                        <wps:cNvSpPr/>
                        <wps:spPr>
                          <a:xfrm>
                            <a:off x="0" y="8189"/>
                            <a:ext cx="6393815" cy="1270"/>
                          </a:xfrm>
                          <a:custGeom>
                            <a:avLst/>
                            <a:gdLst/>
                            <a:ahLst/>
                            <a:cxnLst/>
                            <a:rect l="l" t="t" r="r" b="b"/>
                            <a:pathLst>
                              <a:path w="6393815">
                                <a:moveTo>
                                  <a:pt x="0" y="0"/>
                                </a:moveTo>
                                <a:lnTo>
                                  <a:pt x="6393814" y="0"/>
                                </a:lnTo>
                              </a:path>
                            </a:pathLst>
                          </a:custGeom>
                          <a:ln w="16379">
                            <a:solidFill>
                              <a:srgbClr val="487CB9"/>
                            </a:solidFill>
                            <a:prstDash val="solid"/>
                          </a:ln>
                        </wps:spPr>
                        <wps:bodyPr wrap="square" lIns="0" tIns="0" rIns="0" bIns="0" rtlCol="0">
                          <a:prstTxWarp prst="textNoShape">
                            <a:avLst/>
                          </a:prstTxWarp>
                          <a:noAutofit/>
                        </wps:bodyPr>
                      </wps:wsp>
                    </wpg:wgp>
                  </a:graphicData>
                </a:graphic>
              </wp:inline>
            </w:drawing>
          </mc:Choice>
          <mc:Fallback>
            <w:pict>
              <v:group w14:anchorId="28B778C8" id="Group 1028303907" o:spid="_x0000_s1026" style="width:503.45pt;height:1.3pt;mso-position-horizontal-relative:char;mso-position-vertical-relative:line" coordsize="6393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">
                <v:shape id="Graphic 29" o:spid="_x0000_s1027" style="position:absolute;top:81;width:63938;height:13;visibility:visible;mso-wrap-style:square;v-text-anchor:top" coordsize="639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" path="m,l6393814,e" filled="f" strokecolor="#487cb9" strokeweight=".45497mm">
                  <v:path arrowok="t"/>
                </v:shape>
                <w10:anchorlock/>
              </v:group>
            </w:pict>
          </mc:Fallback>
        </mc:AlternateContent>
      </w:r>
    </w:p>
    <w:p w:rsidR="00986E9D" w:rsidRPr="000F3EF5" w:rsidRDefault="00986E9D" w:rsidP="00986E9D">
      <w:pPr>
        <w:pStyle w:val="Heading1"/>
        <w:spacing w:before="13"/>
        <w:rPr>
          <w:rFonts w:ascii="Times New Roman" w:hAnsi="Times New Roman" w:cs="Times New Roman"/>
        </w:rPr>
      </w:pPr>
      <w:r w:rsidRPr="000F3EF5">
        <w:rPr>
          <w:rFonts w:ascii="Times New Roman" w:hAnsi="Times New Roman" w:cs="Times New Roman"/>
        </w:rPr>
        <w:t>AKTIVITETET</w:t>
      </w:r>
      <w:r w:rsidRPr="000F3EF5">
        <w:rPr>
          <w:rFonts w:ascii="Times New Roman" w:hAnsi="Times New Roman" w:cs="Times New Roman"/>
          <w:spacing w:val="-5"/>
        </w:rPr>
        <w:t xml:space="preserve"> </w:t>
      </w:r>
      <w:r w:rsidRPr="000F3EF5">
        <w:rPr>
          <w:rFonts w:ascii="Times New Roman" w:hAnsi="Times New Roman" w:cs="Times New Roman"/>
        </w:rPr>
        <w:t>E</w:t>
      </w:r>
      <w:r w:rsidRPr="000F3EF5">
        <w:rPr>
          <w:rFonts w:ascii="Times New Roman" w:hAnsi="Times New Roman" w:cs="Times New Roman"/>
          <w:spacing w:val="-4"/>
        </w:rPr>
        <w:t xml:space="preserve"> </w:t>
      </w:r>
      <w:r w:rsidRPr="000F3EF5">
        <w:rPr>
          <w:rFonts w:ascii="Times New Roman" w:hAnsi="Times New Roman" w:cs="Times New Roman"/>
          <w:spacing w:val="-2"/>
        </w:rPr>
        <w:t>REALIZUARA</w:t>
      </w:r>
    </w:p>
    <w:p w:rsidR="00986E9D" w:rsidRDefault="00986E9D" w:rsidP="00986E9D">
      <w:pPr>
        <w:pStyle w:val="BodyText"/>
        <w:spacing w:before="139" w:line="276" w:lineRule="auto"/>
        <w:ind w:left="340" w:right="1032"/>
        <w:jc w:val="both"/>
      </w:pPr>
      <w:r w:rsidRPr="000F3EF5">
        <w:rPr>
          <w:rFonts w:ascii="Times New Roman" w:hAnsi="Times New Roman" w:cs="Times New Roman"/>
          <w:sz w:val="24"/>
          <w:szCs w:val="24"/>
        </w:rPr>
        <w:t>Drejtoria për Zhvillim Ekonomik ka vazhduar realizimin e aktiviteteve sipas planit te punës së Drejtorisë edhe gjate kësaj periudhe gjashtë mujore kemi shënuar progres te jashtëzakonshëm sa i përket tërheqjes së investimeve dhe të realizimit të aktiviteteve të cilat kanë ndikim të drejtpërdrejtë në zhvillimin ekonomik lokal dhe ngritjen e standardit të jetesës së qytetarëve të komunës së Gjilanit</w:t>
      </w:r>
      <w:r>
        <w:t>.</w:t>
      </w:r>
    </w:p>
    <w:p w:rsidR="00986E9D" w:rsidRPr="000F3EF5" w:rsidRDefault="00986E9D" w:rsidP="00986E9D">
      <w:pPr>
        <w:spacing w:before="236" w:line="276" w:lineRule="auto"/>
        <w:ind w:left="340" w:right="1087"/>
        <w:rPr>
          <w:rFonts w:ascii="Times New Roman" w:hAnsi="Times New Roman" w:cs="Times New Roman"/>
          <w:b/>
          <w:sz w:val="24"/>
          <w:szCs w:val="24"/>
        </w:rPr>
      </w:pPr>
      <w:r w:rsidRPr="000F3EF5">
        <w:rPr>
          <w:rFonts w:ascii="Times New Roman" w:hAnsi="Times New Roman" w:cs="Times New Roman"/>
          <w:sz w:val="24"/>
          <w:szCs w:val="24"/>
        </w:rPr>
        <w:lastRenderedPageBreak/>
        <w:t xml:space="preserve">Sa i përket investimeve kapitale, </w:t>
      </w:r>
      <w:r w:rsidRPr="000F3EF5">
        <w:rPr>
          <w:rFonts w:ascii="Times New Roman" w:hAnsi="Times New Roman" w:cs="Times New Roman"/>
          <w:b/>
          <w:sz w:val="24"/>
          <w:szCs w:val="24"/>
        </w:rPr>
        <w:t>janë gjithsej 22 projekte të reja infrastrukturë publike</w:t>
      </w:r>
      <w:r w:rsidRPr="000F3EF5">
        <w:rPr>
          <w:rFonts w:ascii="Times New Roman" w:hAnsi="Times New Roman" w:cs="Times New Roman"/>
          <w:b/>
          <w:spacing w:val="-8"/>
          <w:sz w:val="24"/>
          <w:szCs w:val="24"/>
        </w:rPr>
        <w:t xml:space="preserve"> </w:t>
      </w:r>
      <w:r w:rsidRPr="000F3EF5">
        <w:rPr>
          <w:rFonts w:ascii="Times New Roman" w:hAnsi="Times New Roman" w:cs="Times New Roman"/>
          <w:b/>
          <w:sz w:val="24"/>
          <w:szCs w:val="24"/>
        </w:rPr>
        <w:t>dhe</w:t>
      </w:r>
      <w:r w:rsidRPr="000F3EF5">
        <w:rPr>
          <w:rFonts w:ascii="Times New Roman" w:hAnsi="Times New Roman" w:cs="Times New Roman"/>
          <w:b/>
          <w:spacing w:val="-6"/>
          <w:sz w:val="24"/>
          <w:szCs w:val="24"/>
        </w:rPr>
        <w:t xml:space="preserve"> </w:t>
      </w:r>
      <w:r w:rsidRPr="000F3EF5">
        <w:rPr>
          <w:rFonts w:ascii="Times New Roman" w:hAnsi="Times New Roman" w:cs="Times New Roman"/>
          <w:b/>
          <w:sz w:val="24"/>
          <w:szCs w:val="24"/>
        </w:rPr>
        <w:t>sociale</w:t>
      </w:r>
      <w:r w:rsidRPr="000F3EF5">
        <w:rPr>
          <w:rFonts w:ascii="Times New Roman" w:hAnsi="Times New Roman" w:cs="Times New Roman"/>
          <w:b/>
          <w:spacing w:val="-8"/>
          <w:sz w:val="24"/>
          <w:szCs w:val="24"/>
        </w:rPr>
        <w:t xml:space="preserve"> </w:t>
      </w:r>
      <w:r w:rsidRPr="000F3EF5">
        <w:rPr>
          <w:rFonts w:ascii="Times New Roman" w:hAnsi="Times New Roman" w:cs="Times New Roman"/>
          <w:sz w:val="24"/>
          <w:szCs w:val="24"/>
        </w:rPr>
        <w:t>të</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cilat</w:t>
      </w:r>
      <w:r w:rsidRPr="000F3EF5">
        <w:rPr>
          <w:rFonts w:ascii="Times New Roman" w:hAnsi="Times New Roman" w:cs="Times New Roman"/>
          <w:spacing w:val="-7"/>
          <w:sz w:val="24"/>
          <w:szCs w:val="24"/>
        </w:rPr>
        <w:t xml:space="preserve"> </w:t>
      </w:r>
      <w:r w:rsidRPr="000F3EF5">
        <w:rPr>
          <w:rFonts w:ascii="Times New Roman" w:hAnsi="Times New Roman" w:cs="Times New Roman"/>
          <w:sz w:val="24"/>
          <w:szCs w:val="24"/>
        </w:rPr>
        <w:t>do</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të</w:t>
      </w:r>
      <w:r w:rsidRPr="000F3EF5">
        <w:rPr>
          <w:rFonts w:ascii="Times New Roman" w:hAnsi="Times New Roman" w:cs="Times New Roman"/>
          <w:spacing w:val="-8"/>
          <w:sz w:val="24"/>
          <w:szCs w:val="24"/>
        </w:rPr>
        <w:t xml:space="preserve"> </w:t>
      </w:r>
      <w:r w:rsidRPr="000F3EF5">
        <w:rPr>
          <w:rFonts w:ascii="Times New Roman" w:hAnsi="Times New Roman" w:cs="Times New Roman"/>
          <w:sz w:val="24"/>
          <w:szCs w:val="24"/>
        </w:rPr>
        <w:t>realizohen</w:t>
      </w:r>
      <w:r w:rsidRPr="000F3EF5">
        <w:rPr>
          <w:rFonts w:ascii="Times New Roman" w:hAnsi="Times New Roman" w:cs="Times New Roman"/>
          <w:spacing w:val="-9"/>
          <w:sz w:val="24"/>
          <w:szCs w:val="24"/>
        </w:rPr>
        <w:t xml:space="preserve"> </w:t>
      </w:r>
      <w:r w:rsidRPr="000F3EF5">
        <w:rPr>
          <w:rFonts w:ascii="Times New Roman" w:hAnsi="Times New Roman" w:cs="Times New Roman"/>
          <w:sz w:val="24"/>
          <w:szCs w:val="24"/>
        </w:rPr>
        <w:t>në</w:t>
      </w:r>
      <w:r w:rsidRPr="000F3EF5">
        <w:rPr>
          <w:rFonts w:ascii="Times New Roman" w:hAnsi="Times New Roman" w:cs="Times New Roman"/>
          <w:spacing w:val="-8"/>
          <w:sz w:val="24"/>
          <w:szCs w:val="24"/>
        </w:rPr>
        <w:t xml:space="preserve"> </w:t>
      </w:r>
      <w:r w:rsidRPr="000F3EF5">
        <w:rPr>
          <w:rFonts w:ascii="Times New Roman" w:hAnsi="Times New Roman" w:cs="Times New Roman"/>
          <w:sz w:val="24"/>
          <w:szCs w:val="24"/>
        </w:rPr>
        <w:t>bashkë-financim</w:t>
      </w:r>
      <w:r w:rsidRPr="000F3EF5">
        <w:rPr>
          <w:rFonts w:ascii="Times New Roman" w:hAnsi="Times New Roman" w:cs="Times New Roman"/>
          <w:spacing w:val="-6"/>
          <w:sz w:val="24"/>
          <w:szCs w:val="24"/>
        </w:rPr>
        <w:t xml:space="preserve"> </w:t>
      </w:r>
      <w:r w:rsidRPr="000F3EF5">
        <w:rPr>
          <w:rFonts w:ascii="Times New Roman" w:hAnsi="Times New Roman" w:cs="Times New Roman"/>
          <w:sz w:val="24"/>
          <w:szCs w:val="24"/>
        </w:rPr>
        <w:t>me</w:t>
      </w:r>
      <w:r w:rsidRPr="000F3EF5">
        <w:rPr>
          <w:rFonts w:ascii="Times New Roman" w:hAnsi="Times New Roman" w:cs="Times New Roman"/>
          <w:spacing w:val="-6"/>
          <w:sz w:val="24"/>
          <w:szCs w:val="24"/>
        </w:rPr>
        <w:t xml:space="preserve"> </w:t>
      </w:r>
      <w:r w:rsidRPr="000F3EF5">
        <w:rPr>
          <w:rFonts w:ascii="Times New Roman" w:hAnsi="Times New Roman" w:cs="Times New Roman"/>
          <w:sz w:val="24"/>
          <w:szCs w:val="24"/>
        </w:rPr>
        <w:t>Komunën</w:t>
      </w:r>
      <w:r w:rsidRPr="000F3EF5">
        <w:rPr>
          <w:rFonts w:ascii="Times New Roman" w:hAnsi="Times New Roman" w:cs="Times New Roman"/>
          <w:spacing w:val="-7"/>
          <w:sz w:val="24"/>
          <w:szCs w:val="24"/>
        </w:rPr>
        <w:t xml:space="preserve"> </w:t>
      </w:r>
      <w:r w:rsidRPr="000F3EF5">
        <w:rPr>
          <w:rFonts w:ascii="Times New Roman" w:hAnsi="Times New Roman" w:cs="Times New Roman"/>
          <w:sz w:val="24"/>
          <w:szCs w:val="24"/>
        </w:rPr>
        <w:t>e</w:t>
      </w:r>
      <w:r w:rsidRPr="000F3EF5">
        <w:rPr>
          <w:rFonts w:ascii="Times New Roman" w:hAnsi="Times New Roman" w:cs="Times New Roman"/>
          <w:spacing w:val="-8"/>
          <w:sz w:val="24"/>
          <w:szCs w:val="24"/>
        </w:rPr>
        <w:t xml:space="preserve"> </w:t>
      </w:r>
      <w:r w:rsidRPr="000F3EF5">
        <w:rPr>
          <w:rFonts w:ascii="Times New Roman" w:hAnsi="Times New Roman" w:cs="Times New Roman"/>
          <w:sz w:val="24"/>
          <w:szCs w:val="24"/>
        </w:rPr>
        <w:t>Gjilanit dhe me mbështetjen financiare nga niveli</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 xml:space="preserve">qendror (MMPH, ME, MKRS, MFPT, MZHR, FKEE, Islamic Releif) dhe donatorë (QATAR CHARITY, Islamic Relief Kosova, Advancing Together etj) te cilat kapin </w:t>
      </w:r>
      <w:r w:rsidRPr="000F3EF5">
        <w:rPr>
          <w:rFonts w:ascii="Times New Roman" w:hAnsi="Times New Roman" w:cs="Times New Roman"/>
          <w:b/>
          <w:sz w:val="24"/>
          <w:szCs w:val="24"/>
        </w:rPr>
        <w:t>vlerën prej 12,913,448.72 (€).</w:t>
      </w:r>
    </w:p>
    <w:p w:rsidR="00986E9D" w:rsidRPr="000F3EF5" w:rsidRDefault="00986E9D" w:rsidP="00986E9D">
      <w:pPr>
        <w:pStyle w:val="BodyText"/>
        <w:spacing w:before="208" w:line="276" w:lineRule="auto"/>
        <w:ind w:left="340" w:right="1087"/>
        <w:rPr>
          <w:rFonts w:ascii="Times New Roman" w:hAnsi="Times New Roman" w:cs="Times New Roman"/>
          <w:sz w:val="24"/>
          <w:szCs w:val="24"/>
        </w:rPr>
      </w:pPr>
      <w:r w:rsidRPr="000F3EF5">
        <w:rPr>
          <w:rFonts w:ascii="Times New Roman" w:hAnsi="Times New Roman" w:cs="Times New Roman"/>
          <w:sz w:val="24"/>
          <w:szCs w:val="24"/>
        </w:rPr>
        <w:t>Marrëveshjet</w:t>
      </w:r>
      <w:r w:rsidRPr="000F3EF5">
        <w:rPr>
          <w:rFonts w:ascii="Times New Roman" w:hAnsi="Times New Roman" w:cs="Times New Roman"/>
          <w:spacing w:val="-6"/>
          <w:sz w:val="24"/>
          <w:szCs w:val="24"/>
        </w:rPr>
        <w:t xml:space="preserve"> </w:t>
      </w:r>
      <w:r w:rsidRPr="000F3EF5">
        <w:rPr>
          <w:rFonts w:ascii="Times New Roman" w:hAnsi="Times New Roman" w:cs="Times New Roman"/>
          <w:sz w:val="24"/>
          <w:szCs w:val="24"/>
        </w:rPr>
        <w:t>për</w:t>
      </w:r>
      <w:r w:rsidRPr="000F3EF5">
        <w:rPr>
          <w:rFonts w:ascii="Times New Roman" w:hAnsi="Times New Roman" w:cs="Times New Roman"/>
          <w:spacing w:val="-8"/>
          <w:sz w:val="24"/>
          <w:szCs w:val="24"/>
        </w:rPr>
        <w:t xml:space="preserve"> </w:t>
      </w:r>
      <w:r w:rsidRPr="000F3EF5">
        <w:rPr>
          <w:rFonts w:ascii="Times New Roman" w:hAnsi="Times New Roman" w:cs="Times New Roman"/>
          <w:sz w:val="24"/>
          <w:szCs w:val="24"/>
        </w:rPr>
        <w:t>bashkëfinancim</w:t>
      </w:r>
      <w:r w:rsidRPr="000F3EF5">
        <w:rPr>
          <w:rFonts w:ascii="Times New Roman" w:hAnsi="Times New Roman" w:cs="Times New Roman"/>
          <w:spacing w:val="-9"/>
          <w:sz w:val="24"/>
          <w:szCs w:val="24"/>
        </w:rPr>
        <w:t xml:space="preserve"> </w:t>
      </w:r>
      <w:r w:rsidRPr="000F3EF5">
        <w:rPr>
          <w:rFonts w:ascii="Times New Roman" w:hAnsi="Times New Roman" w:cs="Times New Roman"/>
          <w:sz w:val="24"/>
          <w:szCs w:val="24"/>
        </w:rPr>
        <w:t>të</w:t>
      </w:r>
      <w:r w:rsidRPr="000F3EF5">
        <w:rPr>
          <w:rFonts w:ascii="Times New Roman" w:hAnsi="Times New Roman" w:cs="Times New Roman"/>
          <w:spacing w:val="-9"/>
          <w:sz w:val="24"/>
          <w:szCs w:val="24"/>
        </w:rPr>
        <w:t xml:space="preserve"> </w:t>
      </w:r>
      <w:r w:rsidRPr="000F3EF5">
        <w:rPr>
          <w:rFonts w:ascii="Times New Roman" w:hAnsi="Times New Roman" w:cs="Times New Roman"/>
          <w:sz w:val="24"/>
          <w:szCs w:val="24"/>
        </w:rPr>
        <w:t>gjitha</w:t>
      </w:r>
      <w:r w:rsidRPr="000F3EF5">
        <w:rPr>
          <w:rFonts w:ascii="Times New Roman" w:hAnsi="Times New Roman" w:cs="Times New Roman"/>
          <w:spacing w:val="-9"/>
          <w:sz w:val="24"/>
          <w:szCs w:val="24"/>
        </w:rPr>
        <w:t xml:space="preserve"> </w:t>
      </w:r>
      <w:r w:rsidRPr="000F3EF5">
        <w:rPr>
          <w:rFonts w:ascii="Times New Roman" w:hAnsi="Times New Roman" w:cs="Times New Roman"/>
          <w:sz w:val="24"/>
          <w:szCs w:val="24"/>
        </w:rPr>
        <w:t>këtyre</w:t>
      </w:r>
      <w:r w:rsidRPr="000F3EF5">
        <w:rPr>
          <w:rFonts w:ascii="Times New Roman" w:hAnsi="Times New Roman" w:cs="Times New Roman"/>
          <w:spacing w:val="-8"/>
          <w:sz w:val="24"/>
          <w:szCs w:val="24"/>
        </w:rPr>
        <w:t xml:space="preserve"> </w:t>
      </w:r>
      <w:r w:rsidRPr="000F3EF5">
        <w:rPr>
          <w:rFonts w:ascii="Times New Roman" w:hAnsi="Times New Roman" w:cs="Times New Roman"/>
          <w:sz w:val="24"/>
          <w:szCs w:val="24"/>
        </w:rPr>
        <w:t>projekteve</w:t>
      </w:r>
      <w:r w:rsidRPr="000F3EF5">
        <w:rPr>
          <w:rFonts w:ascii="Times New Roman" w:hAnsi="Times New Roman" w:cs="Times New Roman"/>
          <w:spacing w:val="-10"/>
          <w:sz w:val="24"/>
          <w:szCs w:val="24"/>
        </w:rPr>
        <w:t xml:space="preserve"> </w:t>
      </w:r>
      <w:r w:rsidRPr="000F3EF5">
        <w:rPr>
          <w:rFonts w:ascii="Times New Roman" w:hAnsi="Times New Roman" w:cs="Times New Roman"/>
          <w:sz w:val="24"/>
          <w:szCs w:val="24"/>
        </w:rPr>
        <w:t>janë</w:t>
      </w:r>
      <w:r w:rsidRPr="000F3EF5">
        <w:rPr>
          <w:rFonts w:ascii="Times New Roman" w:hAnsi="Times New Roman" w:cs="Times New Roman"/>
          <w:spacing w:val="-9"/>
          <w:sz w:val="24"/>
          <w:szCs w:val="24"/>
        </w:rPr>
        <w:t xml:space="preserve"> </w:t>
      </w:r>
      <w:r w:rsidRPr="000F3EF5">
        <w:rPr>
          <w:rFonts w:ascii="Times New Roman" w:hAnsi="Times New Roman" w:cs="Times New Roman"/>
          <w:sz w:val="24"/>
          <w:szCs w:val="24"/>
        </w:rPr>
        <w:t>nënshkruar</w:t>
      </w:r>
      <w:r w:rsidRPr="000F3EF5">
        <w:rPr>
          <w:rFonts w:ascii="Times New Roman" w:hAnsi="Times New Roman" w:cs="Times New Roman"/>
          <w:spacing w:val="-8"/>
          <w:sz w:val="24"/>
          <w:szCs w:val="24"/>
        </w:rPr>
        <w:t xml:space="preserve"> </w:t>
      </w:r>
      <w:r w:rsidRPr="000F3EF5">
        <w:rPr>
          <w:rFonts w:ascii="Times New Roman" w:hAnsi="Times New Roman" w:cs="Times New Roman"/>
          <w:sz w:val="24"/>
          <w:szCs w:val="24"/>
        </w:rPr>
        <w:t>ndërmjet Komunës së Gjilanit dhe donatoreve gjatë tre mujorshit të parë të këtij viti.</w:t>
      </w:r>
    </w:p>
    <w:p w:rsidR="00986E9D" w:rsidRPr="000F3EF5" w:rsidRDefault="00986E9D" w:rsidP="00986E9D">
      <w:pPr>
        <w:spacing w:before="193" w:line="276" w:lineRule="auto"/>
        <w:ind w:left="340" w:firstLine="60"/>
        <w:rPr>
          <w:rFonts w:ascii="Times New Roman" w:hAnsi="Times New Roman" w:cs="Times New Roman"/>
          <w:sz w:val="24"/>
          <w:szCs w:val="24"/>
        </w:rPr>
      </w:pPr>
      <w:r w:rsidRPr="000F3EF5">
        <w:rPr>
          <w:rFonts w:ascii="Times New Roman" w:hAnsi="Times New Roman" w:cs="Times New Roman"/>
          <w:sz w:val="24"/>
          <w:szCs w:val="24"/>
        </w:rPr>
        <w:t>Drejtoria</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për</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Zhvillim</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Ekonomik</w:t>
      </w:r>
      <w:r w:rsidRPr="000F3EF5">
        <w:rPr>
          <w:rFonts w:ascii="Times New Roman" w:hAnsi="Times New Roman" w:cs="Times New Roman"/>
          <w:spacing w:val="-2"/>
          <w:sz w:val="24"/>
          <w:szCs w:val="24"/>
        </w:rPr>
        <w:t xml:space="preserve"> </w:t>
      </w:r>
      <w:r w:rsidRPr="000F3EF5">
        <w:rPr>
          <w:rFonts w:ascii="Times New Roman" w:hAnsi="Times New Roman" w:cs="Times New Roman"/>
          <w:sz w:val="24"/>
          <w:szCs w:val="24"/>
        </w:rPr>
        <w:t>do</w:t>
      </w:r>
      <w:r w:rsidRPr="000F3EF5">
        <w:rPr>
          <w:rFonts w:ascii="Times New Roman" w:hAnsi="Times New Roman" w:cs="Times New Roman"/>
          <w:spacing w:val="-6"/>
          <w:sz w:val="24"/>
          <w:szCs w:val="24"/>
        </w:rPr>
        <w:t xml:space="preserve"> </w:t>
      </w:r>
      <w:r w:rsidRPr="000F3EF5">
        <w:rPr>
          <w:rFonts w:ascii="Times New Roman" w:hAnsi="Times New Roman" w:cs="Times New Roman"/>
          <w:sz w:val="24"/>
          <w:szCs w:val="24"/>
        </w:rPr>
        <w:t>të</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bashkë-financoj</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projektet</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prioritare</w:t>
      </w:r>
      <w:r w:rsidRPr="000F3EF5">
        <w:rPr>
          <w:rFonts w:ascii="Times New Roman" w:hAnsi="Times New Roman" w:cs="Times New Roman"/>
          <w:spacing w:val="-4"/>
          <w:sz w:val="24"/>
          <w:szCs w:val="24"/>
        </w:rPr>
        <w:t xml:space="preserve"> </w:t>
      </w:r>
      <w:r w:rsidRPr="000F3EF5">
        <w:rPr>
          <w:rFonts w:ascii="Times New Roman" w:hAnsi="Times New Roman" w:cs="Times New Roman"/>
          <w:b/>
          <w:sz w:val="24"/>
          <w:szCs w:val="24"/>
        </w:rPr>
        <w:t>në</w:t>
      </w:r>
      <w:r w:rsidRPr="000F3EF5">
        <w:rPr>
          <w:rFonts w:ascii="Times New Roman" w:hAnsi="Times New Roman" w:cs="Times New Roman"/>
          <w:b/>
          <w:spacing w:val="-4"/>
          <w:sz w:val="24"/>
          <w:szCs w:val="24"/>
        </w:rPr>
        <w:t xml:space="preserve"> </w:t>
      </w:r>
      <w:r w:rsidRPr="000F3EF5">
        <w:rPr>
          <w:rFonts w:ascii="Times New Roman" w:hAnsi="Times New Roman" w:cs="Times New Roman"/>
          <w:b/>
          <w:sz w:val="24"/>
          <w:szCs w:val="24"/>
        </w:rPr>
        <w:t>vlerën</w:t>
      </w:r>
      <w:r w:rsidRPr="000F3EF5">
        <w:rPr>
          <w:rFonts w:ascii="Times New Roman" w:hAnsi="Times New Roman" w:cs="Times New Roman"/>
          <w:b/>
          <w:spacing w:val="-5"/>
          <w:sz w:val="24"/>
          <w:szCs w:val="24"/>
        </w:rPr>
        <w:t xml:space="preserve"> </w:t>
      </w:r>
      <w:r w:rsidRPr="000F3EF5">
        <w:rPr>
          <w:rFonts w:ascii="Times New Roman" w:hAnsi="Times New Roman" w:cs="Times New Roman"/>
          <w:b/>
          <w:sz w:val="24"/>
          <w:szCs w:val="24"/>
        </w:rPr>
        <w:t xml:space="preserve">prej 5.827,087.99 (€) </w:t>
      </w:r>
      <w:r w:rsidRPr="000F3EF5">
        <w:rPr>
          <w:rFonts w:ascii="Times New Roman" w:hAnsi="Times New Roman" w:cs="Times New Roman"/>
          <w:sz w:val="24"/>
          <w:szCs w:val="24"/>
        </w:rPr>
        <w:t xml:space="preserve">nga të cilat </w:t>
      </w:r>
      <w:r w:rsidRPr="000F3EF5">
        <w:rPr>
          <w:rFonts w:ascii="Times New Roman" w:hAnsi="Times New Roman" w:cs="Times New Roman"/>
          <w:b/>
          <w:sz w:val="24"/>
          <w:szCs w:val="24"/>
        </w:rPr>
        <w:t xml:space="preserve">7,086,360.73 </w:t>
      </w:r>
      <w:r w:rsidRPr="000F3EF5">
        <w:rPr>
          <w:rFonts w:ascii="Times New Roman" w:hAnsi="Times New Roman" w:cs="Times New Roman"/>
          <w:sz w:val="24"/>
          <w:szCs w:val="24"/>
        </w:rPr>
        <w:t>(€) do të financohen nga donatorët.</w:t>
      </w:r>
    </w:p>
    <w:p w:rsidR="00986E9D" w:rsidRPr="000F3EF5" w:rsidRDefault="00986E9D" w:rsidP="00986E9D">
      <w:pPr>
        <w:pStyle w:val="BodyText"/>
        <w:spacing w:line="276" w:lineRule="auto"/>
        <w:ind w:left="340" w:right="1038"/>
        <w:jc w:val="both"/>
        <w:rPr>
          <w:rFonts w:ascii="Times New Roman" w:hAnsi="Times New Roman" w:cs="Times New Roman"/>
          <w:sz w:val="24"/>
          <w:szCs w:val="24"/>
        </w:rPr>
      </w:pPr>
      <w:r w:rsidRPr="000F3EF5">
        <w:rPr>
          <w:rFonts w:ascii="Times New Roman" w:hAnsi="Times New Roman" w:cs="Times New Roman"/>
          <w:sz w:val="24"/>
          <w:szCs w:val="24"/>
        </w:rPr>
        <w:t>Disa prej projekteve të investimeve kapitale sipas Marrëveshjeve me donatorë janë planifikuar të realizohen për periudhën dy-vjeçare dhe priten të përfundojnë në vitin 2024-2025 si në vijim projektet:</w:t>
      </w:r>
    </w:p>
    <w:p w:rsidR="00986E9D" w:rsidRPr="000F3EF5" w:rsidRDefault="00986E9D" w:rsidP="00986E9D">
      <w:pPr>
        <w:pStyle w:val="ListParagraph"/>
        <w:widowControl w:val="0"/>
        <w:numPr>
          <w:ilvl w:val="0"/>
          <w:numId w:val="74"/>
        </w:numPr>
        <w:tabs>
          <w:tab w:val="left" w:pos="520"/>
        </w:tabs>
        <w:autoSpaceDE w:val="0"/>
        <w:autoSpaceDN w:val="0"/>
        <w:spacing w:before="323" w:after="0" w:line="240" w:lineRule="auto"/>
        <w:ind w:left="520" w:hanging="180"/>
        <w:contextualSpacing w:val="0"/>
        <w:rPr>
          <w:rFonts w:ascii="Times New Roman" w:hAnsi="Times New Roman" w:cs="Times New Roman"/>
          <w:sz w:val="24"/>
          <w:szCs w:val="24"/>
        </w:rPr>
      </w:pPr>
      <w:r w:rsidRPr="000F3EF5">
        <w:rPr>
          <w:rFonts w:ascii="Times New Roman" w:hAnsi="Times New Roman" w:cs="Times New Roman"/>
          <w:noProof/>
          <w:sz w:val="24"/>
          <w:szCs w:val="24"/>
        </w:rPr>
        <mc:AlternateContent>
          <mc:Choice Requires="wps">
            <w:drawing>
              <wp:anchor distT="0" distB="0" distL="0" distR="0" simplePos="0" relativeHeight="251685888" behindDoc="1" locked="0" layoutInCell="1" allowOverlap="1" wp14:anchorId="7A7CBDB5" wp14:editId="1E86BA1F">
                <wp:simplePos x="0" y="0"/>
                <wp:positionH relativeFrom="page">
                  <wp:posOffset>896619</wp:posOffset>
                </wp:positionH>
                <wp:positionV relativeFrom="paragraph">
                  <wp:posOffset>420589</wp:posOffset>
                </wp:positionV>
                <wp:extent cx="5981700" cy="6350"/>
                <wp:effectExtent l="0" t="0" r="0" b="0"/>
                <wp:wrapTopAndBottom/>
                <wp:docPr id="1028303909"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6350"/>
                        </a:xfrm>
                        <a:custGeom>
                          <a:avLst/>
                          <a:gdLst/>
                          <a:ahLst/>
                          <a:cxnLst/>
                          <a:rect l="l" t="t" r="r" b="b"/>
                          <a:pathLst>
                            <a:path w="5981700" h="6350">
                              <a:moveTo>
                                <a:pt x="5981700" y="0"/>
                              </a:moveTo>
                              <a:lnTo>
                                <a:pt x="0" y="0"/>
                              </a:lnTo>
                              <a:lnTo>
                                <a:pt x="0" y="6349"/>
                              </a:lnTo>
                              <a:lnTo>
                                <a:pt x="5981700" y="6349"/>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F92F36" id="Graphic 30" o:spid="_x0000_s1026" style="position:absolute;margin-left:70.6pt;margin-top:33.1pt;width:471pt;height:.5pt;z-index:-251630592;visibility:visible;mso-wrap-style:square;mso-wrap-distance-left:0;mso-wrap-distance-top:0;mso-wrap-distance-right:0;mso-wrap-distance-bottom:0;mso-position-horizontal:absolute;mso-position-horizontal-relative:page;mso-position-vertical:absolute;mso-position-vertical-relative:text;v-text-anchor:top" coordsize="5981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" path="m5981700,l,,,6349r5981700,l5981700,xe" fillcolor="black" stroked="f">
                <v:path arrowok="t"/>
                <w10:wrap type="topAndBottom" anchorx="page"/>
              </v:shape>
            </w:pict>
          </mc:Fallback>
        </mc:AlternateContent>
      </w:r>
      <w:r w:rsidRPr="000F3EF5">
        <w:rPr>
          <w:rFonts w:ascii="Times New Roman" w:hAnsi="Times New Roman" w:cs="Times New Roman"/>
          <w:sz w:val="24"/>
          <w:szCs w:val="24"/>
        </w:rPr>
        <w:t>Kult</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Qendra</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në</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lagjen</w:t>
      </w:r>
      <w:r w:rsidRPr="000F3EF5">
        <w:rPr>
          <w:rFonts w:ascii="Times New Roman" w:hAnsi="Times New Roman" w:cs="Times New Roman"/>
          <w:spacing w:val="-3"/>
          <w:sz w:val="24"/>
          <w:szCs w:val="24"/>
        </w:rPr>
        <w:t xml:space="preserve"> </w:t>
      </w:r>
      <w:r w:rsidRPr="000F3EF5">
        <w:rPr>
          <w:rFonts w:ascii="Times New Roman" w:hAnsi="Times New Roman" w:cs="Times New Roman"/>
          <w:spacing w:val="-2"/>
          <w:sz w:val="24"/>
          <w:szCs w:val="24"/>
        </w:rPr>
        <w:t xml:space="preserve">Dardania </w:t>
      </w:r>
      <w:r w:rsidRPr="000F3EF5">
        <w:rPr>
          <w:rFonts w:ascii="Times New Roman" w:hAnsi="Times New Roman" w:cs="Times New Roman"/>
          <w:b/>
          <w:spacing w:val="-2"/>
          <w:sz w:val="24"/>
          <w:szCs w:val="24"/>
        </w:rPr>
        <w:t>(</w:t>
      </w:r>
      <w:r w:rsidRPr="000F3EF5">
        <w:rPr>
          <w:rFonts w:ascii="Times New Roman" w:hAnsi="Times New Roman" w:cs="Times New Roman"/>
          <w:b/>
          <w:sz w:val="24"/>
          <w:szCs w:val="24"/>
        </w:rPr>
        <w:t>Është në ekzekutim të punëve(vazhdojnë punimet)</w:t>
      </w:r>
    </w:p>
    <w:p w:rsidR="00986E9D" w:rsidRPr="000F3EF5" w:rsidRDefault="00986E9D" w:rsidP="00986E9D">
      <w:pPr>
        <w:pStyle w:val="ListParagraph"/>
        <w:widowControl w:val="0"/>
        <w:numPr>
          <w:ilvl w:val="0"/>
          <w:numId w:val="74"/>
        </w:numPr>
        <w:tabs>
          <w:tab w:val="left" w:pos="520"/>
        </w:tabs>
        <w:autoSpaceDE w:val="0"/>
        <w:autoSpaceDN w:val="0"/>
        <w:spacing w:before="25" w:after="0" w:line="240" w:lineRule="auto"/>
        <w:ind w:left="520" w:hanging="180"/>
        <w:contextualSpacing w:val="0"/>
        <w:rPr>
          <w:rFonts w:ascii="Times New Roman" w:hAnsi="Times New Roman" w:cs="Times New Roman"/>
          <w:sz w:val="24"/>
          <w:szCs w:val="24"/>
        </w:rPr>
      </w:pPr>
      <w:r w:rsidRPr="000F3EF5">
        <w:rPr>
          <w:rFonts w:ascii="Times New Roman" w:hAnsi="Times New Roman" w:cs="Times New Roman"/>
          <w:sz w:val="24"/>
          <w:szCs w:val="24"/>
        </w:rPr>
        <w:t>Zgjerimi</w:t>
      </w:r>
      <w:r w:rsidRPr="000F3EF5">
        <w:rPr>
          <w:rFonts w:ascii="Times New Roman" w:hAnsi="Times New Roman" w:cs="Times New Roman"/>
          <w:spacing w:val="-9"/>
          <w:sz w:val="24"/>
          <w:szCs w:val="24"/>
        </w:rPr>
        <w:t xml:space="preserve"> </w:t>
      </w:r>
      <w:r w:rsidRPr="000F3EF5">
        <w:rPr>
          <w:rFonts w:ascii="Times New Roman" w:hAnsi="Times New Roman" w:cs="Times New Roman"/>
          <w:sz w:val="24"/>
          <w:szCs w:val="24"/>
        </w:rPr>
        <w:t>dhe</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Asfaltimi</w:t>
      </w:r>
      <w:r w:rsidRPr="000F3EF5">
        <w:rPr>
          <w:rFonts w:ascii="Times New Roman" w:hAnsi="Times New Roman" w:cs="Times New Roman"/>
          <w:spacing w:val="-2"/>
          <w:sz w:val="24"/>
          <w:szCs w:val="24"/>
        </w:rPr>
        <w:t xml:space="preserve"> </w:t>
      </w:r>
      <w:r w:rsidRPr="000F3EF5">
        <w:rPr>
          <w:rFonts w:ascii="Times New Roman" w:hAnsi="Times New Roman" w:cs="Times New Roman"/>
          <w:sz w:val="24"/>
          <w:szCs w:val="24"/>
        </w:rPr>
        <w:t>i</w:t>
      </w:r>
      <w:r w:rsidRPr="000F3EF5">
        <w:rPr>
          <w:rFonts w:ascii="Times New Roman" w:hAnsi="Times New Roman" w:cs="Times New Roman"/>
          <w:spacing w:val="-10"/>
          <w:sz w:val="24"/>
          <w:szCs w:val="24"/>
        </w:rPr>
        <w:t xml:space="preserve"> </w:t>
      </w:r>
      <w:r w:rsidRPr="000F3EF5">
        <w:rPr>
          <w:rFonts w:ascii="Times New Roman" w:hAnsi="Times New Roman" w:cs="Times New Roman"/>
          <w:sz w:val="24"/>
          <w:szCs w:val="24"/>
        </w:rPr>
        <w:t>rrugës</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“Hamdi</w:t>
      </w:r>
      <w:r w:rsidRPr="000F3EF5">
        <w:rPr>
          <w:rFonts w:ascii="Times New Roman" w:hAnsi="Times New Roman" w:cs="Times New Roman"/>
          <w:spacing w:val="-9"/>
          <w:sz w:val="24"/>
          <w:szCs w:val="24"/>
        </w:rPr>
        <w:t xml:space="preserve"> </w:t>
      </w:r>
      <w:r w:rsidRPr="000F3EF5">
        <w:rPr>
          <w:rFonts w:ascii="Times New Roman" w:hAnsi="Times New Roman" w:cs="Times New Roman"/>
          <w:spacing w:val="-2"/>
          <w:sz w:val="24"/>
          <w:szCs w:val="24"/>
        </w:rPr>
        <w:t xml:space="preserve">Kurteshi” </w:t>
      </w:r>
      <w:r w:rsidRPr="000F3EF5">
        <w:rPr>
          <w:rFonts w:ascii="Times New Roman" w:hAnsi="Times New Roman" w:cs="Times New Roman"/>
          <w:b/>
          <w:spacing w:val="-2"/>
          <w:sz w:val="24"/>
          <w:szCs w:val="24"/>
        </w:rPr>
        <w:t>(</w:t>
      </w:r>
      <w:r w:rsidRPr="000F3EF5">
        <w:rPr>
          <w:rFonts w:ascii="Times New Roman" w:hAnsi="Times New Roman" w:cs="Times New Roman"/>
          <w:b/>
          <w:sz w:val="24"/>
          <w:szCs w:val="24"/>
        </w:rPr>
        <w:t>Është në ekzekutim të punëve(vazhdojnë punimet)</w:t>
      </w:r>
    </w:p>
    <w:p w:rsidR="00986E9D" w:rsidRPr="000F3EF5" w:rsidRDefault="00986E9D" w:rsidP="00986E9D">
      <w:pPr>
        <w:pStyle w:val="ListParagraph"/>
        <w:widowControl w:val="0"/>
        <w:numPr>
          <w:ilvl w:val="0"/>
          <w:numId w:val="74"/>
        </w:numPr>
        <w:tabs>
          <w:tab w:val="left" w:pos="514"/>
        </w:tabs>
        <w:autoSpaceDE w:val="0"/>
        <w:autoSpaceDN w:val="0"/>
        <w:spacing w:before="20" w:after="0" w:line="240" w:lineRule="auto"/>
        <w:ind w:left="514" w:hanging="174"/>
        <w:contextualSpacing w:val="0"/>
        <w:rPr>
          <w:rFonts w:ascii="Times New Roman" w:hAnsi="Times New Roman" w:cs="Times New Roman"/>
          <w:sz w:val="24"/>
          <w:szCs w:val="24"/>
        </w:rPr>
      </w:pPr>
      <w:r w:rsidRPr="000F3EF5">
        <w:rPr>
          <w:rFonts w:ascii="Times New Roman" w:hAnsi="Times New Roman" w:cs="Times New Roman"/>
          <w:spacing w:val="-2"/>
          <w:sz w:val="24"/>
          <w:szCs w:val="24"/>
        </w:rPr>
        <w:t>Palestra</w:t>
      </w:r>
      <w:r w:rsidRPr="000F3EF5">
        <w:rPr>
          <w:rFonts w:ascii="Times New Roman" w:hAnsi="Times New Roman" w:cs="Times New Roman"/>
          <w:spacing w:val="-7"/>
          <w:sz w:val="24"/>
          <w:szCs w:val="24"/>
        </w:rPr>
        <w:t xml:space="preserve"> </w:t>
      </w:r>
      <w:r w:rsidRPr="000F3EF5">
        <w:rPr>
          <w:rFonts w:ascii="Times New Roman" w:hAnsi="Times New Roman" w:cs="Times New Roman"/>
          <w:spacing w:val="-2"/>
          <w:sz w:val="24"/>
          <w:szCs w:val="24"/>
        </w:rPr>
        <w:t>e</w:t>
      </w:r>
      <w:r w:rsidRPr="000F3EF5">
        <w:rPr>
          <w:rFonts w:ascii="Times New Roman" w:hAnsi="Times New Roman" w:cs="Times New Roman"/>
          <w:spacing w:val="-4"/>
          <w:sz w:val="24"/>
          <w:szCs w:val="24"/>
        </w:rPr>
        <w:t xml:space="preserve"> </w:t>
      </w:r>
      <w:r w:rsidRPr="000F3EF5">
        <w:rPr>
          <w:rFonts w:ascii="Times New Roman" w:hAnsi="Times New Roman" w:cs="Times New Roman"/>
          <w:spacing w:val="-2"/>
          <w:sz w:val="24"/>
          <w:szCs w:val="24"/>
        </w:rPr>
        <w:t>sporteve</w:t>
      </w:r>
      <w:r w:rsidRPr="000F3EF5">
        <w:rPr>
          <w:rFonts w:ascii="Times New Roman" w:hAnsi="Times New Roman" w:cs="Times New Roman"/>
          <w:spacing w:val="-6"/>
          <w:sz w:val="24"/>
          <w:szCs w:val="24"/>
        </w:rPr>
        <w:t xml:space="preserve"> </w:t>
      </w:r>
      <w:r w:rsidRPr="000F3EF5">
        <w:rPr>
          <w:rFonts w:ascii="Times New Roman" w:hAnsi="Times New Roman" w:cs="Times New Roman"/>
          <w:spacing w:val="-2"/>
          <w:sz w:val="24"/>
          <w:szCs w:val="24"/>
        </w:rPr>
        <w:t>“Bashkim</w:t>
      </w:r>
      <w:r w:rsidRPr="000F3EF5">
        <w:rPr>
          <w:rFonts w:ascii="Times New Roman" w:hAnsi="Times New Roman" w:cs="Times New Roman"/>
          <w:spacing w:val="-7"/>
          <w:sz w:val="24"/>
          <w:szCs w:val="24"/>
        </w:rPr>
        <w:t xml:space="preserve"> </w:t>
      </w:r>
      <w:r w:rsidRPr="000F3EF5">
        <w:rPr>
          <w:rFonts w:ascii="Times New Roman" w:hAnsi="Times New Roman" w:cs="Times New Roman"/>
          <w:spacing w:val="-2"/>
          <w:sz w:val="24"/>
          <w:szCs w:val="24"/>
        </w:rPr>
        <w:t xml:space="preserve">Selishta” </w:t>
      </w:r>
      <w:r w:rsidRPr="000F3EF5">
        <w:rPr>
          <w:rFonts w:ascii="Times New Roman" w:hAnsi="Times New Roman" w:cs="Times New Roman"/>
          <w:b/>
          <w:spacing w:val="-2"/>
          <w:sz w:val="24"/>
          <w:szCs w:val="24"/>
        </w:rPr>
        <w:t>(Në proces)</w:t>
      </w:r>
    </w:p>
    <w:p w:rsidR="00986E9D" w:rsidRPr="000F3EF5" w:rsidRDefault="00986E9D" w:rsidP="00986E9D">
      <w:pPr>
        <w:pStyle w:val="ListParagraph"/>
        <w:widowControl w:val="0"/>
        <w:numPr>
          <w:ilvl w:val="0"/>
          <w:numId w:val="74"/>
        </w:numPr>
        <w:tabs>
          <w:tab w:val="left" w:pos="514"/>
        </w:tabs>
        <w:autoSpaceDE w:val="0"/>
        <w:autoSpaceDN w:val="0"/>
        <w:spacing w:before="22" w:after="0" w:line="240" w:lineRule="auto"/>
        <w:ind w:left="514" w:hanging="174"/>
        <w:contextualSpacing w:val="0"/>
        <w:rPr>
          <w:rFonts w:ascii="Times New Roman" w:hAnsi="Times New Roman" w:cs="Times New Roman"/>
          <w:sz w:val="24"/>
          <w:szCs w:val="24"/>
        </w:rPr>
      </w:pPr>
      <w:r w:rsidRPr="000F3EF5">
        <w:rPr>
          <w:rFonts w:ascii="Times New Roman" w:hAnsi="Times New Roman" w:cs="Times New Roman"/>
          <w:sz w:val="24"/>
          <w:szCs w:val="24"/>
        </w:rPr>
        <w:t>Impianti</w:t>
      </w:r>
      <w:r w:rsidRPr="000F3EF5">
        <w:rPr>
          <w:rFonts w:ascii="Times New Roman" w:hAnsi="Times New Roman" w:cs="Times New Roman"/>
          <w:spacing w:val="-11"/>
          <w:sz w:val="24"/>
          <w:szCs w:val="24"/>
        </w:rPr>
        <w:t xml:space="preserve"> </w:t>
      </w:r>
      <w:r w:rsidRPr="000F3EF5">
        <w:rPr>
          <w:rFonts w:ascii="Times New Roman" w:hAnsi="Times New Roman" w:cs="Times New Roman"/>
          <w:sz w:val="24"/>
          <w:szCs w:val="24"/>
        </w:rPr>
        <w:t>për</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trajtimin</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e</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ujrave</w:t>
      </w:r>
      <w:r w:rsidRPr="000F3EF5">
        <w:rPr>
          <w:rFonts w:ascii="Times New Roman" w:hAnsi="Times New Roman" w:cs="Times New Roman"/>
          <w:spacing w:val="-6"/>
          <w:sz w:val="24"/>
          <w:szCs w:val="24"/>
        </w:rPr>
        <w:t xml:space="preserve"> </w:t>
      </w:r>
      <w:r w:rsidRPr="000F3EF5">
        <w:rPr>
          <w:rFonts w:ascii="Times New Roman" w:hAnsi="Times New Roman" w:cs="Times New Roman"/>
          <w:sz w:val="24"/>
          <w:szCs w:val="24"/>
        </w:rPr>
        <w:t>të</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zeza-</w:t>
      </w:r>
      <w:r w:rsidRPr="000F3EF5">
        <w:rPr>
          <w:rFonts w:ascii="Times New Roman" w:hAnsi="Times New Roman" w:cs="Times New Roman"/>
          <w:spacing w:val="-2"/>
          <w:sz w:val="24"/>
          <w:szCs w:val="24"/>
        </w:rPr>
        <w:t xml:space="preserve">Gjilan </w:t>
      </w:r>
      <w:r w:rsidRPr="000F3EF5">
        <w:rPr>
          <w:rFonts w:ascii="Times New Roman" w:hAnsi="Times New Roman" w:cs="Times New Roman"/>
          <w:b/>
          <w:spacing w:val="-2"/>
          <w:sz w:val="24"/>
          <w:szCs w:val="24"/>
        </w:rPr>
        <w:t>(Në proces të tenderimit nga MFPT)</w:t>
      </w:r>
    </w:p>
    <w:p w:rsidR="00986E9D" w:rsidRPr="000F3EF5" w:rsidRDefault="00986E9D" w:rsidP="00986E9D">
      <w:pPr>
        <w:pStyle w:val="BodyText"/>
        <w:rPr>
          <w:rFonts w:ascii="Times New Roman" w:hAnsi="Times New Roman" w:cs="Times New Roman"/>
          <w:sz w:val="24"/>
          <w:szCs w:val="24"/>
        </w:rPr>
      </w:pPr>
    </w:p>
    <w:p w:rsidR="00986E9D" w:rsidRPr="000F3EF5" w:rsidRDefault="00986E9D" w:rsidP="00986E9D">
      <w:pPr>
        <w:pStyle w:val="BodyText"/>
        <w:ind w:left="340" w:right="1151"/>
        <w:rPr>
          <w:rFonts w:ascii="Times New Roman" w:hAnsi="Times New Roman" w:cs="Times New Roman"/>
          <w:sz w:val="24"/>
          <w:szCs w:val="24"/>
        </w:rPr>
      </w:pPr>
      <w:r w:rsidRPr="000F3EF5">
        <w:rPr>
          <w:rFonts w:ascii="Times New Roman" w:hAnsi="Times New Roman" w:cs="Times New Roman"/>
          <w:sz w:val="24"/>
          <w:szCs w:val="24"/>
        </w:rPr>
        <w:t>Ndërsa</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punimet</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që</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janë</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duke</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vazhduar</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për</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realizimin</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e</w:t>
      </w:r>
      <w:r w:rsidRPr="000F3EF5">
        <w:rPr>
          <w:rFonts w:ascii="Times New Roman" w:hAnsi="Times New Roman" w:cs="Times New Roman"/>
          <w:spacing w:val="-2"/>
          <w:sz w:val="24"/>
          <w:szCs w:val="24"/>
        </w:rPr>
        <w:t xml:space="preserve"> </w:t>
      </w:r>
      <w:r w:rsidRPr="000F3EF5">
        <w:rPr>
          <w:rFonts w:ascii="Times New Roman" w:hAnsi="Times New Roman" w:cs="Times New Roman"/>
          <w:sz w:val="24"/>
          <w:szCs w:val="24"/>
        </w:rPr>
        <w:t>tri</w:t>
      </w:r>
      <w:r w:rsidRPr="000F3EF5">
        <w:rPr>
          <w:rFonts w:ascii="Times New Roman" w:hAnsi="Times New Roman" w:cs="Times New Roman"/>
          <w:spacing w:val="-6"/>
          <w:sz w:val="24"/>
          <w:szCs w:val="24"/>
        </w:rPr>
        <w:t xml:space="preserve"> </w:t>
      </w:r>
      <w:r w:rsidRPr="000F3EF5">
        <w:rPr>
          <w:rFonts w:ascii="Times New Roman" w:hAnsi="Times New Roman" w:cs="Times New Roman"/>
          <w:sz w:val="24"/>
          <w:szCs w:val="24"/>
        </w:rPr>
        <w:t>projekteve</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të</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bartura</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nga viti paraprak 2023-2024 siç janë:</w:t>
      </w:r>
    </w:p>
    <w:p w:rsidR="00986E9D" w:rsidRPr="000F3EF5" w:rsidRDefault="00986E9D" w:rsidP="00986E9D">
      <w:pPr>
        <w:pStyle w:val="BodyText"/>
        <w:spacing w:before="1"/>
        <w:rPr>
          <w:rFonts w:ascii="Times New Roman" w:hAnsi="Times New Roman" w:cs="Times New Roman"/>
          <w:sz w:val="24"/>
          <w:szCs w:val="24"/>
        </w:rPr>
      </w:pPr>
    </w:p>
    <w:p w:rsidR="00986E9D" w:rsidRPr="000F3EF5" w:rsidRDefault="00986E9D" w:rsidP="00986E9D">
      <w:pPr>
        <w:pStyle w:val="BodyText"/>
        <w:spacing w:line="278" w:lineRule="auto"/>
        <w:ind w:left="340" w:right="1830"/>
        <w:rPr>
          <w:rFonts w:ascii="Times New Roman" w:hAnsi="Times New Roman" w:cs="Times New Roman"/>
          <w:sz w:val="24"/>
          <w:szCs w:val="24"/>
        </w:rPr>
      </w:pPr>
      <w:r w:rsidRPr="000F3EF5">
        <w:rPr>
          <w:rFonts w:ascii="Times New Roman" w:hAnsi="Times New Roman" w:cs="Times New Roman"/>
          <w:noProof/>
          <w:sz w:val="24"/>
          <w:szCs w:val="24"/>
        </w:rPr>
        <mc:AlternateContent>
          <mc:Choice Requires="wps">
            <w:drawing>
              <wp:anchor distT="0" distB="0" distL="0" distR="0" simplePos="0" relativeHeight="251683840" behindDoc="0" locked="0" layoutInCell="1" allowOverlap="1" wp14:anchorId="319F0A5C" wp14:editId="3D5D2FC2">
                <wp:simplePos x="0" y="0"/>
                <wp:positionH relativeFrom="page">
                  <wp:posOffset>896619</wp:posOffset>
                </wp:positionH>
                <wp:positionV relativeFrom="paragraph">
                  <wp:posOffset>214932</wp:posOffset>
                </wp:positionV>
                <wp:extent cx="5981700" cy="6350"/>
                <wp:effectExtent l="0" t="0" r="0" b="0"/>
                <wp:wrapNone/>
                <wp:docPr id="1028303910"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6350"/>
                        </a:xfrm>
                        <a:custGeom>
                          <a:avLst/>
                          <a:gdLst/>
                          <a:ahLst/>
                          <a:cxnLst/>
                          <a:rect l="l" t="t" r="r" b="b"/>
                          <a:pathLst>
                            <a:path w="5981700" h="6350">
                              <a:moveTo>
                                <a:pt x="5981700" y="0"/>
                              </a:moveTo>
                              <a:lnTo>
                                <a:pt x="0" y="0"/>
                              </a:lnTo>
                              <a:lnTo>
                                <a:pt x="0" y="6349"/>
                              </a:lnTo>
                              <a:lnTo>
                                <a:pt x="5981700" y="6349"/>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17402C" id="Graphic 31" o:spid="_x0000_s1026" style="position:absolute;margin-left:70.6pt;margin-top:16.9pt;width:471pt;height:.5pt;z-index:251683840;visibility:visible;mso-wrap-style:square;mso-wrap-distance-left:0;mso-wrap-distance-top:0;mso-wrap-distance-right:0;mso-wrap-distance-bottom:0;mso-position-horizontal:absolute;mso-position-horizontal-relative:page;mso-position-vertical:absolute;mso-position-vertical-relative:text;v-text-anchor:top" coordsize="5981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" path="m5981700,l,,,6349r5981700,l5981700,xe" fillcolor="black" stroked="f">
                <v:path arrowok="t"/>
                <w10:wrap anchorx="page"/>
              </v:shape>
            </w:pict>
          </mc:Fallback>
        </mc:AlternateContent>
      </w:r>
      <w:r w:rsidRPr="000F3EF5">
        <w:rPr>
          <w:rFonts w:ascii="Times New Roman" w:hAnsi="Times New Roman" w:cs="Times New Roman"/>
          <w:noProof/>
          <w:sz w:val="24"/>
          <w:szCs w:val="24"/>
        </w:rPr>
        <mc:AlternateContent>
          <mc:Choice Requires="wps">
            <w:drawing>
              <wp:anchor distT="0" distB="0" distL="0" distR="0" simplePos="0" relativeHeight="251684864" behindDoc="0" locked="0" layoutInCell="1" allowOverlap="1" wp14:anchorId="3AFDF221" wp14:editId="3B3EAEDC">
                <wp:simplePos x="0" y="0"/>
                <wp:positionH relativeFrom="page">
                  <wp:posOffset>896619</wp:posOffset>
                </wp:positionH>
                <wp:positionV relativeFrom="paragraph">
                  <wp:posOffset>452422</wp:posOffset>
                </wp:positionV>
                <wp:extent cx="5981700" cy="6350"/>
                <wp:effectExtent l="0" t="0" r="0" b="0"/>
                <wp:wrapNone/>
                <wp:docPr id="1028303911"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6350"/>
                        </a:xfrm>
                        <a:custGeom>
                          <a:avLst/>
                          <a:gdLst/>
                          <a:ahLst/>
                          <a:cxnLst/>
                          <a:rect l="l" t="t" r="r" b="b"/>
                          <a:pathLst>
                            <a:path w="5981700" h="6350">
                              <a:moveTo>
                                <a:pt x="5981700" y="0"/>
                              </a:moveTo>
                              <a:lnTo>
                                <a:pt x="0" y="0"/>
                              </a:lnTo>
                              <a:lnTo>
                                <a:pt x="0" y="6350"/>
                              </a:lnTo>
                              <a:lnTo>
                                <a:pt x="5981700" y="63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0BF1B2" id="Graphic 32" o:spid="_x0000_s1026" style="position:absolute;margin-left:70.6pt;margin-top:35.6pt;width:471pt;height:.5pt;z-index:251684864;visibility:visible;mso-wrap-style:square;mso-wrap-distance-left:0;mso-wrap-distance-top:0;mso-wrap-distance-right:0;mso-wrap-distance-bottom:0;mso-position-horizontal:absolute;mso-position-horizontal-relative:page;mso-position-vertical:absolute;mso-position-vertical-relative:text;v-text-anchor:top" coordsize="5981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" path="m5981700,l,,,6350r5981700,l5981700,xe" fillcolor="black" stroked="f">
                <v:path arrowok="t"/>
                <w10:wrap anchorx="page"/>
              </v:shape>
            </w:pict>
          </mc:Fallback>
        </mc:AlternateContent>
      </w:r>
      <w:r w:rsidRPr="000F3EF5">
        <w:rPr>
          <w:rFonts w:ascii="Times New Roman" w:hAnsi="Times New Roman" w:cs="Times New Roman"/>
          <w:sz w:val="24"/>
          <w:szCs w:val="24"/>
        </w:rPr>
        <w:t>Asfaltimi</w:t>
      </w:r>
      <w:r w:rsidRPr="000F3EF5">
        <w:rPr>
          <w:rFonts w:ascii="Times New Roman" w:hAnsi="Times New Roman" w:cs="Times New Roman"/>
          <w:spacing w:val="-15"/>
          <w:sz w:val="24"/>
          <w:szCs w:val="24"/>
        </w:rPr>
        <w:t xml:space="preserve"> </w:t>
      </w:r>
      <w:r w:rsidRPr="000F3EF5">
        <w:rPr>
          <w:rFonts w:ascii="Times New Roman" w:hAnsi="Times New Roman" w:cs="Times New Roman"/>
          <w:sz w:val="24"/>
          <w:szCs w:val="24"/>
        </w:rPr>
        <w:t>i</w:t>
      </w:r>
      <w:r w:rsidRPr="000F3EF5">
        <w:rPr>
          <w:rFonts w:ascii="Times New Roman" w:hAnsi="Times New Roman" w:cs="Times New Roman"/>
          <w:spacing w:val="-15"/>
          <w:sz w:val="24"/>
          <w:szCs w:val="24"/>
        </w:rPr>
        <w:t xml:space="preserve"> </w:t>
      </w:r>
      <w:r w:rsidRPr="000F3EF5">
        <w:rPr>
          <w:rFonts w:ascii="Times New Roman" w:hAnsi="Times New Roman" w:cs="Times New Roman"/>
          <w:sz w:val="24"/>
          <w:szCs w:val="24"/>
        </w:rPr>
        <w:t>rrugës</w:t>
      </w:r>
      <w:r w:rsidRPr="000F3EF5">
        <w:rPr>
          <w:rFonts w:ascii="Times New Roman" w:hAnsi="Times New Roman" w:cs="Times New Roman"/>
          <w:spacing w:val="-15"/>
          <w:sz w:val="24"/>
          <w:szCs w:val="24"/>
        </w:rPr>
        <w:t xml:space="preserve"> </w:t>
      </w:r>
      <w:r w:rsidRPr="000F3EF5">
        <w:rPr>
          <w:rFonts w:ascii="Times New Roman" w:hAnsi="Times New Roman" w:cs="Times New Roman"/>
          <w:sz w:val="24"/>
          <w:szCs w:val="24"/>
        </w:rPr>
        <w:t>në</w:t>
      </w:r>
      <w:r w:rsidRPr="000F3EF5">
        <w:rPr>
          <w:rFonts w:ascii="Times New Roman" w:hAnsi="Times New Roman" w:cs="Times New Roman"/>
          <w:spacing w:val="-15"/>
          <w:sz w:val="24"/>
          <w:szCs w:val="24"/>
        </w:rPr>
        <w:t xml:space="preserve"> </w:t>
      </w:r>
      <w:r w:rsidRPr="000F3EF5">
        <w:rPr>
          <w:rFonts w:ascii="Times New Roman" w:hAnsi="Times New Roman" w:cs="Times New Roman"/>
          <w:sz w:val="24"/>
          <w:szCs w:val="24"/>
        </w:rPr>
        <w:t>fshatin</w:t>
      </w:r>
      <w:r w:rsidRPr="000F3EF5">
        <w:rPr>
          <w:rFonts w:ascii="Times New Roman" w:hAnsi="Times New Roman" w:cs="Times New Roman"/>
          <w:spacing w:val="-15"/>
          <w:sz w:val="24"/>
          <w:szCs w:val="24"/>
        </w:rPr>
        <w:t xml:space="preserve"> </w:t>
      </w:r>
      <w:r w:rsidRPr="000F3EF5">
        <w:rPr>
          <w:rFonts w:ascii="Times New Roman" w:hAnsi="Times New Roman" w:cs="Times New Roman"/>
          <w:sz w:val="24"/>
          <w:szCs w:val="24"/>
        </w:rPr>
        <w:t>Haxhaj, (</w:t>
      </w:r>
      <w:r w:rsidRPr="000F3EF5">
        <w:rPr>
          <w:rFonts w:ascii="Times New Roman" w:hAnsi="Times New Roman" w:cs="Times New Roman"/>
          <w:b/>
          <w:sz w:val="24"/>
          <w:szCs w:val="24"/>
        </w:rPr>
        <w:t>Ky projekt është</w:t>
      </w:r>
      <w:r w:rsidRPr="000F3EF5">
        <w:rPr>
          <w:rFonts w:ascii="Times New Roman" w:hAnsi="Times New Roman" w:cs="Times New Roman"/>
          <w:sz w:val="24"/>
          <w:szCs w:val="24"/>
        </w:rPr>
        <w:t xml:space="preserve"> </w:t>
      </w:r>
      <w:r w:rsidRPr="000F3EF5">
        <w:rPr>
          <w:rFonts w:ascii="Times New Roman" w:hAnsi="Times New Roman" w:cs="Times New Roman"/>
          <w:b/>
          <w:sz w:val="24"/>
          <w:szCs w:val="24"/>
        </w:rPr>
        <w:t>në ekzekutim të punëve vazhdojnë punimet)</w:t>
      </w:r>
    </w:p>
    <w:p w:rsidR="00986E9D" w:rsidRPr="000F3EF5" w:rsidRDefault="00986E9D" w:rsidP="00986E9D">
      <w:pPr>
        <w:pStyle w:val="BodyText"/>
        <w:spacing w:line="278" w:lineRule="auto"/>
        <w:ind w:left="340" w:right="1830"/>
        <w:rPr>
          <w:rFonts w:ascii="Times New Roman" w:hAnsi="Times New Roman" w:cs="Times New Roman"/>
          <w:sz w:val="24"/>
          <w:szCs w:val="24"/>
        </w:rPr>
      </w:pPr>
      <w:r w:rsidRPr="000F3EF5">
        <w:rPr>
          <w:rFonts w:ascii="Times New Roman" w:hAnsi="Times New Roman" w:cs="Times New Roman"/>
          <w:sz w:val="24"/>
          <w:szCs w:val="24"/>
        </w:rPr>
        <w:t xml:space="preserve">Terrenet sportive </w:t>
      </w:r>
      <w:r w:rsidRPr="000F3EF5">
        <w:rPr>
          <w:rFonts w:ascii="Times New Roman" w:hAnsi="Times New Roman" w:cs="Times New Roman"/>
          <w:b/>
          <w:sz w:val="24"/>
          <w:szCs w:val="24"/>
        </w:rPr>
        <w:t>(Janë në ekzekutim të punëve vazhdojnë punimet)</w:t>
      </w:r>
    </w:p>
    <w:p w:rsidR="00986E9D" w:rsidRPr="000F3EF5" w:rsidRDefault="00986E9D" w:rsidP="00986E9D">
      <w:pPr>
        <w:pStyle w:val="BodyText"/>
        <w:spacing w:before="5"/>
        <w:ind w:left="340"/>
        <w:rPr>
          <w:rFonts w:ascii="Times New Roman" w:hAnsi="Times New Roman" w:cs="Times New Roman"/>
          <w:b/>
          <w:sz w:val="24"/>
          <w:szCs w:val="24"/>
        </w:rPr>
      </w:pPr>
      <w:r w:rsidRPr="000F3EF5">
        <w:rPr>
          <w:rFonts w:ascii="Times New Roman" w:hAnsi="Times New Roman" w:cs="Times New Roman"/>
          <w:sz w:val="24"/>
          <w:szCs w:val="24"/>
        </w:rPr>
        <w:t>Kanalizimi</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fekal</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Livoq</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i</w:t>
      </w:r>
      <w:r w:rsidRPr="000F3EF5">
        <w:rPr>
          <w:rFonts w:ascii="Times New Roman" w:hAnsi="Times New Roman" w:cs="Times New Roman"/>
          <w:spacing w:val="-4"/>
          <w:sz w:val="24"/>
          <w:szCs w:val="24"/>
        </w:rPr>
        <w:t xml:space="preserve"> </w:t>
      </w:r>
      <w:r w:rsidRPr="000F3EF5">
        <w:rPr>
          <w:rFonts w:ascii="Times New Roman" w:hAnsi="Times New Roman" w:cs="Times New Roman"/>
          <w:sz w:val="24"/>
          <w:szCs w:val="24"/>
        </w:rPr>
        <w:t>Poshtëm</w:t>
      </w:r>
      <w:r w:rsidRPr="000F3EF5">
        <w:rPr>
          <w:rFonts w:ascii="Times New Roman" w:hAnsi="Times New Roman" w:cs="Times New Roman"/>
          <w:spacing w:val="-2"/>
          <w:sz w:val="24"/>
          <w:szCs w:val="24"/>
        </w:rPr>
        <w:t xml:space="preserve"> </w:t>
      </w:r>
      <w:r w:rsidRPr="000F3EF5">
        <w:rPr>
          <w:rFonts w:ascii="Times New Roman" w:hAnsi="Times New Roman" w:cs="Times New Roman"/>
          <w:sz w:val="24"/>
          <w:szCs w:val="24"/>
        </w:rPr>
        <w:t>-</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Livoq</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i</w:t>
      </w:r>
      <w:r w:rsidRPr="000F3EF5">
        <w:rPr>
          <w:rFonts w:ascii="Times New Roman" w:hAnsi="Times New Roman" w:cs="Times New Roman"/>
          <w:spacing w:val="-7"/>
          <w:sz w:val="24"/>
          <w:szCs w:val="24"/>
        </w:rPr>
        <w:t xml:space="preserve"> </w:t>
      </w:r>
      <w:r w:rsidRPr="000F3EF5">
        <w:rPr>
          <w:rFonts w:ascii="Times New Roman" w:hAnsi="Times New Roman" w:cs="Times New Roman"/>
          <w:sz w:val="24"/>
          <w:szCs w:val="24"/>
        </w:rPr>
        <w:t>Epërm</w:t>
      </w:r>
      <w:r w:rsidRPr="000F3EF5">
        <w:rPr>
          <w:rFonts w:ascii="Times New Roman" w:hAnsi="Times New Roman" w:cs="Times New Roman"/>
          <w:spacing w:val="-1"/>
          <w:sz w:val="24"/>
          <w:szCs w:val="24"/>
        </w:rPr>
        <w:t xml:space="preserve"> </w:t>
      </w:r>
      <w:r w:rsidRPr="000F3EF5">
        <w:rPr>
          <w:rFonts w:ascii="Times New Roman" w:hAnsi="Times New Roman" w:cs="Times New Roman"/>
          <w:sz w:val="24"/>
          <w:szCs w:val="24"/>
        </w:rPr>
        <w:t>-</w:t>
      </w:r>
      <w:r w:rsidRPr="000F3EF5">
        <w:rPr>
          <w:rFonts w:ascii="Times New Roman" w:hAnsi="Times New Roman" w:cs="Times New Roman"/>
          <w:spacing w:val="-5"/>
          <w:sz w:val="24"/>
          <w:szCs w:val="24"/>
        </w:rPr>
        <w:t xml:space="preserve"> </w:t>
      </w:r>
      <w:r w:rsidRPr="000F3EF5">
        <w:rPr>
          <w:rFonts w:ascii="Times New Roman" w:hAnsi="Times New Roman" w:cs="Times New Roman"/>
          <w:sz w:val="24"/>
          <w:szCs w:val="24"/>
        </w:rPr>
        <w:t>Lagjja</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Kodra</w:t>
      </w:r>
      <w:r w:rsidRPr="000F3EF5">
        <w:rPr>
          <w:rFonts w:ascii="Times New Roman" w:hAnsi="Times New Roman" w:cs="Times New Roman"/>
          <w:spacing w:val="-3"/>
          <w:sz w:val="24"/>
          <w:szCs w:val="24"/>
        </w:rPr>
        <w:t xml:space="preserve"> </w:t>
      </w:r>
      <w:r w:rsidRPr="000F3EF5">
        <w:rPr>
          <w:rFonts w:ascii="Times New Roman" w:hAnsi="Times New Roman" w:cs="Times New Roman"/>
          <w:sz w:val="24"/>
          <w:szCs w:val="24"/>
        </w:rPr>
        <w:t xml:space="preserve">e </w:t>
      </w:r>
      <w:r w:rsidRPr="000F3EF5">
        <w:rPr>
          <w:rFonts w:ascii="Times New Roman" w:hAnsi="Times New Roman" w:cs="Times New Roman"/>
          <w:spacing w:val="-2"/>
          <w:sz w:val="24"/>
          <w:szCs w:val="24"/>
        </w:rPr>
        <w:t xml:space="preserve">Thatë </w:t>
      </w:r>
      <w:r w:rsidRPr="000F3EF5">
        <w:rPr>
          <w:rFonts w:ascii="Times New Roman" w:hAnsi="Times New Roman" w:cs="Times New Roman"/>
          <w:b/>
          <w:spacing w:val="-2"/>
          <w:sz w:val="24"/>
          <w:szCs w:val="24"/>
        </w:rPr>
        <w:t>(</w:t>
      </w:r>
      <w:r w:rsidRPr="000F3EF5">
        <w:rPr>
          <w:rFonts w:ascii="Times New Roman" w:hAnsi="Times New Roman" w:cs="Times New Roman"/>
          <w:b/>
          <w:sz w:val="24"/>
          <w:szCs w:val="24"/>
        </w:rPr>
        <w:t xml:space="preserve">Ky projekt </w:t>
      </w:r>
      <w:r w:rsidRPr="000F3EF5">
        <w:rPr>
          <w:rFonts w:ascii="Times New Roman" w:hAnsi="Times New Roman" w:cs="Times New Roman"/>
          <w:b/>
          <w:spacing w:val="-2"/>
          <w:sz w:val="24"/>
          <w:szCs w:val="24"/>
        </w:rPr>
        <w:t>ka përfunduar)</w:t>
      </w:r>
    </w:p>
    <w:p w:rsidR="00986E9D" w:rsidRDefault="00986E9D" w:rsidP="00986E9D">
      <w:pPr>
        <w:pStyle w:val="BodyText"/>
        <w:spacing w:line="276" w:lineRule="auto"/>
        <w:ind w:right="1087"/>
        <w:jc w:val="both"/>
        <w:rPr>
          <w:spacing w:val="-8"/>
        </w:rPr>
      </w:pPr>
    </w:p>
    <w:p w:rsidR="00986E9D" w:rsidRDefault="00986E9D" w:rsidP="00986E9D">
      <w:pPr>
        <w:pStyle w:val="BodyText"/>
        <w:spacing w:line="276" w:lineRule="auto"/>
        <w:ind w:right="1087"/>
        <w:jc w:val="both"/>
        <w:rPr>
          <w:spacing w:val="-8"/>
        </w:rPr>
      </w:pPr>
    </w:p>
    <w:p w:rsidR="00986E9D" w:rsidRDefault="00986E9D" w:rsidP="00986E9D">
      <w:pPr>
        <w:pStyle w:val="BodyText"/>
        <w:spacing w:line="276" w:lineRule="auto"/>
        <w:ind w:right="1087"/>
        <w:jc w:val="both"/>
        <w:rPr>
          <w:spacing w:val="-8"/>
        </w:rPr>
      </w:pPr>
    </w:p>
    <w:p w:rsidR="00986E9D" w:rsidRDefault="00986E9D" w:rsidP="00986E9D">
      <w:pPr>
        <w:pStyle w:val="BodyText"/>
        <w:spacing w:line="276" w:lineRule="auto"/>
        <w:ind w:right="1087"/>
        <w:jc w:val="both"/>
        <w:rPr>
          <w:spacing w:val="-8"/>
        </w:rPr>
      </w:pPr>
    </w:p>
    <w:p w:rsidR="00986E9D" w:rsidRDefault="00986E9D" w:rsidP="00986E9D">
      <w:pPr>
        <w:pStyle w:val="BodyText"/>
        <w:spacing w:before="10"/>
        <w:rPr>
          <w:sz w:val="10"/>
        </w:rPr>
      </w:pPr>
    </w:p>
    <w:p w:rsidR="00986E9D" w:rsidRDefault="00986E9D" w:rsidP="00986E9D">
      <w:pPr>
        <w:pStyle w:val="BodyText"/>
        <w:spacing w:line="20" w:lineRule="exact"/>
        <w:ind w:left="4467"/>
        <w:rPr>
          <w:sz w:val="2"/>
        </w:rPr>
      </w:pPr>
      <w:r>
        <w:rPr>
          <w:noProof/>
          <w:sz w:val="2"/>
        </w:rPr>
        <mc:AlternateContent>
          <mc:Choice Requires="wpg">
            <w:drawing>
              <wp:inline distT="0" distB="0" distL="0" distR="0" wp14:anchorId="6EC703B6" wp14:editId="63E65C7E">
                <wp:extent cx="6393815" cy="16510"/>
                <wp:effectExtent l="9525" t="0" r="6985" b="2539"/>
                <wp:docPr id="1028303912" name="Group 1028303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3815" cy="16510"/>
                          <a:chOff x="0" y="0"/>
                          <a:chExt cx="6393815" cy="16510"/>
                        </a:xfrm>
                      </wpg:grpSpPr>
                      <wps:wsp>
                        <wps:cNvPr id="1028303913" name="Graphic 34"/>
                        <wps:cNvSpPr/>
                        <wps:spPr>
                          <a:xfrm>
                            <a:off x="0" y="8189"/>
                            <a:ext cx="6393815" cy="1270"/>
                          </a:xfrm>
                          <a:custGeom>
                            <a:avLst/>
                            <a:gdLst/>
                            <a:ahLst/>
                            <a:cxnLst/>
                            <a:rect l="l" t="t" r="r" b="b"/>
                            <a:pathLst>
                              <a:path w="6393815">
                                <a:moveTo>
                                  <a:pt x="0" y="0"/>
                                </a:moveTo>
                                <a:lnTo>
                                  <a:pt x="6393814" y="0"/>
                                </a:lnTo>
                              </a:path>
                            </a:pathLst>
                          </a:custGeom>
                          <a:ln w="16379">
                            <a:solidFill>
                              <a:srgbClr val="487CB9"/>
                            </a:solidFill>
                            <a:prstDash val="solid"/>
                          </a:ln>
                        </wps:spPr>
                        <wps:bodyPr wrap="square" lIns="0" tIns="0" rIns="0" bIns="0" rtlCol="0">
                          <a:prstTxWarp prst="textNoShape">
                            <a:avLst/>
                          </a:prstTxWarp>
                          <a:noAutofit/>
                        </wps:bodyPr>
                      </wps:wsp>
                    </wpg:wgp>
                  </a:graphicData>
                </a:graphic>
              </wp:inline>
            </w:drawing>
          </mc:Choice>
          <mc:Fallback>
            <w:pict>
              <v:group w14:anchorId="277FDA1A" id="Group 1028303912" o:spid="_x0000_s1026" style="width:503.45pt;height:1.3pt;mso-position-horizontal-relative:char;mso-position-vertical-relative:line" coordsize="6393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">
                <v:shape id="Graphic 34" o:spid="_x0000_s1027" style="position:absolute;top:81;width:63938;height:13;visibility:visible;mso-wrap-style:square;v-text-anchor:top" coordsize="639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" path="m,l6393814,e" filled="f" strokecolor="#487cb9" strokeweight=".45497mm">
                  <v:path arrowok="t"/>
                </v:shape>
                <w10:anchorlock/>
              </v:group>
            </w:pict>
          </mc:Fallback>
        </mc:AlternateContent>
      </w:r>
    </w:p>
    <w:p w:rsidR="00986E9D" w:rsidRDefault="00986E9D" w:rsidP="00986E9D">
      <w:pPr>
        <w:pStyle w:val="Heading1"/>
        <w:spacing w:before="0"/>
        <w:ind w:left="0" w:right="226"/>
        <w:jc w:val="right"/>
      </w:pPr>
      <w:r>
        <w:t>AKTIVITETET</w:t>
      </w:r>
      <w:r>
        <w:rPr>
          <w:spacing w:val="-4"/>
        </w:rPr>
        <w:t xml:space="preserve"> </w:t>
      </w:r>
      <w:r>
        <w:t>E</w:t>
      </w:r>
      <w:r>
        <w:rPr>
          <w:spacing w:val="-4"/>
        </w:rPr>
        <w:t xml:space="preserve"> </w:t>
      </w:r>
      <w:r>
        <w:rPr>
          <w:spacing w:val="-2"/>
        </w:rPr>
        <w:t>REALIZUARA</w:t>
      </w:r>
    </w:p>
    <w:p w:rsidR="00986E9D" w:rsidRDefault="00986E9D" w:rsidP="00986E9D">
      <w:pPr>
        <w:pStyle w:val="BodyText"/>
        <w:spacing w:before="3"/>
        <w:ind w:left="120"/>
      </w:pPr>
      <w:r>
        <w:t>Skema</w:t>
      </w:r>
      <w:r>
        <w:rPr>
          <w:spacing w:val="-8"/>
        </w:rPr>
        <w:t xml:space="preserve"> </w:t>
      </w:r>
      <w:r>
        <w:t>e</w:t>
      </w:r>
      <w:r>
        <w:rPr>
          <w:spacing w:val="-3"/>
        </w:rPr>
        <w:t xml:space="preserve"> </w:t>
      </w:r>
      <w:r>
        <w:t>projekteve</w:t>
      </w:r>
      <w:r>
        <w:rPr>
          <w:spacing w:val="-1"/>
        </w:rPr>
        <w:t xml:space="preserve"> </w:t>
      </w:r>
      <w:r>
        <w:t>dhe</w:t>
      </w:r>
      <w:r>
        <w:rPr>
          <w:spacing w:val="-3"/>
        </w:rPr>
        <w:t xml:space="preserve"> </w:t>
      </w:r>
      <w:r>
        <w:t>të</w:t>
      </w:r>
      <w:r>
        <w:rPr>
          <w:spacing w:val="-5"/>
        </w:rPr>
        <w:t xml:space="preserve"> </w:t>
      </w:r>
      <w:r>
        <w:t>dhënave</w:t>
      </w:r>
      <w:r>
        <w:rPr>
          <w:spacing w:val="-5"/>
        </w:rPr>
        <w:t xml:space="preserve"> </w:t>
      </w:r>
      <w:r>
        <w:t>tjera</w:t>
      </w:r>
      <w:r>
        <w:rPr>
          <w:spacing w:val="-2"/>
        </w:rPr>
        <w:t xml:space="preserve"> </w:t>
      </w:r>
      <w:r>
        <w:t>|</w:t>
      </w:r>
      <w:r>
        <w:rPr>
          <w:spacing w:val="-8"/>
        </w:rPr>
        <w:t xml:space="preserve"> </w:t>
      </w:r>
      <w:r>
        <w:t>Investimet</w:t>
      </w:r>
      <w:r>
        <w:rPr>
          <w:spacing w:val="-1"/>
        </w:rPr>
        <w:t xml:space="preserve"> </w:t>
      </w:r>
      <w:r>
        <w:rPr>
          <w:spacing w:val="-2"/>
        </w:rPr>
        <w:t>Kapitale</w:t>
      </w:r>
    </w:p>
    <w:p w:rsidR="00986E9D" w:rsidRDefault="00986E9D" w:rsidP="00986E9D">
      <w:pPr>
        <w:pStyle w:val="BodyText"/>
        <w:spacing w:before="86"/>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3961"/>
        <w:gridCol w:w="1171"/>
        <w:gridCol w:w="1615"/>
        <w:gridCol w:w="1373"/>
        <w:gridCol w:w="2028"/>
        <w:gridCol w:w="3829"/>
      </w:tblGrid>
      <w:tr w:rsidR="00986E9D" w:rsidTr="00726C21">
        <w:trPr>
          <w:trHeight w:val="890"/>
        </w:trPr>
        <w:tc>
          <w:tcPr>
            <w:tcW w:w="540" w:type="dxa"/>
            <w:shd w:val="clear" w:color="auto" w:fill="BBD5EC"/>
          </w:tcPr>
          <w:p w:rsidR="00986E9D" w:rsidRDefault="00986E9D" w:rsidP="00726C21">
            <w:pPr>
              <w:pStyle w:val="TableParagraph"/>
            </w:pPr>
          </w:p>
          <w:p w:rsidR="00986E9D" w:rsidRDefault="00986E9D" w:rsidP="00726C21">
            <w:pPr>
              <w:pStyle w:val="TableParagraph"/>
              <w:spacing w:line="291" w:lineRule="exact"/>
              <w:ind w:left="26" w:right="15"/>
              <w:jc w:val="center"/>
            </w:pPr>
            <w:r>
              <w:rPr>
                <w:spacing w:val="-5"/>
              </w:rPr>
              <w:t>Nr</w:t>
            </w:r>
          </w:p>
          <w:p w:rsidR="00986E9D" w:rsidRDefault="00986E9D" w:rsidP="00726C21">
            <w:pPr>
              <w:pStyle w:val="TableParagraph"/>
              <w:spacing w:line="282" w:lineRule="exact"/>
              <w:ind w:left="26" w:right="7"/>
              <w:jc w:val="center"/>
            </w:pPr>
            <w:r>
              <w:rPr>
                <w:spacing w:val="-10"/>
              </w:rPr>
              <w:t>.</w:t>
            </w:r>
          </w:p>
        </w:tc>
        <w:tc>
          <w:tcPr>
            <w:tcW w:w="3961" w:type="dxa"/>
            <w:shd w:val="clear" w:color="auto" w:fill="BBD5EC"/>
          </w:tcPr>
          <w:p w:rsidR="00986E9D" w:rsidRDefault="00986E9D" w:rsidP="00726C21">
            <w:pPr>
              <w:pStyle w:val="TableParagraph"/>
              <w:spacing w:line="296" w:lineRule="exact"/>
              <w:ind w:left="377" w:firstLine="52"/>
            </w:pPr>
            <w:r>
              <w:t>Projekte</w:t>
            </w:r>
            <w:r>
              <w:rPr>
                <w:spacing w:val="-5"/>
              </w:rPr>
              <w:t xml:space="preserve"> </w:t>
            </w:r>
            <w:r>
              <w:t>të</w:t>
            </w:r>
            <w:r>
              <w:rPr>
                <w:spacing w:val="-7"/>
              </w:rPr>
              <w:t xml:space="preserve"> </w:t>
            </w:r>
            <w:r>
              <w:t>investimeve</w:t>
            </w:r>
            <w:r>
              <w:rPr>
                <w:spacing w:val="-4"/>
              </w:rPr>
              <w:t xml:space="preserve"> </w:t>
            </w:r>
            <w:r>
              <w:rPr>
                <w:spacing w:val="-2"/>
              </w:rPr>
              <w:t>kapitale</w:t>
            </w:r>
          </w:p>
          <w:p w:rsidR="00986E9D" w:rsidRDefault="00986E9D" w:rsidP="00726C21">
            <w:pPr>
              <w:pStyle w:val="TableParagraph"/>
              <w:spacing w:before="2" w:line="286" w:lineRule="exact"/>
              <w:ind w:left="1291" w:right="350" w:hanging="915"/>
            </w:pPr>
            <w:r>
              <w:t>përmes</w:t>
            </w:r>
            <w:r>
              <w:rPr>
                <w:spacing w:val="-14"/>
              </w:rPr>
              <w:t xml:space="preserve"> </w:t>
            </w:r>
            <w:r>
              <w:t>kodit</w:t>
            </w:r>
            <w:r>
              <w:rPr>
                <w:spacing w:val="-15"/>
              </w:rPr>
              <w:t xml:space="preserve"> </w:t>
            </w:r>
            <w:r>
              <w:t>të</w:t>
            </w:r>
            <w:r>
              <w:rPr>
                <w:spacing w:val="-14"/>
              </w:rPr>
              <w:t xml:space="preserve"> </w:t>
            </w:r>
            <w:r>
              <w:t>bashkëfinancimit gjatë vitit 2024</w:t>
            </w:r>
          </w:p>
        </w:tc>
        <w:tc>
          <w:tcPr>
            <w:tcW w:w="1171" w:type="dxa"/>
            <w:shd w:val="clear" w:color="auto" w:fill="BBD5EC"/>
          </w:tcPr>
          <w:p w:rsidR="00986E9D" w:rsidRDefault="00986E9D" w:rsidP="00726C21">
            <w:pPr>
              <w:pStyle w:val="TableParagraph"/>
              <w:spacing w:before="288"/>
            </w:pPr>
          </w:p>
          <w:p w:rsidR="00986E9D" w:rsidRDefault="00986E9D" w:rsidP="00726C21">
            <w:pPr>
              <w:pStyle w:val="TableParagraph"/>
              <w:spacing w:line="285" w:lineRule="exact"/>
              <w:ind w:left="43" w:right="74"/>
              <w:jc w:val="center"/>
            </w:pPr>
            <w:r>
              <w:rPr>
                <w:spacing w:val="-2"/>
              </w:rPr>
              <w:t>Donatori</w:t>
            </w:r>
          </w:p>
        </w:tc>
        <w:tc>
          <w:tcPr>
            <w:tcW w:w="1615" w:type="dxa"/>
            <w:shd w:val="clear" w:color="auto" w:fill="BBD5EC"/>
          </w:tcPr>
          <w:p w:rsidR="00986E9D" w:rsidRDefault="00986E9D" w:rsidP="00726C21">
            <w:pPr>
              <w:pStyle w:val="TableParagraph"/>
              <w:spacing w:before="148"/>
              <w:ind w:left="396" w:firstLine="67"/>
            </w:pPr>
            <w:r>
              <w:t xml:space="preserve">Vlera e </w:t>
            </w:r>
            <w:r>
              <w:rPr>
                <w:spacing w:val="-4"/>
              </w:rPr>
              <w:t>Projektit</w:t>
            </w:r>
          </w:p>
        </w:tc>
        <w:tc>
          <w:tcPr>
            <w:tcW w:w="1373" w:type="dxa"/>
            <w:shd w:val="clear" w:color="auto" w:fill="BBD5EC"/>
          </w:tcPr>
          <w:p w:rsidR="00986E9D" w:rsidRDefault="00986E9D" w:rsidP="00726C21">
            <w:pPr>
              <w:pStyle w:val="TableParagraph"/>
              <w:spacing w:line="296" w:lineRule="exact"/>
              <w:ind w:right="2"/>
              <w:jc w:val="center"/>
            </w:pPr>
            <w:r>
              <w:rPr>
                <w:spacing w:val="-2"/>
              </w:rPr>
              <w:t>Financimi</w:t>
            </w:r>
          </w:p>
          <w:p w:rsidR="00986E9D" w:rsidRDefault="00986E9D" w:rsidP="00726C21">
            <w:pPr>
              <w:pStyle w:val="TableParagraph"/>
              <w:spacing w:before="2" w:line="286" w:lineRule="exact"/>
              <w:ind w:left="252" w:right="250" w:firstLine="2"/>
              <w:jc w:val="center"/>
            </w:pPr>
            <w:r>
              <w:rPr>
                <w:spacing w:val="-4"/>
              </w:rPr>
              <w:t>nga Donatori</w:t>
            </w:r>
          </w:p>
        </w:tc>
        <w:tc>
          <w:tcPr>
            <w:tcW w:w="2028" w:type="dxa"/>
            <w:shd w:val="clear" w:color="auto" w:fill="BBD5EC"/>
          </w:tcPr>
          <w:p w:rsidR="00986E9D" w:rsidRDefault="00986E9D" w:rsidP="00726C21">
            <w:pPr>
              <w:pStyle w:val="TableParagraph"/>
              <w:spacing w:before="270" w:line="300" w:lineRule="atLeast"/>
              <w:ind w:left="108"/>
            </w:pPr>
            <w:r>
              <w:t xml:space="preserve">BF nga </w:t>
            </w:r>
            <w:r>
              <w:rPr>
                <w:spacing w:val="-4"/>
              </w:rPr>
              <w:t>DZHE/Komuna</w:t>
            </w:r>
          </w:p>
        </w:tc>
        <w:tc>
          <w:tcPr>
            <w:tcW w:w="3829" w:type="dxa"/>
            <w:shd w:val="clear" w:color="auto" w:fill="BBD5EC"/>
          </w:tcPr>
          <w:p w:rsidR="00986E9D" w:rsidRDefault="00986E9D" w:rsidP="00726C21">
            <w:pPr>
              <w:pStyle w:val="TableParagraph"/>
              <w:spacing w:before="288"/>
            </w:pPr>
          </w:p>
          <w:p w:rsidR="00986E9D" w:rsidRDefault="00986E9D" w:rsidP="00726C21">
            <w:pPr>
              <w:pStyle w:val="TableParagraph"/>
              <w:spacing w:line="285" w:lineRule="exact"/>
              <w:ind w:left="18"/>
              <w:jc w:val="center"/>
            </w:pPr>
            <w:r>
              <w:rPr>
                <w:spacing w:val="-2"/>
              </w:rPr>
              <w:t>Koment</w:t>
            </w:r>
          </w:p>
        </w:tc>
      </w:tr>
      <w:tr w:rsidR="00986E9D" w:rsidTr="00726C21">
        <w:trPr>
          <w:trHeight w:val="590"/>
        </w:trPr>
        <w:tc>
          <w:tcPr>
            <w:tcW w:w="540" w:type="dxa"/>
          </w:tcPr>
          <w:p w:rsidR="00986E9D" w:rsidRDefault="00986E9D" w:rsidP="00726C21">
            <w:pPr>
              <w:pStyle w:val="TableParagraph"/>
              <w:spacing w:before="285" w:line="285" w:lineRule="exact"/>
              <w:ind w:left="26" w:right="5"/>
              <w:jc w:val="center"/>
            </w:pPr>
            <w:r>
              <w:rPr>
                <w:spacing w:val="-10"/>
              </w:rPr>
              <w:t>1</w:t>
            </w:r>
          </w:p>
        </w:tc>
        <w:tc>
          <w:tcPr>
            <w:tcW w:w="3961" w:type="dxa"/>
          </w:tcPr>
          <w:p w:rsidR="00986E9D" w:rsidRDefault="00986E9D" w:rsidP="00726C21">
            <w:pPr>
              <w:pStyle w:val="TableParagraph"/>
              <w:spacing w:before="285" w:line="285" w:lineRule="exact"/>
              <w:ind w:left="112"/>
            </w:pPr>
            <w:r>
              <w:t>Kult</w:t>
            </w:r>
            <w:r>
              <w:rPr>
                <w:spacing w:val="-6"/>
              </w:rPr>
              <w:t xml:space="preserve"> </w:t>
            </w:r>
            <w:r>
              <w:rPr>
                <w:spacing w:val="-2"/>
              </w:rPr>
              <w:t>Qendra</w:t>
            </w:r>
          </w:p>
        </w:tc>
        <w:tc>
          <w:tcPr>
            <w:tcW w:w="1171" w:type="dxa"/>
          </w:tcPr>
          <w:p w:rsidR="00986E9D" w:rsidRDefault="00986E9D" w:rsidP="00726C21">
            <w:pPr>
              <w:pStyle w:val="TableParagraph"/>
              <w:spacing w:before="285" w:line="285" w:lineRule="exact"/>
              <w:ind w:left="43" w:right="42"/>
              <w:jc w:val="center"/>
            </w:pPr>
            <w:r>
              <w:rPr>
                <w:spacing w:val="-4"/>
              </w:rPr>
              <w:t>MZHR</w:t>
            </w:r>
          </w:p>
        </w:tc>
        <w:tc>
          <w:tcPr>
            <w:tcW w:w="1615" w:type="dxa"/>
          </w:tcPr>
          <w:p w:rsidR="00986E9D" w:rsidRDefault="00986E9D" w:rsidP="00726C21">
            <w:pPr>
              <w:pStyle w:val="TableParagraph"/>
              <w:spacing w:before="285" w:line="285" w:lineRule="exact"/>
              <w:ind w:right="92"/>
              <w:jc w:val="right"/>
            </w:pPr>
            <w:r>
              <w:rPr>
                <w:spacing w:val="-2"/>
              </w:rPr>
              <w:t>1,186,511.11</w:t>
            </w:r>
          </w:p>
        </w:tc>
        <w:tc>
          <w:tcPr>
            <w:tcW w:w="1373" w:type="dxa"/>
          </w:tcPr>
          <w:p w:rsidR="00986E9D" w:rsidRDefault="00986E9D" w:rsidP="00726C21">
            <w:pPr>
              <w:pStyle w:val="TableParagraph"/>
              <w:spacing w:before="285" w:line="285" w:lineRule="exact"/>
              <w:ind w:right="91"/>
              <w:jc w:val="right"/>
            </w:pPr>
            <w:r>
              <w:rPr>
                <w:spacing w:val="-2"/>
              </w:rPr>
              <w:t>130,000.00</w:t>
            </w:r>
          </w:p>
        </w:tc>
        <w:tc>
          <w:tcPr>
            <w:tcW w:w="2028" w:type="dxa"/>
          </w:tcPr>
          <w:p w:rsidR="00986E9D" w:rsidRDefault="00986E9D" w:rsidP="00726C21">
            <w:pPr>
              <w:pStyle w:val="TableParagraph"/>
              <w:spacing w:before="285" w:line="285" w:lineRule="exact"/>
              <w:ind w:right="90"/>
              <w:jc w:val="right"/>
            </w:pPr>
            <w:r>
              <w:rPr>
                <w:spacing w:val="-2"/>
              </w:rPr>
              <w:t>1,056,511.11</w:t>
            </w:r>
          </w:p>
        </w:tc>
        <w:tc>
          <w:tcPr>
            <w:tcW w:w="3829" w:type="dxa"/>
            <w:shd w:val="clear" w:color="auto" w:fill="D3DCE2"/>
          </w:tcPr>
          <w:p w:rsidR="00986E9D" w:rsidRDefault="00986E9D" w:rsidP="00726C21">
            <w:pPr>
              <w:pStyle w:val="TableParagraph"/>
              <w:spacing w:before="18" w:line="276" w:lineRule="exact"/>
              <w:ind w:left="108"/>
            </w:pPr>
            <w:r>
              <w:t>Ë</w:t>
            </w:r>
            <w:r w:rsidRPr="00D52DB7">
              <w:t>sht</w:t>
            </w:r>
            <w:r>
              <w:t>ë</w:t>
            </w:r>
            <w:r w:rsidRPr="00D52DB7">
              <w:t xml:space="preserve"> n</w:t>
            </w:r>
            <w:r>
              <w:t>ë</w:t>
            </w:r>
            <w:r w:rsidRPr="00D52DB7">
              <w:t xml:space="preserve"> ekzekutim t</w:t>
            </w:r>
            <w:r>
              <w:t>ë</w:t>
            </w:r>
            <w:r w:rsidRPr="00D52DB7">
              <w:t xml:space="preserve">  Pun</w:t>
            </w:r>
            <w:r>
              <w:t>ë</w:t>
            </w:r>
            <w:r w:rsidRPr="00D52DB7">
              <w:t>ve(vazhdojn</w:t>
            </w:r>
            <w:r>
              <w:t>ë</w:t>
            </w:r>
            <w:r w:rsidRPr="00D52DB7">
              <w:t xml:space="preserve"> punimet)</w:t>
            </w:r>
          </w:p>
        </w:tc>
      </w:tr>
      <w:tr w:rsidR="00986E9D" w:rsidTr="00726C21">
        <w:trPr>
          <w:trHeight w:val="594"/>
        </w:trPr>
        <w:tc>
          <w:tcPr>
            <w:tcW w:w="540" w:type="dxa"/>
          </w:tcPr>
          <w:p w:rsidR="00986E9D" w:rsidRDefault="00986E9D" w:rsidP="00726C21">
            <w:pPr>
              <w:pStyle w:val="TableParagraph"/>
              <w:spacing w:before="289" w:line="285" w:lineRule="exact"/>
              <w:ind w:left="26" w:right="5"/>
              <w:jc w:val="center"/>
            </w:pPr>
            <w:r>
              <w:rPr>
                <w:spacing w:val="-10"/>
              </w:rPr>
              <w:t>2</w:t>
            </w:r>
          </w:p>
        </w:tc>
        <w:tc>
          <w:tcPr>
            <w:tcW w:w="3961" w:type="dxa"/>
          </w:tcPr>
          <w:p w:rsidR="00986E9D" w:rsidRDefault="00986E9D" w:rsidP="00726C21">
            <w:pPr>
              <w:pStyle w:val="TableParagraph"/>
              <w:spacing w:before="289" w:line="285" w:lineRule="exact"/>
              <w:ind w:left="112"/>
            </w:pPr>
            <w:r>
              <w:t>Asfaltimi</w:t>
            </w:r>
            <w:r>
              <w:rPr>
                <w:spacing w:val="-8"/>
              </w:rPr>
              <w:t xml:space="preserve"> </w:t>
            </w:r>
            <w:r>
              <w:t>i</w:t>
            </w:r>
            <w:r>
              <w:rPr>
                <w:spacing w:val="-10"/>
              </w:rPr>
              <w:t xml:space="preserve"> </w:t>
            </w:r>
            <w:r>
              <w:t>rrugës</w:t>
            </w:r>
            <w:r>
              <w:rPr>
                <w:spacing w:val="-8"/>
              </w:rPr>
              <w:t xml:space="preserve"> </w:t>
            </w:r>
            <w:r>
              <w:t>"Hamdi</w:t>
            </w:r>
            <w:r>
              <w:rPr>
                <w:spacing w:val="-7"/>
              </w:rPr>
              <w:t xml:space="preserve"> </w:t>
            </w:r>
            <w:r>
              <w:rPr>
                <w:spacing w:val="-2"/>
              </w:rPr>
              <w:t>Kurteshi"</w:t>
            </w:r>
          </w:p>
        </w:tc>
        <w:tc>
          <w:tcPr>
            <w:tcW w:w="1171" w:type="dxa"/>
          </w:tcPr>
          <w:p w:rsidR="00986E9D" w:rsidRDefault="00986E9D" w:rsidP="00726C21">
            <w:pPr>
              <w:pStyle w:val="TableParagraph"/>
              <w:spacing w:before="289" w:line="285" w:lineRule="exact"/>
              <w:ind w:left="74" w:right="31"/>
              <w:jc w:val="center"/>
            </w:pPr>
            <w:r>
              <w:rPr>
                <w:spacing w:val="-2"/>
              </w:rPr>
              <w:t>MMPHI</w:t>
            </w:r>
          </w:p>
        </w:tc>
        <w:tc>
          <w:tcPr>
            <w:tcW w:w="1615" w:type="dxa"/>
          </w:tcPr>
          <w:p w:rsidR="00986E9D" w:rsidRDefault="00986E9D" w:rsidP="00726C21">
            <w:pPr>
              <w:pStyle w:val="TableParagraph"/>
              <w:spacing w:before="289" w:line="285" w:lineRule="exact"/>
              <w:ind w:right="92"/>
              <w:jc w:val="right"/>
            </w:pPr>
            <w:r>
              <w:rPr>
                <w:spacing w:val="-2"/>
              </w:rPr>
              <w:t>2,365,834.81</w:t>
            </w:r>
          </w:p>
        </w:tc>
        <w:tc>
          <w:tcPr>
            <w:tcW w:w="1373" w:type="dxa"/>
          </w:tcPr>
          <w:p w:rsidR="00986E9D" w:rsidRDefault="00986E9D" w:rsidP="00726C21">
            <w:pPr>
              <w:pStyle w:val="TableParagraph"/>
              <w:rPr>
                <w:rFonts w:ascii="Times New Roman"/>
              </w:rPr>
            </w:pPr>
          </w:p>
        </w:tc>
        <w:tc>
          <w:tcPr>
            <w:tcW w:w="2028" w:type="dxa"/>
          </w:tcPr>
          <w:p w:rsidR="00986E9D" w:rsidRDefault="00986E9D" w:rsidP="00726C21">
            <w:pPr>
              <w:pStyle w:val="TableParagraph"/>
              <w:spacing w:before="289" w:line="285" w:lineRule="exact"/>
              <w:ind w:right="90"/>
              <w:jc w:val="right"/>
            </w:pPr>
            <w:r>
              <w:rPr>
                <w:spacing w:val="-2"/>
              </w:rPr>
              <w:t>2,365,834.81</w:t>
            </w:r>
          </w:p>
        </w:tc>
        <w:tc>
          <w:tcPr>
            <w:tcW w:w="3829" w:type="dxa"/>
            <w:shd w:val="clear" w:color="auto" w:fill="D3DCE2"/>
          </w:tcPr>
          <w:p w:rsidR="00986E9D" w:rsidRDefault="00986E9D" w:rsidP="00726C21">
            <w:pPr>
              <w:pStyle w:val="TableParagraph"/>
              <w:spacing w:line="290" w:lineRule="atLeast"/>
              <w:ind w:left="108"/>
            </w:pPr>
            <w:r>
              <w:t>Ë</w:t>
            </w:r>
            <w:r w:rsidRPr="00D52DB7">
              <w:t>sht</w:t>
            </w:r>
            <w:r>
              <w:t>ë</w:t>
            </w:r>
            <w:r w:rsidRPr="00D52DB7">
              <w:t xml:space="preserve"> n</w:t>
            </w:r>
            <w:r>
              <w:t>ë</w:t>
            </w:r>
            <w:r w:rsidRPr="00D52DB7">
              <w:t xml:space="preserve"> ekzekutim t</w:t>
            </w:r>
            <w:r>
              <w:t>ë</w:t>
            </w:r>
            <w:r w:rsidRPr="00D52DB7">
              <w:t xml:space="preserve">  Pun</w:t>
            </w:r>
            <w:r>
              <w:t>ë</w:t>
            </w:r>
            <w:r w:rsidRPr="00D52DB7">
              <w:t>ve(vazhdojn</w:t>
            </w:r>
            <w:r>
              <w:t>ë</w:t>
            </w:r>
            <w:r w:rsidRPr="00D52DB7">
              <w:t xml:space="preserve"> punimet)</w:t>
            </w:r>
          </w:p>
        </w:tc>
      </w:tr>
      <w:tr w:rsidR="00986E9D" w:rsidTr="00726C21">
        <w:trPr>
          <w:trHeight w:val="592"/>
        </w:trPr>
        <w:tc>
          <w:tcPr>
            <w:tcW w:w="540" w:type="dxa"/>
          </w:tcPr>
          <w:p w:rsidR="00986E9D" w:rsidRDefault="00986E9D" w:rsidP="00726C21">
            <w:pPr>
              <w:pStyle w:val="TableParagraph"/>
              <w:spacing w:before="287" w:line="285" w:lineRule="exact"/>
              <w:ind w:left="26" w:right="5"/>
              <w:jc w:val="center"/>
            </w:pPr>
            <w:r>
              <w:rPr>
                <w:spacing w:val="-10"/>
              </w:rPr>
              <w:t>3</w:t>
            </w:r>
          </w:p>
        </w:tc>
        <w:tc>
          <w:tcPr>
            <w:tcW w:w="3961" w:type="dxa"/>
          </w:tcPr>
          <w:p w:rsidR="00986E9D" w:rsidRDefault="00986E9D" w:rsidP="00726C21">
            <w:pPr>
              <w:pStyle w:val="TableParagraph"/>
              <w:spacing w:before="16" w:line="278" w:lineRule="exact"/>
              <w:ind w:left="112"/>
            </w:pPr>
            <w:r>
              <w:t>Mini</w:t>
            </w:r>
            <w:r>
              <w:rPr>
                <w:spacing w:val="-14"/>
              </w:rPr>
              <w:t xml:space="preserve"> </w:t>
            </w:r>
            <w:r>
              <w:t>parqet</w:t>
            </w:r>
            <w:r>
              <w:rPr>
                <w:spacing w:val="-14"/>
              </w:rPr>
              <w:t xml:space="preserve"> </w:t>
            </w:r>
            <w:r>
              <w:t>-</w:t>
            </w:r>
            <w:r>
              <w:rPr>
                <w:spacing w:val="-14"/>
              </w:rPr>
              <w:t xml:space="preserve"> </w:t>
            </w:r>
            <w:r>
              <w:t>Terenet</w:t>
            </w:r>
            <w:r>
              <w:rPr>
                <w:spacing w:val="-12"/>
              </w:rPr>
              <w:t xml:space="preserve"> </w:t>
            </w:r>
            <w:r>
              <w:t>Sportive</w:t>
            </w:r>
            <w:r>
              <w:rPr>
                <w:spacing w:val="-14"/>
              </w:rPr>
              <w:t xml:space="preserve"> </w:t>
            </w:r>
            <w:r>
              <w:t>në Fshatin Mihyr</w:t>
            </w:r>
          </w:p>
        </w:tc>
        <w:tc>
          <w:tcPr>
            <w:tcW w:w="1171" w:type="dxa"/>
          </w:tcPr>
          <w:p w:rsidR="00986E9D" w:rsidRDefault="00986E9D" w:rsidP="00726C21">
            <w:pPr>
              <w:pStyle w:val="TableParagraph"/>
              <w:spacing w:before="287" w:line="285" w:lineRule="exact"/>
              <w:ind w:left="43" w:right="40"/>
              <w:jc w:val="center"/>
            </w:pPr>
            <w:r>
              <w:rPr>
                <w:spacing w:val="-4"/>
              </w:rPr>
              <w:t>MKRS</w:t>
            </w:r>
          </w:p>
        </w:tc>
        <w:tc>
          <w:tcPr>
            <w:tcW w:w="1615" w:type="dxa"/>
          </w:tcPr>
          <w:p w:rsidR="00986E9D" w:rsidRDefault="00986E9D" w:rsidP="00726C21">
            <w:pPr>
              <w:pStyle w:val="TableParagraph"/>
              <w:spacing w:before="287" w:line="285" w:lineRule="exact"/>
              <w:ind w:right="92"/>
              <w:jc w:val="right"/>
            </w:pPr>
            <w:r>
              <w:rPr>
                <w:spacing w:val="-2"/>
              </w:rPr>
              <w:t>128,173.60</w:t>
            </w:r>
          </w:p>
        </w:tc>
        <w:tc>
          <w:tcPr>
            <w:tcW w:w="1373" w:type="dxa"/>
          </w:tcPr>
          <w:p w:rsidR="00986E9D" w:rsidRDefault="00986E9D" w:rsidP="00726C21">
            <w:pPr>
              <w:pStyle w:val="TableParagraph"/>
              <w:rPr>
                <w:rFonts w:ascii="Times New Roman"/>
              </w:rPr>
            </w:pPr>
          </w:p>
        </w:tc>
        <w:tc>
          <w:tcPr>
            <w:tcW w:w="2028" w:type="dxa"/>
          </w:tcPr>
          <w:p w:rsidR="00986E9D" w:rsidRDefault="00986E9D" w:rsidP="00726C21">
            <w:pPr>
              <w:pStyle w:val="TableParagraph"/>
              <w:spacing w:before="287" w:line="285" w:lineRule="exact"/>
              <w:ind w:right="90"/>
              <w:jc w:val="right"/>
            </w:pPr>
            <w:r>
              <w:rPr>
                <w:spacing w:val="-2"/>
              </w:rPr>
              <w:t>128,173.60</w:t>
            </w:r>
          </w:p>
        </w:tc>
        <w:tc>
          <w:tcPr>
            <w:tcW w:w="3829" w:type="dxa"/>
            <w:shd w:val="clear" w:color="auto" w:fill="D3DCE2"/>
          </w:tcPr>
          <w:p w:rsidR="00986E9D" w:rsidRDefault="00986E9D" w:rsidP="00726C21">
            <w:pPr>
              <w:pStyle w:val="TableParagraph"/>
              <w:spacing w:before="16" w:line="278" w:lineRule="exact"/>
              <w:ind w:left="108"/>
            </w:pPr>
            <w:r>
              <w:t>Ë</w:t>
            </w:r>
            <w:r w:rsidRPr="00D52DB7">
              <w:t>sht</w:t>
            </w:r>
            <w:r>
              <w:t>ë</w:t>
            </w:r>
            <w:r w:rsidRPr="00D52DB7">
              <w:t xml:space="preserve"> n</w:t>
            </w:r>
            <w:r>
              <w:t>ë</w:t>
            </w:r>
            <w:r w:rsidRPr="00D52DB7">
              <w:t xml:space="preserve"> ekzekutim t</w:t>
            </w:r>
            <w:r>
              <w:t>ë</w:t>
            </w:r>
            <w:r w:rsidRPr="00D52DB7">
              <w:t xml:space="preserve">  Pun</w:t>
            </w:r>
            <w:r>
              <w:t>ë</w:t>
            </w:r>
            <w:r w:rsidRPr="00D52DB7">
              <w:t>ve(vazhdojn</w:t>
            </w:r>
            <w:r>
              <w:t>ë</w:t>
            </w:r>
            <w:r w:rsidRPr="00D52DB7">
              <w:t xml:space="preserve"> punimet)</w:t>
            </w:r>
          </w:p>
        </w:tc>
      </w:tr>
      <w:tr w:rsidR="00986E9D" w:rsidTr="00726C21">
        <w:trPr>
          <w:trHeight w:val="671"/>
        </w:trPr>
        <w:tc>
          <w:tcPr>
            <w:tcW w:w="540" w:type="dxa"/>
          </w:tcPr>
          <w:p w:rsidR="00986E9D" w:rsidRDefault="00986E9D" w:rsidP="00726C21">
            <w:pPr>
              <w:pStyle w:val="TableParagraph"/>
              <w:spacing w:before="50"/>
            </w:pPr>
          </w:p>
          <w:p w:rsidR="00986E9D" w:rsidRDefault="00986E9D" w:rsidP="00726C21">
            <w:pPr>
              <w:pStyle w:val="TableParagraph"/>
              <w:ind w:left="26" w:right="5"/>
              <w:jc w:val="center"/>
            </w:pPr>
            <w:r>
              <w:rPr>
                <w:spacing w:val="-10"/>
              </w:rPr>
              <w:t>4</w:t>
            </w:r>
          </w:p>
        </w:tc>
        <w:tc>
          <w:tcPr>
            <w:tcW w:w="3961" w:type="dxa"/>
          </w:tcPr>
          <w:p w:rsidR="00986E9D" w:rsidRDefault="00986E9D" w:rsidP="00726C21">
            <w:pPr>
              <w:pStyle w:val="TableParagraph"/>
              <w:spacing w:before="86"/>
            </w:pPr>
          </w:p>
          <w:p w:rsidR="00986E9D" w:rsidRDefault="00986E9D" w:rsidP="00726C21">
            <w:pPr>
              <w:pStyle w:val="TableParagraph"/>
              <w:spacing w:line="268" w:lineRule="exact"/>
              <w:ind w:left="112"/>
            </w:pPr>
            <w:r>
              <w:t>Palestra</w:t>
            </w:r>
            <w:r>
              <w:rPr>
                <w:spacing w:val="-14"/>
              </w:rPr>
              <w:t xml:space="preserve"> </w:t>
            </w:r>
            <w:r>
              <w:t>e</w:t>
            </w:r>
            <w:r>
              <w:rPr>
                <w:spacing w:val="-13"/>
              </w:rPr>
              <w:t xml:space="preserve"> </w:t>
            </w:r>
            <w:r>
              <w:t>sporteve</w:t>
            </w:r>
            <w:r>
              <w:rPr>
                <w:spacing w:val="-4"/>
              </w:rPr>
              <w:t xml:space="preserve"> </w:t>
            </w:r>
            <w:r>
              <w:t>"Bashkim</w:t>
            </w:r>
            <w:r>
              <w:rPr>
                <w:spacing w:val="-4"/>
              </w:rPr>
              <w:t xml:space="preserve"> </w:t>
            </w:r>
            <w:r>
              <w:rPr>
                <w:spacing w:val="-2"/>
              </w:rPr>
              <w:t>Selishta"</w:t>
            </w:r>
          </w:p>
        </w:tc>
        <w:tc>
          <w:tcPr>
            <w:tcW w:w="1171" w:type="dxa"/>
          </w:tcPr>
          <w:p w:rsidR="00986E9D" w:rsidRDefault="00986E9D" w:rsidP="00726C21">
            <w:pPr>
              <w:pStyle w:val="TableParagraph"/>
              <w:spacing w:before="50"/>
            </w:pPr>
          </w:p>
          <w:p w:rsidR="00986E9D" w:rsidRDefault="00986E9D" w:rsidP="00726C21">
            <w:pPr>
              <w:pStyle w:val="TableParagraph"/>
              <w:ind w:left="43" w:right="40"/>
              <w:jc w:val="center"/>
            </w:pPr>
            <w:r>
              <w:rPr>
                <w:spacing w:val="-4"/>
              </w:rPr>
              <w:t>MKRS</w:t>
            </w:r>
          </w:p>
        </w:tc>
        <w:tc>
          <w:tcPr>
            <w:tcW w:w="1615" w:type="dxa"/>
          </w:tcPr>
          <w:p w:rsidR="00986E9D" w:rsidRDefault="00986E9D" w:rsidP="00726C21">
            <w:pPr>
              <w:pStyle w:val="TableParagraph"/>
              <w:spacing w:before="50"/>
            </w:pPr>
          </w:p>
          <w:p w:rsidR="00986E9D" w:rsidRDefault="00986E9D" w:rsidP="00726C21">
            <w:pPr>
              <w:pStyle w:val="TableParagraph"/>
              <w:ind w:right="92"/>
              <w:jc w:val="right"/>
            </w:pPr>
            <w:r>
              <w:rPr>
                <w:spacing w:val="-2"/>
              </w:rPr>
              <w:t>2,400,000.00</w:t>
            </w:r>
          </w:p>
        </w:tc>
        <w:tc>
          <w:tcPr>
            <w:tcW w:w="1373" w:type="dxa"/>
          </w:tcPr>
          <w:p w:rsidR="00986E9D" w:rsidRDefault="00986E9D" w:rsidP="00726C21">
            <w:pPr>
              <w:pStyle w:val="TableParagraph"/>
              <w:spacing w:before="50"/>
            </w:pPr>
          </w:p>
          <w:p w:rsidR="00986E9D" w:rsidRDefault="00986E9D" w:rsidP="00726C21">
            <w:pPr>
              <w:pStyle w:val="TableParagraph"/>
              <w:ind w:right="91"/>
              <w:jc w:val="right"/>
            </w:pPr>
            <w:r>
              <w:rPr>
                <w:spacing w:val="-2"/>
              </w:rPr>
              <w:t>2,000,000.00</w:t>
            </w:r>
          </w:p>
        </w:tc>
        <w:tc>
          <w:tcPr>
            <w:tcW w:w="2028" w:type="dxa"/>
          </w:tcPr>
          <w:p w:rsidR="00986E9D" w:rsidRDefault="00986E9D" w:rsidP="00726C21">
            <w:pPr>
              <w:pStyle w:val="TableParagraph"/>
              <w:spacing w:before="50"/>
            </w:pPr>
          </w:p>
          <w:p w:rsidR="00986E9D" w:rsidRDefault="00986E9D" w:rsidP="00726C21">
            <w:pPr>
              <w:pStyle w:val="TableParagraph"/>
              <w:ind w:right="90"/>
              <w:jc w:val="right"/>
            </w:pPr>
            <w:r>
              <w:rPr>
                <w:spacing w:val="-2"/>
              </w:rPr>
              <w:t>400,000.00</w:t>
            </w:r>
          </w:p>
        </w:tc>
        <w:tc>
          <w:tcPr>
            <w:tcW w:w="3829" w:type="dxa"/>
            <w:shd w:val="clear" w:color="auto" w:fill="D3DCE2"/>
          </w:tcPr>
          <w:p w:rsidR="00986E9D" w:rsidRPr="00931FC9" w:rsidRDefault="00986E9D" w:rsidP="00726C21">
            <w:pPr>
              <w:pStyle w:val="TableParagraph"/>
              <w:spacing w:before="47"/>
              <w:ind w:left="108"/>
            </w:pPr>
            <w:r w:rsidRPr="00931FC9">
              <w:t>Është</w:t>
            </w:r>
            <w:r w:rsidRPr="00931FC9">
              <w:rPr>
                <w:spacing w:val="-14"/>
              </w:rPr>
              <w:t xml:space="preserve"> </w:t>
            </w:r>
            <w:r w:rsidRPr="00931FC9">
              <w:t>në</w:t>
            </w:r>
            <w:r w:rsidRPr="00931FC9">
              <w:rPr>
                <w:spacing w:val="-14"/>
              </w:rPr>
              <w:t xml:space="preserve"> </w:t>
            </w:r>
            <w:r w:rsidRPr="00931FC9">
              <w:t>proces</w:t>
            </w:r>
            <w:r w:rsidRPr="00931FC9">
              <w:rPr>
                <w:spacing w:val="-14"/>
              </w:rPr>
              <w:t xml:space="preserve"> </w:t>
            </w:r>
            <w:r w:rsidRPr="00931FC9">
              <w:t>të</w:t>
            </w:r>
            <w:r w:rsidRPr="00931FC9">
              <w:rPr>
                <w:spacing w:val="-13"/>
              </w:rPr>
              <w:t xml:space="preserve"> </w:t>
            </w:r>
            <w:r w:rsidRPr="00931FC9">
              <w:t>zhvillimit</w:t>
            </w:r>
            <w:r w:rsidRPr="00931FC9">
              <w:rPr>
                <w:spacing w:val="-14"/>
              </w:rPr>
              <w:t xml:space="preserve"> procedurave për realizim</w:t>
            </w:r>
          </w:p>
        </w:tc>
      </w:tr>
      <w:tr w:rsidR="00986E9D" w:rsidTr="00726C21">
        <w:trPr>
          <w:trHeight w:val="655"/>
        </w:trPr>
        <w:tc>
          <w:tcPr>
            <w:tcW w:w="540" w:type="dxa"/>
          </w:tcPr>
          <w:p w:rsidR="00986E9D" w:rsidRDefault="00986E9D" w:rsidP="00726C21">
            <w:pPr>
              <w:pStyle w:val="TableParagraph"/>
              <w:spacing w:before="52"/>
            </w:pPr>
          </w:p>
          <w:p w:rsidR="00986E9D" w:rsidRDefault="00986E9D" w:rsidP="00726C21">
            <w:pPr>
              <w:pStyle w:val="TableParagraph"/>
              <w:spacing w:before="1" w:line="286" w:lineRule="exact"/>
              <w:ind w:left="26" w:right="5"/>
              <w:jc w:val="center"/>
            </w:pPr>
            <w:r>
              <w:rPr>
                <w:spacing w:val="-10"/>
              </w:rPr>
              <w:t>5</w:t>
            </w:r>
          </w:p>
        </w:tc>
        <w:tc>
          <w:tcPr>
            <w:tcW w:w="3961" w:type="dxa"/>
          </w:tcPr>
          <w:p w:rsidR="00986E9D" w:rsidRDefault="00986E9D" w:rsidP="00726C21">
            <w:pPr>
              <w:pStyle w:val="TableParagraph"/>
              <w:spacing w:before="52"/>
            </w:pPr>
          </w:p>
          <w:p w:rsidR="00986E9D" w:rsidRDefault="00986E9D" w:rsidP="00726C21">
            <w:pPr>
              <w:pStyle w:val="TableParagraph"/>
              <w:spacing w:before="1" w:line="286" w:lineRule="exact"/>
              <w:ind w:left="112"/>
            </w:pPr>
            <w:r>
              <w:t>Projekti</w:t>
            </w:r>
            <w:r>
              <w:rPr>
                <w:spacing w:val="-12"/>
              </w:rPr>
              <w:t xml:space="preserve"> </w:t>
            </w:r>
            <w:r>
              <w:t>Smart</w:t>
            </w:r>
            <w:r>
              <w:rPr>
                <w:spacing w:val="-9"/>
              </w:rPr>
              <w:t xml:space="preserve"> </w:t>
            </w:r>
            <w:r>
              <w:t>City</w:t>
            </w:r>
            <w:r>
              <w:rPr>
                <w:spacing w:val="-12"/>
              </w:rPr>
              <w:t xml:space="preserve"> </w:t>
            </w:r>
            <w:r>
              <w:t>(Neutral</w:t>
            </w:r>
            <w:r>
              <w:rPr>
                <w:spacing w:val="-9"/>
              </w:rPr>
              <w:t xml:space="preserve"> </w:t>
            </w:r>
            <w:r>
              <w:rPr>
                <w:spacing w:val="-2"/>
              </w:rPr>
              <w:t>Host)</w:t>
            </w:r>
          </w:p>
        </w:tc>
        <w:tc>
          <w:tcPr>
            <w:tcW w:w="1171" w:type="dxa"/>
          </w:tcPr>
          <w:p w:rsidR="00986E9D" w:rsidRDefault="00986E9D" w:rsidP="00726C21">
            <w:pPr>
              <w:pStyle w:val="TableParagraph"/>
              <w:spacing w:before="52"/>
            </w:pPr>
          </w:p>
          <w:p w:rsidR="00986E9D" w:rsidRDefault="00986E9D" w:rsidP="00726C21">
            <w:pPr>
              <w:pStyle w:val="TableParagraph"/>
              <w:spacing w:before="1" w:line="286" w:lineRule="exact"/>
              <w:ind w:left="43" w:right="31"/>
              <w:jc w:val="center"/>
            </w:pPr>
            <w:r>
              <w:rPr>
                <w:spacing w:val="-5"/>
              </w:rPr>
              <w:t>ME</w:t>
            </w:r>
          </w:p>
        </w:tc>
        <w:tc>
          <w:tcPr>
            <w:tcW w:w="1615" w:type="dxa"/>
          </w:tcPr>
          <w:p w:rsidR="00986E9D" w:rsidRDefault="00986E9D" w:rsidP="00726C21">
            <w:pPr>
              <w:pStyle w:val="TableParagraph"/>
              <w:spacing w:before="52"/>
            </w:pPr>
          </w:p>
          <w:p w:rsidR="00986E9D" w:rsidRDefault="00986E9D" w:rsidP="00726C21">
            <w:pPr>
              <w:pStyle w:val="TableParagraph"/>
              <w:spacing w:before="1" w:line="286" w:lineRule="exact"/>
              <w:ind w:right="92"/>
              <w:jc w:val="right"/>
            </w:pPr>
            <w:r>
              <w:rPr>
                <w:spacing w:val="-2"/>
              </w:rPr>
              <w:t>450,000.00</w:t>
            </w:r>
          </w:p>
        </w:tc>
        <w:tc>
          <w:tcPr>
            <w:tcW w:w="1373" w:type="dxa"/>
          </w:tcPr>
          <w:p w:rsidR="00986E9D" w:rsidRDefault="00986E9D" w:rsidP="00726C21">
            <w:pPr>
              <w:pStyle w:val="TableParagraph"/>
              <w:spacing w:before="52"/>
            </w:pPr>
          </w:p>
          <w:p w:rsidR="00986E9D" w:rsidRDefault="00986E9D" w:rsidP="00726C21">
            <w:pPr>
              <w:pStyle w:val="TableParagraph"/>
              <w:spacing w:before="1" w:line="286" w:lineRule="exact"/>
              <w:ind w:right="91"/>
              <w:jc w:val="right"/>
            </w:pPr>
            <w:r>
              <w:rPr>
                <w:spacing w:val="-2"/>
              </w:rPr>
              <w:t>250,000.00</w:t>
            </w:r>
          </w:p>
        </w:tc>
        <w:tc>
          <w:tcPr>
            <w:tcW w:w="2028" w:type="dxa"/>
          </w:tcPr>
          <w:p w:rsidR="00986E9D" w:rsidRDefault="00986E9D" w:rsidP="00726C21">
            <w:pPr>
              <w:pStyle w:val="TableParagraph"/>
              <w:spacing w:before="52"/>
            </w:pPr>
          </w:p>
          <w:p w:rsidR="00986E9D" w:rsidRDefault="00986E9D" w:rsidP="00726C21">
            <w:pPr>
              <w:pStyle w:val="TableParagraph"/>
              <w:spacing w:before="1" w:line="286" w:lineRule="exact"/>
              <w:ind w:right="90"/>
              <w:jc w:val="right"/>
            </w:pPr>
            <w:r>
              <w:rPr>
                <w:spacing w:val="-2"/>
              </w:rPr>
              <w:t>200,000.00</w:t>
            </w:r>
          </w:p>
        </w:tc>
        <w:tc>
          <w:tcPr>
            <w:tcW w:w="3829" w:type="dxa"/>
            <w:shd w:val="clear" w:color="auto" w:fill="D3DCE2"/>
          </w:tcPr>
          <w:p w:rsidR="00986E9D" w:rsidRPr="00931FC9" w:rsidRDefault="00986E9D" w:rsidP="00726C21">
            <w:pPr>
              <w:pStyle w:val="TableParagraph"/>
              <w:spacing w:before="41" w:line="290" w:lineRule="atLeast"/>
              <w:ind w:left="108"/>
            </w:pPr>
            <w:r w:rsidRPr="00931FC9">
              <w:t>Është</w:t>
            </w:r>
            <w:r w:rsidRPr="00931FC9">
              <w:rPr>
                <w:spacing w:val="-14"/>
              </w:rPr>
              <w:t xml:space="preserve"> </w:t>
            </w:r>
            <w:r w:rsidRPr="00931FC9">
              <w:t>në</w:t>
            </w:r>
            <w:r w:rsidRPr="00931FC9">
              <w:rPr>
                <w:spacing w:val="-14"/>
              </w:rPr>
              <w:t xml:space="preserve"> </w:t>
            </w:r>
            <w:r w:rsidRPr="00931FC9">
              <w:t>proces</w:t>
            </w:r>
            <w:r w:rsidRPr="00931FC9">
              <w:rPr>
                <w:spacing w:val="-14"/>
              </w:rPr>
              <w:t xml:space="preserve"> </w:t>
            </w:r>
            <w:r w:rsidRPr="00931FC9">
              <w:t>të</w:t>
            </w:r>
            <w:r w:rsidRPr="00931FC9">
              <w:rPr>
                <w:spacing w:val="-13"/>
              </w:rPr>
              <w:t xml:space="preserve"> </w:t>
            </w:r>
            <w:r w:rsidRPr="00931FC9">
              <w:t>zhvillimit</w:t>
            </w:r>
            <w:r w:rsidRPr="00931FC9">
              <w:rPr>
                <w:spacing w:val="-14"/>
              </w:rPr>
              <w:t xml:space="preserve"> procedurave për realizim</w:t>
            </w:r>
          </w:p>
        </w:tc>
      </w:tr>
      <w:tr w:rsidR="00986E9D" w:rsidTr="00726C21">
        <w:trPr>
          <w:trHeight w:val="352"/>
        </w:trPr>
        <w:tc>
          <w:tcPr>
            <w:tcW w:w="540" w:type="dxa"/>
          </w:tcPr>
          <w:p w:rsidR="00986E9D" w:rsidRDefault="00986E9D" w:rsidP="00726C21">
            <w:pPr>
              <w:pStyle w:val="TableParagraph"/>
              <w:spacing w:before="49" w:line="283" w:lineRule="exact"/>
              <w:ind w:left="26" w:right="5"/>
              <w:jc w:val="center"/>
            </w:pPr>
            <w:r>
              <w:rPr>
                <w:spacing w:val="-10"/>
              </w:rPr>
              <w:t>6</w:t>
            </w:r>
          </w:p>
        </w:tc>
        <w:tc>
          <w:tcPr>
            <w:tcW w:w="3961" w:type="dxa"/>
          </w:tcPr>
          <w:p w:rsidR="00986E9D" w:rsidRDefault="00986E9D" w:rsidP="00726C21">
            <w:pPr>
              <w:pStyle w:val="TableParagraph"/>
              <w:spacing w:before="49" w:line="283" w:lineRule="exact"/>
              <w:ind w:left="112"/>
            </w:pPr>
            <w:r>
              <w:rPr>
                <w:spacing w:val="-2"/>
              </w:rPr>
              <w:t>SH.F.M.U."Abaz</w:t>
            </w:r>
            <w:r>
              <w:rPr>
                <w:spacing w:val="1"/>
              </w:rPr>
              <w:t xml:space="preserve"> </w:t>
            </w:r>
            <w:r>
              <w:rPr>
                <w:spacing w:val="-2"/>
              </w:rPr>
              <w:t>Ajeti"</w:t>
            </w:r>
            <w:r>
              <w:rPr>
                <w:spacing w:val="8"/>
              </w:rPr>
              <w:t xml:space="preserve"> </w:t>
            </w:r>
            <w:r>
              <w:rPr>
                <w:spacing w:val="-2"/>
              </w:rPr>
              <w:t>Gjilan</w:t>
            </w:r>
          </w:p>
        </w:tc>
        <w:tc>
          <w:tcPr>
            <w:tcW w:w="1171" w:type="dxa"/>
          </w:tcPr>
          <w:p w:rsidR="00986E9D" w:rsidRDefault="00986E9D" w:rsidP="00726C21">
            <w:pPr>
              <w:pStyle w:val="TableParagraph"/>
              <w:spacing w:before="49" w:line="283" w:lineRule="exact"/>
              <w:ind w:left="43" w:right="38"/>
              <w:jc w:val="center"/>
            </w:pPr>
            <w:r>
              <w:rPr>
                <w:spacing w:val="-4"/>
              </w:rPr>
              <w:t>FKEE</w:t>
            </w:r>
          </w:p>
        </w:tc>
        <w:tc>
          <w:tcPr>
            <w:tcW w:w="1615" w:type="dxa"/>
          </w:tcPr>
          <w:p w:rsidR="00986E9D" w:rsidRDefault="00986E9D" w:rsidP="00726C21">
            <w:pPr>
              <w:pStyle w:val="TableParagraph"/>
              <w:spacing w:before="49" w:line="283" w:lineRule="exact"/>
              <w:ind w:right="92"/>
              <w:jc w:val="right"/>
              <w:rPr>
                <w:spacing w:val="-2"/>
              </w:rPr>
            </w:pPr>
          </w:p>
          <w:p w:rsidR="00986E9D" w:rsidRDefault="00986E9D" w:rsidP="00726C21">
            <w:pPr>
              <w:pStyle w:val="TableParagraph"/>
              <w:spacing w:before="49" w:line="283" w:lineRule="exact"/>
              <w:ind w:right="92"/>
              <w:jc w:val="right"/>
            </w:pPr>
            <w:r>
              <w:rPr>
                <w:spacing w:val="-2"/>
              </w:rPr>
              <w:t>24,999.56</w:t>
            </w:r>
          </w:p>
        </w:tc>
        <w:tc>
          <w:tcPr>
            <w:tcW w:w="1373" w:type="dxa"/>
          </w:tcPr>
          <w:p w:rsidR="00986E9D" w:rsidRDefault="00986E9D" w:rsidP="00726C21">
            <w:pPr>
              <w:pStyle w:val="TableParagraph"/>
              <w:rPr>
                <w:rFonts w:ascii="Times New Roman"/>
              </w:rPr>
            </w:pPr>
          </w:p>
        </w:tc>
        <w:tc>
          <w:tcPr>
            <w:tcW w:w="2028" w:type="dxa"/>
          </w:tcPr>
          <w:p w:rsidR="00986E9D" w:rsidRDefault="00986E9D" w:rsidP="00726C21">
            <w:pPr>
              <w:pStyle w:val="TableParagraph"/>
              <w:spacing w:before="49" w:line="283" w:lineRule="exact"/>
              <w:ind w:right="90"/>
              <w:jc w:val="right"/>
              <w:rPr>
                <w:spacing w:val="-2"/>
              </w:rPr>
            </w:pPr>
          </w:p>
          <w:p w:rsidR="00986E9D" w:rsidRDefault="00986E9D" w:rsidP="00726C21">
            <w:pPr>
              <w:pStyle w:val="TableParagraph"/>
              <w:spacing w:before="49" w:line="283" w:lineRule="exact"/>
              <w:ind w:right="90"/>
              <w:jc w:val="right"/>
            </w:pPr>
            <w:r>
              <w:rPr>
                <w:spacing w:val="-2"/>
              </w:rPr>
              <w:t>24,999.56</w:t>
            </w:r>
          </w:p>
        </w:tc>
        <w:tc>
          <w:tcPr>
            <w:tcW w:w="3829" w:type="dxa"/>
            <w:shd w:val="clear" w:color="auto" w:fill="D3DCE2"/>
          </w:tcPr>
          <w:p w:rsidR="00986E9D" w:rsidRDefault="00986E9D" w:rsidP="00726C21">
            <w:pPr>
              <w:pStyle w:val="TableParagraph"/>
              <w:spacing w:before="49" w:line="283" w:lineRule="exact"/>
              <w:ind w:left="108"/>
            </w:pPr>
            <w:r>
              <w:t>Ky projekt ka përfunduar dhe është</w:t>
            </w:r>
            <w:r>
              <w:rPr>
                <w:spacing w:val="-6"/>
              </w:rPr>
              <w:t xml:space="preserve"> </w:t>
            </w:r>
            <w:r>
              <w:t>në</w:t>
            </w:r>
            <w:r>
              <w:rPr>
                <w:spacing w:val="-4"/>
              </w:rPr>
              <w:t xml:space="preserve"> </w:t>
            </w:r>
            <w:r>
              <w:t>proces</w:t>
            </w:r>
            <w:r>
              <w:rPr>
                <w:spacing w:val="-9"/>
              </w:rPr>
              <w:t xml:space="preserve"> </w:t>
            </w:r>
            <w:r>
              <w:t>të</w:t>
            </w:r>
            <w:r>
              <w:rPr>
                <w:spacing w:val="-1"/>
              </w:rPr>
              <w:t xml:space="preserve"> </w:t>
            </w:r>
            <w:r>
              <w:rPr>
                <w:spacing w:val="-2"/>
              </w:rPr>
              <w:t>pagesave</w:t>
            </w:r>
          </w:p>
        </w:tc>
      </w:tr>
      <w:tr w:rsidR="00986E9D" w:rsidTr="00726C21">
        <w:trPr>
          <w:trHeight w:val="445"/>
        </w:trPr>
        <w:tc>
          <w:tcPr>
            <w:tcW w:w="540" w:type="dxa"/>
          </w:tcPr>
          <w:p w:rsidR="00986E9D" w:rsidRDefault="00986E9D" w:rsidP="00726C21">
            <w:pPr>
              <w:pStyle w:val="TableParagraph"/>
              <w:spacing w:before="141" w:line="285" w:lineRule="exact"/>
              <w:ind w:left="26" w:right="5"/>
              <w:jc w:val="center"/>
            </w:pPr>
            <w:r>
              <w:rPr>
                <w:spacing w:val="-10"/>
              </w:rPr>
              <w:t>7</w:t>
            </w:r>
          </w:p>
        </w:tc>
        <w:tc>
          <w:tcPr>
            <w:tcW w:w="3961" w:type="dxa"/>
          </w:tcPr>
          <w:p w:rsidR="00986E9D" w:rsidRDefault="00986E9D" w:rsidP="00726C21">
            <w:pPr>
              <w:pStyle w:val="TableParagraph"/>
              <w:spacing w:before="141" w:line="285" w:lineRule="exact"/>
              <w:ind w:left="112"/>
            </w:pPr>
            <w:r>
              <w:rPr>
                <w:spacing w:val="-2"/>
              </w:rPr>
              <w:t>SH.F.M.U."Rexhep</w:t>
            </w:r>
            <w:r>
              <w:rPr>
                <w:spacing w:val="6"/>
              </w:rPr>
              <w:t xml:space="preserve"> </w:t>
            </w:r>
            <w:r>
              <w:rPr>
                <w:spacing w:val="-2"/>
              </w:rPr>
              <w:t>Elmazi"</w:t>
            </w:r>
            <w:r>
              <w:rPr>
                <w:spacing w:val="9"/>
              </w:rPr>
              <w:t xml:space="preserve"> </w:t>
            </w:r>
            <w:r>
              <w:rPr>
                <w:spacing w:val="-2"/>
              </w:rPr>
              <w:t>Gjilan</w:t>
            </w:r>
          </w:p>
        </w:tc>
        <w:tc>
          <w:tcPr>
            <w:tcW w:w="1171" w:type="dxa"/>
          </w:tcPr>
          <w:p w:rsidR="00986E9D" w:rsidRDefault="00986E9D" w:rsidP="00726C21">
            <w:pPr>
              <w:pStyle w:val="TableParagraph"/>
              <w:spacing w:before="141" w:line="285" w:lineRule="exact"/>
              <w:ind w:left="43" w:right="38"/>
              <w:jc w:val="center"/>
            </w:pPr>
            <w:r>
              <w:rPr>
                <w:spacing w:val="-4"/>
              </w:rPr>
              <w:t>FKEE</w:t>
            </w:r>
          </w:p>
        </w:tc>
        <w:tc>
          <w:tcPr>
            <w:tcW w:w="1615" w:type="dxa"/>
          </w:tcPr>
          <w:p w:rsidR="00986E9D" w:rsidRDefault="00986E9D" w:rsidP="00726C21">
            <w:pPr>
              <w:pStyle w:val="TableParagraph"/>
              <w:spacing w:before="141" w:line="285" w:lineRule="exact"/>
              <w:ind w:right="92"/>
              <w:jc w:val="right"/>
              <w:rPr>
                <w:spacing w:val="-2"/>
              </w:rPr>
            </w:pPr>
          </w:p>
          <w:p w:rsidR="00986E9D" w:rsidRDefault="00986E9D" w:rsidP="00726C21">
            <w:pPr>
              <w:pStyle w:val="TableParagraph"/>
              <w:spacing w:before="141" w:line="285" w:lineRule="exact"/>
              <w:ind w:right="92"/>
              <w:jc w:val="right"/>
            </w:pPr>
            <w:r>
              <w:rPr>
                <w:spacing w:val="-2"/>
              </w:rPr>
              <w:t>11,140.72</w:t>
            </w:r>
          </w:p>
        </w:tc>
        <w:tc>
          <w:tcPr>
            <w:tcW w:w="1373" w:type="dxa"/>
          </w:tcPr>
          <w:p w:rsidR="00986E9D" w:rsidRDefault="00986E9D" w:rsidP="00726C21">
            <w:pPr>
              <w:pStyle w:val="TableParagraph"/>
              <w:rPr>
                <w:rFonts w:ascii="Times New Roman"/>
              </w:rPr>
            </w:pPr>
          </w:p>
        </w:tc>
        <w:tc>
          <w:tcPr>
            <w:tcW w:w="2028" w:type="dxa"/>
          </w:tcPr>
          <w:p w:rsidR="00986E9D" w:rsidRDefault="00986E9D" w:rsidP="00726C21">
            <w:pPr>
              <w:pStyle w:val="TableParagraph"/>
              <w:spacing w:before="141" w:line="285" w:lineRule="exact"/>
              <w:ind w:right="90"/>
              <w:jc w:val="right"/>
              <w:rPr>
                <w:spacing w:val="-2"/>
              </w:rPr>
            </w:pPr>
          </w:p>
          <w:p w:rsidR="00986E9D" w:rsidRDefault="00986E9D" w:rsidP="00726C21">
            <w:pPr>
              <w:pStyle w:val="TableParagraph"/>
              <w:spacing w:before="141" w:line="285" w:lineRule="exact"/>
              <w:ind w:right="90"/>
              <w:jc w:val="right"/>
            </w:pPr>
            <w:r>
              <w:rPr>
                <w:spacing w:val="-2"/>
              </w:rPr>
              <w:t>11,140.72</w:t>
            </w:r>
          </w:p>
        </w:tc>
        <w:tc>
          <w:tcPr>
            <w:tcW w:w="3829" w:type="dxa"/>
            <w:shd w:val="clear" w:color="auto" w:fill="D3DCE2"/>
          </w:tcPr>
          <w:p w:rsidR="00986E9D" w:rsidRDefault="00986E9D" w:rsidP="00726C21">
            <w:pPr>
              <w:pStyle w:val="TableParagraph"/>
              <w:spacing w:before="141" w:line="285" w:lineRule="exact"/>
              <w:ind w:left="108"/>
            </w:pPr>
            <w:r>
              <w:t>Ky projekt ka përfunduar dhe është</w:t>
            </w:r>
            <w:r>
              <w:rPr>
                <w:spacing w:val="-6"/>
              </w:rPr>
              <w:t xml:space="preserve"> </w:t>
            </w:r>
            <w:r>
              <w:t>në</w:t>
            </w:r>
            <w:r>
              <w:rPr>
                <w:spacing w:val="-4"/>
              </w:rPr>
              <w:t xml:space="preserve"> </w:t>
            </w:r>
            <w:r>
              <w:t>proces</w:t>
            </w:r>
            <w:r>
              <w:rPr>
                <w:spacing w:val="-9"/>
              </w:rPr>
              <w:t xml:space="preserve"> </w:t>
            </w:r>
            <w:r>
              <w:t>të</w:t>
            </w:r>
            <w:r>
              <w:rPr>
                <w:spacing w:val="-1"/>
              </w:rPr>
              <w:t xml:space="preserve"> </w:t>
            </w:r>
            <w:r>
              <w:rPr>
                <w:spacing w:val="-2"/>
              </w:rPr>
              <w:t>pagesave</w:t>
            </w:r>
          </w:p>
        </w:tc>
      </w:tr>
      <w:tr w:rsidR="00986E9D" w:rsidTr="00726C21">
        <w:trPr>
          <w:trHeight w:val="357"/>
        </w:trPr>
        <w:tc>
          <w:tcPr>
            <w:tcW w:w="540" w:type="dxa"/>
          </w:tcPr>
          <w:p w:rsidR="00986E9D" w:rsidRDefault="00986E9D" w:rsidP="00726C21">
            <w:pPr>
              <w:pStyle w:val="TableParagraph"/>
              <w:spacing w:before="52" w:line="285" w:lineRule="exact"/>
              <w:ind w:left="26" w:right="5"/>
              <w:jc w:val="center"/>
            </w:pPr>
            <w:r>
              <w:rPr>
                <w:spacing w:val="-10"/>
              </w:rPr>
              <w:t>8</w:t>
            </w:r>
          </w:p>
        </w:tc>
        <w:tc>
          <w:tcPr>
            <w:tcW w:w="3961" w:type="dxa"/>
          </w:tcPr>
          <w:p w:rsidR="00986E9D" w:rsidRDefault="00986E9D" w:rsidP="00726C21">
            <w:pPr>
              <w:pStyle w:val="TableParagraph"/>
              <w:spacing w:before="52" w:line="285" w:lineRule="exact"/>
              <w:ind w:left="112"/>
            </w:pPr>
            <w:r>
              <w:t>SH.M.T."Mehmet</w:t>
            </w:r>
            <w:r>
              <w:rPr>
                <w:spacing w:val="-14"/>
              </w:rPr>
              <w:t xml:space="preserve"> </w:t>
            </w:r>
            <w:r>
              <w:t>Isai"</w:t>
            </w:r>
            <w:r>
              <w:rPr>
                <w:spacing w:val="-12"/>
              </w:rPr>
              <w:t xml:space="preserve"> </w:t>
            </w:r>
            <w:r>
              <w:rPr>
                <w:spacing w:val="-2"/>
              </w:rPr>
              <w:t>Gjilan</w:t>
            </w:r>
          </w:p>
        </w:tc>
        <w:tc>
          <w:tcPr>
            <w:tcW w:w="1171" w:type="dxa"/>
          </w:tcPr>
          <w:p w:rsidR="00986E9D" w:rsidRDefault="00986E9D" w:rsidP="00726C21">
            <w:pPr>
              <w:pStyle w:val="TableParagraph"/>
              <w:spacing w:before="52" w:line="285" w:lineRule="exact"/>
              <w:ind w:left="43" w:right="38"/>
              <w:jc w:val="center"/>
            </w:pPr>
            <w:r>
              <w:rPr>
                <w:spacing w:val="-4"/>
              </w:rPr>
              <w:t>FKEE</w:t>
            </w:r>
          </w:p>
        </w:tc>
        <w:tc>
          <w:tcPr>
            <w:tcW w:w="1615" w:type="dxa"/>
          </w:tcPr>
          <w:p w:rsidR="00986E9D" w:rsidRDefault="00986E9D" w:rsidP="00726C21">
            <w:pPr>
              <w:pStyle w:val="TableParagraph"/>
              <w:spacing w:before="52" w:line="285" w:lineRule="exact"/>
              <w:ind w:right="92"/>
              <w:jc w:val="right"/>
              <w:rPr>
                <w:spacing w:val="-2"/>
              </w:rPr>
            </w:pPr>
          </w:p>
          <w:p w:rsidR="00986E9D" w:rsidRDefault="00986E9D" w:rsidP="00726C21">
            <w:pPr>
              <w:pStyle w:val="TableParagraph"/>
              <w:spacing w:before="52" w:line="285" w:lineRule="exact"/>
              <w:ind w:right="92"/>
              <w:jc w:val="right"/>
            </w:pPr>
            <w:r>
              <w:rPr>
                <w:spacing w:val="-2"/>
              </w:rPr>
              <w:t>16,036.82</w:t>
            </w:r>
          </w:p>
        </w:tc>
        <w:tc>
          <w:tcPr>
            <w:tcW w:w="1373" w:type="dxa"/>
          </w:tcPr>
          <w:p w:rsidR="00986E9D" w:rsidRDefault="00986E9D" w:rsidP="00726C21">
            <w:pPr>
              <w:pStyle w:val="TableParagraph"/>
              <w:rPr>
                <w:rFonts w:ascii="Times New Roman"/>
              </w:rPr>
            </w:pPr>
          </w:p>
        </w:tc>
        <w:tc>
          <w:tcPr>
            <w:tcW w:w="2028" w:type="dxa"/>
          </w:tcPr>
          <w:p w:rsidR="00986E9D" w:rsidRDefault="00986E9D" w:rsidP="00726C21">
            <w:pPr>
              <w:pStyle w:val="TableParagraph"/>
              <w:spacing w:before="52" w:line="285" w:lineRule="exact"/>
              <w:ind w:right="90"/>
              <w:jc w:val="right"/>
              <w:rPr>
                <w:spacing w:val="-2"/>
              </w:rPr>
            </w:pPr>
          </w:p>
          <w:p w:rsidR="00986E9D" w:rsidRDefault="00986E9D" w:rsidP="00726C21">
            <w:pPr>
              <w:pStyle w:val="TableParagraph"/>
              <w:spacing w:before="52" w:line="285" w:lineRule="exact"/>
              <w:ind w:right="90"/>
              <w:jc w:val="right"/>
            </w:pPr>
            <w:r>
              <w:rPr>
                <w:spacing w:val="-2"/>
              </w:rPr>
              <w:t>16,036.82</w:t>
            </w:r>
          </w:p>
        </w:tc>
        <w:tc>
          <w:tcPr>
            <w:tcW w:w="3829" w:type="dxa"/>
            <w:shd w:val="clear" w:color="auto" w:fill="D3DCE2"/>
          </w:tcPr>
          <w:p w:rsidR="00986E9D" w:rsidRDefault="00986E9D" w:rsidP="00726C21">
            <w:pPr>
              <w:pStyle w:val="TableParagraph"/>
              <w:spacing w:before="52" w:line="285" w:lineRule="exact"/>
              <w:ind w:left="108"/>
            </w:pPr>
            <w:r>
              <w:t>Ky projekt ka përfunduar dhe është</w:t>
            </w:r>
            <w:r>
              <w:rPr>
                <w:spacing w:val="-6"/>
              </w:rPr>
              <w:t xml:space="preserve"> </w:t>
            </w:r>
            <w:r>
              <w:t>në</w:t>
            </w:r>
            <w:r>
              <w:rPr>
                <w:spacing w:val="-4"/>
              </w:rPr>
              <w:t xml:space="preserve"> </w:t>
            </w:r>
            <w:r>
              <w:t>proces</w:t>
            </w:r>
            <w:r>
              <w:rPr>
                <w:spacing w:val="-9"/>
              </w:rPr>
              <w:t xml:space="preserve"> </w:t>
            </w:r>
            <w:r>
              <w:t>të</w:t>
            </w:r>
            <w:r>
              <w:rPr>
                <w:spacing w:val="-1"/>
              </w:rPr>
              <w:t xml:space="preserve"> </w:t>
            </w:r>
            <w:r>
              <w:rPr>
                <w:spacing w:val="-2"/>
              </w:rPr>
              <w:t>pagesave</w:t>
            </w:r>
          </w:p>
        </w:tc>
      </w:tr>
      <w:tr w:rsidR="00986E9D" w:rsidTr="00726C21">
        <w:trPr>
          <w:trHeight w:val="650"/>
        </w:trPr>
        <w:tc>
          <w:tcPr>
            <w:tcW w:w="540" w:type="dxa"/>
          </w:tcPr>
          <w:p w:rsidR="00986E9D" w:rsidRDefault="00986E9D" w:rsidP="00726C21">
            <w:pPr>
              <w:pStyle w:val="TableParagraph"/>
              <w:spacing w:before="48"/>
            </w:pPr>
          </w:p>
          <w:p w:rsidR="00986E9D" w:rsidRDefault="00986E9D" w:rsidP="00726C21">
            <w:pPr>
              <w:pStyle w:val="TableParagraph"/>
              <w:spacing w:line="285" w:lineRule="exact"/>
              <w:ind w:left="26" w:right="5"/>
              <w:jc w:val="center"/>
            </w:pPr>
            <w:r>
              <w:rPr>
                <w:spacing w:val="-10"/>
              </w:rPr>
              <w:t>9</w:t>
            </w:r>
          </w:p>
        </w:tc>
        <w:tc>
          <w:tcPr>
            <w:tcW w:w="3961" w:type="dxa"/>
          </w:tcPr>
          <w:p w:rsidR="00986E9D" w:rsidRDefault="00986E9D" w:rsidP="00726C21">
            <w:pPr>
              <w:pStyle w:val="TableParagraph"/>
              <w:spacing w:before="34" w:line="296" w:lineRule="exact"/>
              <w:ind w:left="112" w:right="600"/>
            </w:pPr>
            <w:r>
              <w:t>Impianti</w:t>
            </w:r>
            <w:r>
              <w:rPr>
                <w:spacing w:val="-14"/>
              </w:rPr>
              <w:t xml:space="preserve"> </w:t>
            </w:r>
            <w:r>
              <w:t>për</w:t>
            </w:r>
            <w:r>
              <w:rPr>
                <w:spacing w:val="-14"/>
              </w:rPr>
              <w:t xml:space="preserve"> </w:t>
            </w:r>
            <w:r>
              <w:t>trajtimin</w:t>
            </w:r>
            <w:r>
              <w:rPr>
                <w:spacing w:val="-14"/>
              </w:rPr>
              <w:t xml:space="preserve"> </w:t>
            </w:r>
            <w:r>
              <w:t>e</w:t>
            </w:r>
            <w:r>
              <w:rPr>
                <w:spacing w:val="-13"/>
              </w:rPr>
              <w:t xml:space="preserve"> </w:t>
            </w:r>
            <w:r>
              <w:t>ujërave</w:t>
            </w:r>
            <w:r>
              <w:rPr>
                <w:spacing w:val="-14"/>
              </w:rPr>
              <w:t xml:space="preserve"> </w:t>
            </w:r>
            <w:r>
              <w:t xml:space="preserve">të </w:t>
            </w:r>
            <w:r>
              <w:rPr>
                <w:spacing w:val="-2"/>
              </w:rPr>
              <w:t>zeza-Gjilan</w:t>
            </w:r>
          </w:p>
        </w:tc>
        <w:tc>
          <w:tcPr>
            <w:tcW w:w="1171" w:type="dxa"/>
          </w:tcPr>
          <w:p w:rsidR="00986E9D" w:rsidRDefault="00986E9D" w:rsidP="00726C21">
            <w:pPr>
              <w:pStyle w:val="TableParagraph"/>
              <w:spacing w:before="48"/>
            </w:pPr>
          </w:p>
          <w:p w:rsidR="00986E9D" w:rsidRDefault="00986E9D" w:rsidP="00726C21">
            <w:pPr>
              <w:pStyle w:val="TableParagraph"/>
              <w:spacing w:line="285" w:lineRule="exact"/>
              <w:ind w:left="43" w:right="37"/>
              <w:jc w:val="center"/>
            </w:pPr>
            <w:r>
              <w:rPr>
                <w:spacing w:val="-4"/>
              </w:rPr>
              <w:t>MFPT</w:t>
            </w:r>
          </w:p>
        </w:tc>
        <w:tc>
          <w:tcPr>
            <w:tcW w:w="1615" w:type="dxa"/>
          </w:tcPr>
          <w:p w:rsidR="00986E9D" w:rsidRDefault="00986E9D" w:rsidP="00726C21">
            <w:pPr>
              <w:pStyle w:val="TableParagraph"/>
              <w:spacing w:before="48"/>
            </w:pPr>
          </w:p>
          <w:p w:rsidR="00986E9D" w:rsidRDefault="00986E9D" w:rsidP="00726C21">
            <w:pPr>
              <w:pStyle w:val="TableParagraph"/>
              <w:spacing w:line="285" w:lineRule="exact"/>
              <w:ind w:right="92"/>
              <w:jc w:val="right"/>
            </w:pPr>
            <w:r>
              <w:rPr>
                <w:spacing w:val="-2"/>
              </w:rPr>
              <w:t>3,125,014.00</w:t>
            </w:r>
          </w:p>
        </w:tc>
        <w:tc>
          <w:tcPr>
            <w:tcW w:w="1373" w:type="dxa"/>
          </w:tcPr>
          <w:p w:rsidR="00986E9D" w:rsidRDefault="00986E9D" w:rsidP="00726C21">
            <w:pPr>
              <w:pStyle w:val="TableParagraph"/>
              <w:spacing w:before="48"/>
            </w:pPr>
          </w:p>
          <w:p w:rsidR="00986E9D" w:rsidRDefault="00986E9D" w:rsidP="00726C21">
            <w:pPr>
              <w:pStyle w:val="TableParagraph"/>
              <w:spacing w:line="285" w:lineRule="exact"/>
              <w:ind w:right="91"/>
              <w:jc w:val="right"/>
            </w:pPr>
            <w:r>
              <w:rPr>
                <w:spacing w:val="-2"/>
              </w:rPr>
              <w:t>3,125,014.00</w:t>
            </w:r>
          </w:p>
        </w:tc>
        <w:tc>
          <w:tcPr>
            <w:tcW w:w="2028" w:type="dxa"/>
          </w:tcPr>
          <w:p w:rsidR="00986E9D" w:rsidRDefault="00986E9D" w:rsidP="00726C21">
            <w:pPr>
              <w:pStyle w:val="TableParagraph"/>
              <w:rPr>
                <w:rFonts w:ascii="Times New Roman"/>
              </w:rPr>
            </w:pPr>
          </w:p>
        </w:tc>
        <w:tc>
          <w:tcPr>
            <w:tcW w:w="3829" w:type="dxa"/>
            <w:shd w:val="clear" w:color="auto" w:fill="D3DCE2"/>
          </w:tcPr>
          <w:p w:rsidR="00986E9D" w:rsidRDefault="00986E9D" w:rsidP="00726C21">
            <w:pPr>
              <w:pStyle w:val="TableParagraph"/>
              <w:spacing w:before="34" w:line="296" w:lineRule="exact"/>
              <w:ind w:left="108" w:right="55"/>
            </w:pPr>
            <w:r>
              <w:t>Është</w:t>
            </w:r>
            <w:r>
              <w:rPr>
                <w:spacing w:val="-14"/>
              </w:rPr>
              <w:t xml:space="preserve"> </w:t>
            </w:r>
            <w:r>
              <w:t>në</w:t>
            </w:r>
            <w:r>
              <w:rPr>
                <w:spacing w:val="-14"/>
              </w:rPr>
              <w:t xml:space="preserve"> </w:t>
            </w:r>
            <w:r>
              <w:t>proces</w:t>
            </w:r>
            <w:r>
              <w:rPr>
                <w:spacing w:val="-14"/>
              </w:rPr>
              <w:t xml:space="preserve"> </w:t>
            </w:r>
            <w:r>
              <w:t>të</w:t>
            </w:r>
            <w:r>
              <w:rPr>
                <w:spacing w:val="-13"/>
              </w:rPr>
              <w:t xml:space="preserve"> </w:t>
            </w:r>
            <w:r>
              <w:t>zhvillimit procedurave të tenderimit</w:t>
            </w:r>
            <w:r>
              <w:rPr>
                <w:spacing w:val="-14"/>
              </w:rPr>
              <w:t xml:space="preserve"> </w:t>
            </w:r>
            <w:r>
              <w:t xml:space="preserve">nga </w:t>
            </w:r>
            <w:r>
              <w:rPr>
                <w:spacing w:val="-4"/>
              </w:rPr>
              <w:t>MFPT dhe  “Hidromorava”</w:t>
            </w:r>
          </w:p>
        </w:tc>
      </w:tr>
      <w:tr w:rsidR="00986E9D" w:rsidTr="00726C21">
        <w:trPr>
          <w:trHeight w:val="652"/>
        </w:trPr>
        <w:tc>
          <w:tcPr>
            <w:tcW w:w="540" w:type="dxa"/>
          </w:tcPr>
          <w:p w:rsidR="00986E9D" w:rsidRDefault="00986E9D" w:rsidP="00726C21">
            <w:pPr>
              <w:pStyle w:val="TableParagraph"/>
              <w:spacing w:before="50"/>
            </w:pPr>
          </w:p>
          <w:p w:rsidR="00986E9D" w:rsidRDefault="00986E9D" w:rsidP="00726C21">
            <w:pPr>
              <w:pStyle w:val="TableParagraph"/>
              <w:spacing w:line="285" w:lineRule="exact"/>
              <w:ind w:left="26"/>
              <w:jc w:val="center"/>
            </w:pPr>
            <w:r>
              <w:rPr>
                <w:spacing w:val="-5"/>
              </w:rPr>
              <w:t>10</w:t>
            </w:r>
          </w:p>
        </w:tc>
        <w:tc>
          <w:tcPr>
            <w:tcW w:w="3961" w:type="dxa"/>
          </w:tcPr>
          <w:p w:rsidR="00986E9D" w:rsidRDefault="00986E9D" w:rsidP="00726C21">
            <w:pPr>
              <w:pStyle w:val="TableParagraph"/>
              <w:spacing w:before="33"/>
              <w:ind w:left="112"/>
            </w:pPr>
            <w:r>
              <w:t>Asfaltimi</w:t>
            </w:r>
            <w:r>
              <w:rPr>
                <w:spacing w:val="-14"/>
              </w:rPr>
              <w:t xml:space="preserve"> </w:t>
            </w:r>
            <w:r>
              <w:t>Rrugës</w:t>
            </w:r>
            <w:r>
              <w:rPr>
                <w:spacing w:val="-14"/>
              </w:rPr>
              <w:t xml:space="preserve"> </w:t>
            </w:r>
            <w:r>
              <w:t>në</w:t>
            </w:r>
            <w:r>
              <w:rPr>
                <w:spacing w:val="-14"/>
              </w:rPr>
              <w:t xml:space="preserve"> </w:t>
            </w:r>
            <w:r>
              <w:t>fsh.Kokaj</w:t>
            </w:r>
            <w:r>
              <w:rPr>
                <w:spacing w:val="-13"/>
              </w:rPr>
              <w:t xml:space="preserve"> </w:t>
            </w:r>
            <w:r>
              <w:t>(Rruga Llovcë - Ranatovcë)</w:t>
            </w:r>
          </w:p>
        </w:tc>
        <w:tc>
          <w:tcPr>
            <w:tcW w:w="1171" w:type="dxa"/>
          </w:tcPr>
          <w:p w:rsidR="00986E9D" w:rsidRDefault="00986E9D" w:rsidP="00726C21">
            <w:pPr>
              <w:pStyle w:val="TableParagraph"/>
              <w:spacing w:before="181"/>
              <w:ind w:left="43" w:right="36"/>
              <w:jc w:val="center"/>
            </w:pPr>
            <w:r>
              <w:rPr>
                <w:spacing w:val="-4"/>
              </w:rPr>
              <w:t>MPHI</w:t>
            </w:r>
          </w:p>
        </w:tc>
        <w:tc>
          <w:tcPr>
            <w:tcW w:w="1615" w:type="dxa"/>
          </w:tcPr>
          <w:p w:rsidR="00986E9D" w:rsidRDefault="00986E9D" w:rsidP="00726C21">
            <w:pPr>
              <w:pStyle w:val="TableParagraph"/>
              <w:spacing w:before="50"/>
            </w:pPr>
          </w:p>
          <w:p w:rsidR="00986E9D" w:rsidRDefault="00986E9D" w:rsidP="00726C21">
            <w:pPr>
              <w:pStyle w:val="TableParagraph"/>
              <w:spacing w:line="285" w:lineRule="exact"/>
              <w:ind w:right="92"/>
              <w:jc w:val="right"/>
            </w:pPr>
            <w:r>
              <w:rPr>
                <w:spacing w:val="-2"/>
              </w:rPr>
              <w:t>569,135.37</w:t>
            </w:r>
          </w:p>
        </w:tc>
        <w:tc>
          <w:tcPr>
            <w:tcW w:w="1373" w:type="dxa"/>
          </w:tcPr>
          <w:p w:rsidR="00986E9D" w:rsidRDefault="00986E9D" w:rsidP="00726C21">
            <w:pPr>
              <w:pStyle w:val="TableParagraph"/>
              <w:rPr>
                <w:rFonts w:ascii="Times New Roman"/>
              </w:rPr>
            </w:pPr>
          </w:p>
        </w:tc>
        <w:tc>
          <w:tcPr>
            <w:tcW w:w="2028" w:type="dxa"/>
          </w:tcPr>
          <w:p w:rsidR="00986E9D" w:rsidRDefault="00986E9D" w:rsidP="00726C21">
            <w:pPr>
              <w:pStyle w:val="TableParagraph"/>
              <w:spacing w:before="50"/>
            </w:pPr>
          </w:p>
          <w:p w:rsidR="00986E9D" w:rsidRDefault="00986E9D" w:rsidP="00726C21">
            <w:pPr>
              <w:pStyle w:val="TableParagraph"/>
              <w:spacing w:line="285" w:lineRule="exact"/>
              <w:ind w:right="90"/>
              <w:jc w:val="right"/>
            </w:pPr>
            <w:r>
              <w:rPr>
                <w:spacing w:val="-2"/>
              </w:rPr>
              <w:t>569,135.37</w:t>
            </w:r>
          </w:p>
        </w:tc>
        <w:tc>
          <w:tcPr>
            <w:tcW w:w="3829" w:type="dxa"/>
            <w:shd w:val="clear" w:color="auto" w:fill="D3DCE2"/>
          </w:tcPr>
          <w:p w:rsidR="00986E9D" w:rsidRDefault="00986E9D" w:rsidP="00726C21">
            <w:pPr>
              <w:pStyle w:val="TableParagraph"/>
              <w:spacing w:before="40" w:line="296" w:lineRule="exact"/>
              <w:ind w:left="108"/>
            </w:pPr>
            <w:r>
              <w:t>Ë</w:t>
            </w:r>
            <w:r w:rsidRPr="00D52DB7">
              <w:t>sht</w:t>
            </w:r>
            <w:r>
              <w:t>ë</w:t>
            </w:r>
            <w:r w:rsidRPr="00D52DB7">
              <w:t xml:space="preserve"> n</w:t>
            </w:r>
            <w:r>
              <w:t>ë</w:t>
            </w:r>
            <w:r w:rsidRPr="00D52DB7">
              <w:t xml:space="preserve"> ekzekutim t</w:t>
            </w:r>
            <w:r>
              <w:t>ë</w:t>
            </w:r>
            <w:r w:rsidRPr="00D52DB7">
              <w:t xml:space="preserve">  Pun</w:t>
            </w:r>
            <w:r>
              <w:t>ë</w:t>
            </w:r>
            <w:r w:rsidRPr="00D52DB7">
              <w:t>ve(vazhdojn</w:t>
            </w:r>
            <w:r>
              <w:t>ë</w:t>
            </w:r>
            <w:r w:rsidRPr="00D52DB7">
              <w:t xml:space="preserve"> punimet)</w:t>
            </w:r>
          </w:p>
        </w:tc>
      </w:tr>
      <w:tr w:rsidR="00986E9D" w:rsidTr="00726C21">
        <w:trPr>
          <w:trHeight w:val="655"/>
        </w:trPr>
        <w:tc>
          <w:tcPr>
            <w:tcW w:w="540" w:type="dxa"/>
          </w:tcPr>
          <w:p w:rsidR="00986E9D" w:rsidRDefault="00986E9D" w:rsidP="00726C21">
            <w:pPr>
              <w:pStyle w:val="TableParagraph"/>
              <w:spacing w:before="53"/>
            </w:pPr>
          </w:p>
          <w:p w:rsidR="00986E9D" w:rsidRDefault="00986E9D" w:rsidP="00726C21">
            <w:pPr>
              <w:pStyle w:val="TableParagraph"/>
              <w:spacing w:line="285" w:lineRule="exact"/>
              <w:ind w:left="26"/>
              <w:jc w:val="center"/>
            </w:pPr>
            <w:r>
              <w:rPr>
                <w:spacing w:val="-5"/>
              </w:rPr>
              <w:t>11</w:t>
            </w:r>
          </w:p>
        </w:tc>
        <w:tc>
          <w:tcPr>
            <w:tcW w:w="3961" w:type="dxa"/>
          </w:tcPr>
          <w:p w:rsidR="00986E9D" w:rsidRDefault="00986E9D" w:rsidP="00726C21">
            <w:pPr>
              <w:pStyle w:val="TableParagraph"/>
              <w:spacing w:before="40" w:line="296" w:lineRule="exact"/>
              <w:ind w:left="112"/>
            </w:pPr>
            <w:r>
              <w:rPr>
                <w:spacing w:val="-2"/>
              </w:rPr>
              <w:t>Asfaltimi Rrugëve</w:t>
            </w:r>
            <w:r>
              <w:rPr>
                <w:spacing w:val="3"/>
              </w:rPr>
              <w:t xml:space="preserve"> </w:t>
            </w:r>
            <w:r>
              <w:rPr>
                <w:spacing w:val="-5"/>
              </w:rPr>
              <w:t>në</w:t>
            </w:r>
          </w:p>
          <w:p w:rsidR="00986E9D" w:rsidRDefault="00986E9D" w:rsidP="00726C21">
            <w:pPr>
              <w:pStyle w:val="TableParagraph"/>
              <w:spacing w:line="296" w:lineRule="exact"/>
              <w:ind w:left="112"/>
            </w:pPr>
            <w:r>
              <w:t>fsh.</w:t>
            </w:r>
            <w:r>
              <w:rPr>
                <w:spacing w:val="-16"/>
              </w:rPr>
              <w:t xml:space="preserve"> </w:t>
            </w:r>
            <w:r>
              <w:t>Malishevë</w:t>
            </w:r>
            <w:r>
              <w:rPr>
                <w:spacing w:val="-11"/>
              </w:rPr>
              <w:t xml:space="preserve"> </w:t>
            </w:r>
            <w:r>
              <w:t>e</w:t>
            </w:r>
            <w:r>
              <w:rPr>
                <w:spacing w:val="-6"/>
              </w:rPr>
              <w:t xml:space="preserve"> </w:t>
            </w:r>
            <w:r>
              <w:t>ulët</w:t>
            </w:r>
            <w:r>
              <w:rPr>
                <w:spacing w:val="-7"/>
              </w:rPr>
              <w:t xml:space="preserve"> </w:t>
            </w:r>
            <w:r>
              <w:t>Faza-</w:t>
            </w:r>
            <w:r>
              <w:rPr>
                <w:spacing w:val="-10"/>
              </w:rPr>
              <w:t>2</w:t>
            </w:r>
          </w:p>
        </w:tc>
        <w:tc>
          <w:tcPr>
            <w:tcW w:w="1171" w:type="dxa"/>
          </w:tcPr>
          <w:p w:rsidR="00986E9D" w:rsidRDefault="00986E9D" w:rsidP="00726C21">
            <w:pPr>
              <w:pStyle w:val="TableParagraph"/>
              <w:spacing w:before="180"/>
              <w:ind w:left="43" w:right="36"/>
              <w:jc w:val="center"/>
            </w:pPr>
            <w:r>
              <w:rPr>
                <w:spacing w:val="-4"/>
              </w:rPr>
              <w:t>MPHI</w:t>
            </w:r>
          </w:p>
        </w:tc>
        <w:tc>
          <w:tcPr>
            <w:tcW w:w="1615" w:type="dxa"/>
          </w:tcPr>
          <w:p w:rsidR="00986E9D" w:rsidRDefault="00986E9D" w:rsidP="00726C21">
            <w:pPr>
              <w:pStyle w:val="TableParagraph"/>
              <w:spacing w:before="53"/>
            </w:pPr>
          </w:p>
          <w:p w:rsidR="00986E9D" w:rsidRDefault="00986E9D" w:rsidP="00726C21">
            <w:pPr>
              <w:pStyle w:val="TableParagraph"/>
              <w:spacing w:line="285" w:lineRule="exact"/>
              <w:ind w:right="92"/>
              <w:jc w:val="right"/>
            </w:pPr>
            <w:r>
              <w:rPr>
                <w:spacing w:val="-2"/>
              </w:rPr>
              <w:t>191,645.78</w:t>
            </w:r>
          </w:p>
        </w:tc>
        <w:tc>
          <w:tcPr>
            <w:tcW w:w="1373" w:type="dxa"/>
          </w:tcPr>
          <w:p w:rsidR="00986E9D" w:rsidRDefault="00986E9D" w:rsidP="00726C21">
            <w:pPr>
              <w:pStyle w:val="TableParagraph"/>
              <w:spacing w:before="53"/>
            </w:pPr>
          </w:p>
          <w:p w:rsidR="00986E9D" w:rsidRDefault="00986E9D" w:rsidP="00726C21">
            <w:pPr>
              <w:pStyle w:val="TableParagraph"/>
              <w:spacing w:line="285" w:lineRule="exact"/>
              <w:ind w:right="91"/>
              <w:jc w:val="right"/>
            </w:pPr>
            <w:r>
              <w:rPr>
                <w:spacing w:val="-2"/>
              </w:rPr>
              <w:t>92,193.00</w:t>
            </w:r>
          </w:p>
        </w:tc>
        <w:tc>
          <w:tcPr>
            <w:tcW w:w="2028" w:type="dxa"/>
          </w:tcPr>
          <w:p w:rsidR="00986E9D" w:rsidRDefault="00986E9D" w:rsidP="00726C21">
            <w:pPr>
              <w:pStyle w:val="TableParagraph"/>
              <w:spacing w:before="53"/>
            </w:pPr>
          </w:p>
          <w:p w:rsidR="00986E9D" w:rsidRDefault="00986E9D" w:rsidP="00726C21">
            <w:pPr>
              <w:pStyle w:val="TableParagraph"/>
              <w:spacing w:line="285" w:lineRule="exact"/>
              <w:ind w:right="90"/>
              <w:jc w:val="right"/>
            </w:pPr>
            <w:r>
              <w:rPr>
                <w:spacing w:val="-2"/>
              </w:rPr>
              <w:t>99,452.78</w:t>
            </w:r>
          </w:p>
        </w:tc>
        <w:tc>
          <w:tcPr>
            <w:tcW w:w="3829" w:type="dxa"/>
            <w:shd w:val="clear" w:color="auto" w:fill="D3DCE2"/>
          </w:tcPr>
          <w:p w:rsidR="00986E9D" w:rsidRDefault="00986E9D" w:rsidP="00726C21">
            <w:pPr>
              <w:pStyle w:val="TableParagraph"/>
              <w:spacing w:before="41" w:line="290" w:lineRule="atLeast"/>
              <w:ind w:left="108"/>
            </w:pPr>
            <w:r>
              <w:t>Ë</w:t>
            </w:r>
            <w:r w:rsidRPr="00D52DB7">
              <w:t>sht</w:t>
            </w:r>
            <w:r>
              <w:t>ë</w:t>
            </w:r>
            <w:r w:rsidRPr="00D52DB7">
              <w:t xml:space="preserve"> n</w:t>
            </w:r>
            <w:r>
              <w:t>ë</w:t>
            </w:r>
            <w:r w:rsidRPr="00D52DB7">
              <w:t xml:space="preserve"> ekzekutim t</w:t>
            </w:r>
            <w:r>
              <w:t>ë</w:t>
            </w:r>
            <w:r w:rsidRPr="00D52DB7">
              <w:t xml:space="preserve">  Pun</w:t>
            </w:r>
            <w:r>
              <w:t>ë</w:t>
            </w:r>
            <w:r w:rsidRPr="00D52DB7">
              <w:t>ve(vazhdojn</w:t>
            </w:r>
            <w:r>
              <w:t>ë</w:t>
            </w:r>
            <w:r w:rsidRPr="00D52DB7">
              <w:t xml:space="preserve"> punimet)</w:t>
            </w:r>
          </w:p>
        </w:tc>
      </w:tr>
      <w:tr w:rsidR="00986E9D" w:rsidTr="00726C21">
        <w:trPr>
          <w:trHeight w:val="652"/>
        </w:trPr>
        <w:tc>
          <w:tcPr>
            <w:tcW w:w="540" w:type="dxa"/>
          </w:tcPr>
          <w:p w:rsidR="00986E9D" w:rsidRDefault="00986E9D" w:rsidP="00726C21">
            <w:pPr>
              <w:pStyle w:val="TableParagraph"/>
              <w:spacing w:before="50"/>
            </w:pPr>
          </w:p>
          <w:p w:rsidR="00986E9D" w:rsidRDefault="00986E9D" w:rsidP="00726C21">
            <w:pPr>
              <w:pStyle w:val="TableParagraph"/>
              <w:spacing w:line="285" w:lineRule="exact"/>
              <w:ind w:left="26"/>
              <w:jc w:val="center"/>
            </w:pPr>
            <w:r>
              <w:rPr>
                <w:spacing w:val="-5"/>
              </w:rPr>
              <w:t>12</w:t>
            </w:r>
          </w:p>
        </w:tc>
        <w:tc>
          <w:tcPr>
            <w:tcW w:w="3961" w:type="dxa"/>
          </w:tcPr>
          <w:p w:rsidR="00986E9D" w:rsidRDefault="00986E9D" w:rsidP="00726C21">
            <w:pPr>
              <w:pStyle w:val="TableParagraph"/>
              <w:spacing w:before="33"/>
              <w:ind w:left="112" w:right="334"/>
            </w:pPr>
            <w:r>
              <w:t>Asfaltimi</w:t>
            </w:r>
            <w:r>
              <w:rPr>
                <w:spacing w:val="-14"/>
              </w:rPr>
              <w:t xml:space="preserve"> </w:t>
            </w:r>
            <w:r>
              <w:t>rrugëve</w:t>
            </w:r>
            <w:r>
              <w:rPr>
                <w:spacing w:val="-14"/>
              </w:rPr>
              <w:t xml:space="preserve"> </w:t>
            </w:r>
            <w:r>
              <w:t>Jonuz</w:t>
            </w:r>
            <w:r>
              <w:rPr>
                <w:spacing w:val="-15"/>
              </w:rPr>
              <w:t xml:space="preserve"> </w:t>
            </w:r>
            <w:r>
              <w:t>Tërstena-28 Nëntori dhe Krahët 1-5</w:t>
            </w:r>
          </w:p>
        </w:tc>
        <w:tc>
          <w:tcPr>
            <w:tcW w:w="1171" w:type="dxa"/>
          </w:tcPr>
          <w:p w:rsidR="00986E9D" w:rsidRDefault="00986E9D" w:rsidP="00726C21">
            <w:pPr>
              <w:pStyle w:val="TableParagraph"/>
              <w:spacing w:before="179"/>
              <w:ind w:left="43" w:right="36"/>
              <w:jc w:val="center"/>
            </w:pPr>
            <w:r>
              <w:rPr>
                <w:spacing w:val="-4"/>
              </w:rPr>
              <w:t>MPHI</w:t>
            </w:r>
          </w:p>
        </w:tc>
        <w:tc>
          <w:tcPr>
            <w:tcW w:w="1615" w:type="dxa"/>
          </w:tcPr>
          <w:p w:rsidR="00986E9D" w:rsidRDefault="00986E9D" w:rsidP="00726C21">
            <w:pPr>
              <w:pStyle w:val="TableParagraph"/>
              <w:spacing w:before="50"/>
            </w:pPr>
          </w:p>
          <w:p w:rsidR="00986E9D" w:rsidRDefault="00986E9D" w:rsidP="00726C21">
            <w:pPr>
              <w:pStyle w:val="TableParagraph"/>
              <w:spacing w:line="285" w:lineRule="exact"/>
              <w:ind w:right="92"/>
              <w:jc w:val="right"/>
            </w:pPr>
            <w:r>
              <w:rPr>
                <w:spacing w:val="-2"/>
              </w:rPr>
              <w:t>266,709.57</w:t>
            </w:r>
          </w:p>
        </w:tc>
        <w:tc>
          <w:tcPr>
            <w:tcW w:w="1373" w:type="dxa"/>
          </w:tcPr>
          <w:p w:rsidR="00986E9D" w:rsidRDefault="00986E9D" w:rsidP="00726C21">
            <w:pPr>
              <w:pStyle w:val="TableParagraph"/>
              <w:spacing w:before="50"/>
            </w:pPr>
          </w:p>
          <w:p w:rsidR="00986E9D" w:rsidRDefault="00986E9D" w:rsidP="00726C21">
            <w:pPr>
              <w:pStyle w:val="TableParagraph"/>
              <w:spacing w:line="285" w:lineRule="exact"/>
              <w:ind w:right="91"/>
              <w:jc w:val="right"/>
            </w:pPr>
            <w:r>
              <w:rPr>
                <w:spacing w:val="-2"/>
              </w:rPr>
              <w:t>166,710.00</w:t>
            </w:r>
          </w:p>
        </w:tc>
        <w:tc>
          <w:tcPr>
            <w:tcW w:w="2028" w:type="dxa"/>
          </w:tcPr>
          <w:p w:rsidR="00986E9D" w:rsidRDefault="00986E9D" w:rsidP="00726C21">
            <w:pPr>
              <w:pStyle w:val="TableParagraph"/>
              <w:spacing w:before="50"/>
            </w:pPr>
          </w:p>
          <w:p w:rsidR="00986E9D" w:rsidRDefault="00986E9D" w:rsidP="00726C21">
            <w:pPr>
              <w:pStyle w:val="TableParagraph"/>
              <w:spacing w:line="285" w:lineRule="exact"/>
              <w:ind w:right="90"/>
              <w:jc w:val="right"/>
            </w:pPr>
            <w:r>
              <w:rPr>
                <w:spacing w:val="-2"/>
              </w:rPr>
              <w:t>99,999.57</w:t>
            </w:r>
          </w:p>
        </w:tc>
        <w:tc>
          <w:tcPr>
            <w:tcW w:w="3829" w:type="dxa"/>
            <w:shd w:val="clear" w:color="auto" w:fill="D3DCE2"/>
          </w:tcPr>
          <w:p w:rsidR="00986E9D" w:rsidRPr="00182A5B" w:rsidRDefault="00986E9D" w:rsidP="00726C21">
            <w:pPr>
              <w:pStyle w:val="TableParagraph"/>
              <w:spacing w:before="38" w:line="290" w:lineRule="atLeast"/>
              <w:ind w:left="108"/>
            </w:pPr>
            <w:r w:rsidRPr="00182A5B">
              <w:t>Është në ekzekutim të  Punëve(vazhdojnë punimet)</w:t>
            </w:r>
          </w:p>
        </w:tc>
      </w:tr>
    </w:tbl>
    <w:p w:rsidR="00986E9D" w:rsidRDefault="00986E9D" w:rsidP="00986E9D">
      <w:pPr>
        <w:spacing w:line="290" w:lineRule="atLeast"/>
        <w:sectPr w:rsidR="00986E9D">
          <w:pgSz w:w="15840" w:h="12240" w:orient="landscape"/>
          <w:pgMar w:top="1380" w:right="480" w:bottom="1467" w:left="60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3961"/>
        <w:gridCol w:w="1171"/>
        <w:gridCol w:w="1615"/>
        <w:gridCol w:w="1373"/>
        <w:gridCol w:w="2028"/>
        <w:gridCol w:w="3829"/>
      </w:tblGrid>
      <w:tr w:rsidR="00986E9D" w:rsidTr="00726C21">
        <w:trPr>
          <w:trHeight w:val="652"/>
        </w:trPr>
        <w:tc>
          <w:tcPr>
            <w:tcW w:w="540" w:type="dxa"/>
          </w:tcPr>
          <w:p w:rsidR="00986E9D" w:rsidRDefault="00986E9D" w:rsidP="00726C21">
            <w:pPr>
              <w:pStyle w:val="TableParagraph"/>
              <w:spacing w:before="48"/>
            </w:pPr>
          </w:p>
          <w:p w:rsidR="00986E9D" w:rsidRDefault="00986E9D" w:rsidP="00726C21">
            <w:pPr>
              <w:pStyle w:val="TableParagraph"/>
              <w:spacing w:line="288" w:lineRule="exact"/>
              <w:ind w:left="26" w:right="10"/>
              <w:jc w:val="center"/>
            </w:pPr>
            <w:r>
              <w:rPr>
                <w:spacing w:val="-5"/>
              </w:rPr>
              <w:t>13</w:t>
            </w:r>
          </w:p>
        </w:tc>
        <w:tc>
          <w:tcPr>
            <w:tcW w:w="3961" w:type="dxa"/>
          </w:tcPr>
          <w:p w:rsidR="00986E9D" w:rsidRDefault="00986E9D" w:rsidP="00726C21">
            <w:pPr>
              <w:pStyle w:val="TableParagraph"/>
              <w:spacing w:before="30"/>
              <w:ind w:left="112" w:right="350"/>
            </w:pPr>
            <w:r>
              <w:rPr>
                <w:spacing w:val="-2"/>
              </w:rPr>
              <w:t>Asfaltimi</w:t>
            </w:r>
            <w:r>
              <w:rPr>
                <w:spacing w:val="-5"/>
              </w:rPr>
              <w:t xml:space="preserve"> </w:t>
            </w:r>
            <w:r>
              <w:rPr>
                <w:spacing w:val="-2"/>
              </w:rPr>
              <w:t>Rrugëve</w:t>
            </w:r>
            <w:r>
              <w:rPr>
                <w:spacing w:val="-4"/>
              </w:rPr>
              <w:t xml:space="preserve"> </w:t>
            </w:r>
            <w:r>
              <w:rPr>
                <w:spacing w:val="-2"/>
              </w:rPr>
              <w:t>"Qefsere</w:t>
            </w:r>
            <w:r>
              <w:rPr>
                <w:spacing w:val="-3"/>
              </w:rPr>
              <w:t xml:space="preserve"> </w:t>
            </w:r>
            <w:r>
              <w:rPr>
                <w:spacing w:val="-2"/>
              </w:rPr>
              <w:t xml:space="preserve">Salihu" </w:t>
            </w:r>
            <w:r>
              <w:t>dhe "Blerim Halili"</w:t>
            </w:r>
          </w:p>
        </w:tc>
        <w:tc>
          <w:tcPr>
            <w:tcW w:w="1171" w:type="dxa"/>
          </w:tcPr>
          <w:p w:rsidR="00986E9D" w:rsidRDefault="00986E9D" w:rsidP="00726C21">
            <w:pPr>
              <w:pStyle w:val="TableParagraph"/>
              <w:spacing w:before="179"/>
              <w:ind w:left="52" w:right="31"/>
              <w:jc w:val="center"/>
            </w:pPr>
            <w:r>
              <w:rPr>
                <w:spacing w:val="-4"/>
              </w:rPr>
              <w:t>MPHI</w:t>
            </w:r>
          </w:p>
        </w:tc>
        <w:tc>
          <w:tcPr>
            <w:tcW w:w="1615" w:type="dxa"/>
          </w:tcPr>
          <w:p w:rsidR="00986E9D" w:rsidRDefault="00986E9D" w:rsidP="00726C21">
            <w:pPr>
              <w:pStyle w:val="TableParagraph"/>
              <w:spacing w:before="48"/>
            </w:pPr>
          </w:p>
          <w:p w:rsidR="00986E9D" w:rsidRDefault="00986E9D" w:rsidP="00726C21">
            <w:pPr>
              <w:pStyle w:val="TableParagraph"/>
              <w:spacing w:line="288" w:lineRule="exact"/>
              <w:ind w:right="92"/>
              <w:jc w:val="right"/>
            </w:pPr>
            <w:r>
              <w:rPr>
                <w:spacing w:val="-2"/>
              </w:rPr>
              <w:t>299,932.70</w:t>
            </w:r>
          </w:p>
        </w:tc>
        <w:tc>
          <w:tcPr>
            <w:tcW w:w="1373" w:type="dxa"/>
          </w:tcPr>
          <w:p w:rsidR="00986E9D" w:rsidRDefault="00986E9D" w:rsidP="00726C21">
            <w:pPr>
              <w:pStyle w:val="TableParagraph"/>
              <w:spacing w:before="48"/>
            </w:pPr>
          </w:p>
          <w:p w:rsidR="00986E9D" w:rsidRDefault="00986E9D" w:rsidP="00726C21">
            <w:pPr>
              <w:pStyle w:val="TableParagraph"/>
              <w:spacing w:line="288" w:lineRule="exact"/>
              <w:ind w:right="91"/>
              <w:jc w:val="right"/>
            </w:pPr>
            <w:r>
              <w:rPr>
                <w:spacing w:val="-2"/>
              </w:rPr>
              <w:t>169,933.00</w:t>
            </w:r>
          </w:p>
        </w:tc>
        <w:tc>
          <w:tcPr>
            <w:tcW w:w="2028" w:type="dxa"/>
          </w:tcPr>
          <w:p w:rsidR="00986E9D" w:rsidRDefault="00986E9D" w:rsidP="00726C21">
            <w:pPr>
              <w:pStyle w:val="TableParagraph"/>
              <w:spacing w:before="48"/>
            </w:pPr>
          </w:p>
          <w:p w:rsidR="00986E9D" w:rsidRDefault="00986E9D" w:rsidP="00726C21">
            <w:pPr>
              <w:pStyle w:val="TableParagraph"/>
              <w:spacing w:line="288" w:lineRule="exact"/>
              <w:ind w:right="90"/>
              <w:jc w:val="right"/>
            </w:pPr>
            <w:r>
              <w:rPr>
                <w:spacing w:val="-2"/>
              </w:rPr>
              <w:t>129,999.70</w:t>
            </w:r>
          </w:p>
        </w:tc>
        <w:tc>
          <w:tcPr>
            <w:tcW w:w="3829" w:type="dxa"/>
            <w:shd w:val="clear" w:color="auto" w:fill="D3DCE2"/>
          </w:tcPr>
          <w:p w:rsidR="00986E9D" w:rsidRDefault="00986E9D" w:rsidP="00726C21">
            <w:pPr>
              <w:pStyle w:val="TableParagraph"/>
              <w:spacing w:before="40" w:line="296" w:lineRule="exact"/>
              <w:ind w:left="108"/>
            </w:pPr>
            <w:r>
              <w:t>Ë</w:t>
            </w:r>
            <w:r w:rsidRPr="00D52DB7">
              <w:t>sht</w:t>
            </w:r>
            <w:r>
              <w:t>ë</w:t>
            </w:r>
            <w:r w:rsidRPr="00D52DB7">
              <w:t xml:space="preserve"> n</w:t>
            </w:r>
            <w:r>
              <w:t>ë</w:t>
            </w:r>
            <w:r w:rsidRPr="00D52DB7">
              <w:t xml:space="preserve"> ekzekutim t</w:t>
            </w:r>
            <w:r>
              <w:t>ë</w:t>
            </w:r>
            <w:r w:rsidRPr="00D52DB7">
              <w:t xml:space="preserve">  Pun</w:t>
            </w:r>
            <w:r>
              <w:t>ë</w:t>
            </w:r>
            <w:r w:rsidRPr="00D52DB7">
              <w:t>ve(vazhdojn</w:t>
            </w:r>
            <w:r>
              <w:t>ë</w:t>
            </w:r>
            <w:r w:rsidRPr="00D52DB7">
              <w:t xml:space="preserve"> punimet)</w:t>
            </w:r>
          </w:p>
        </w:tc>
      </w:tr>
      <w:tr w:rsidR="00986E9D" w:rsidTr="00726C21">
        <w:trPr>
          <w:trHeight w:val="650"/>
        </w:trPr>
        <w:tc>
          <w:tcPr>
            <w:tcW w:w="540" w:type="dxa"/>
          </w:tcPr>
          <w:p w:rsidR="00986E9D" w:rsidRDefault="00986E9D" w:rsidP="00726C21">
            <w:pPr>
              <w:pStyle w:val="TableParagraph"/>
              <w:spacing w:before="48"/>
            </w:pPr>
          </w:p>
          <w:p w:rsidR="00986E9D" w:rsidRDefault="00986E9D" w:rsidP="00726C21">
            <w:pPr>
              <w:pStyle w:val="TableParagraph"/>
              <w:spacing w:line="285" w:lineRule="exact"/>
              <w:ind w:left="26" w:right="10"/>
              <w:jc w:val="center"/>
            </w:pPr>
            <w:r>
              <w:rPr>
                <w:spacing w:val="-5"/>
              </w:rPr>
              <w:t>14</w:t>
            </w:r>
          </w:p>
        </w:tc>
        <w:tc>
          <w:tcPr>
            <w:tcW w:w="3961" w:type="dxa"/>
          </w:tcPr>
          <w:p w:rsidR="00986E9D" w:rsidRDefault="00986E9D" w:rsidP="00726C21">
            <w:pPr>
              <w:pStyle w:val="TableParagraph"/>
              <w:spacing w:before="30"/>
              <w:ind w:left="112" w:right="172"/>
            </w:pPr>
            <w:r>
              <w:t>Asfaltimi</w:t>
            </w:r>
            <w:r>
              <w:rPr>
                <w:spacing w:val="-14"/>
              </w:rPr>
              <w:t xml:space="preserve"> </w:t>
            </w:r>
            <w:r>
              <w:t>Rrugëve</w:t>
            </w:r>
            <w:r>
              <w:rPr>
                <w:spacing w:val="-14"/>
              </w:rPr>
              <w:t xml:space="preserve"> </w:t>
            </w:r>
            <w:r>
              <w:t>ne</w:t>
            </w:r>
            <w:r>
              <w:rPr>
                <w:spacing w:val="-14"/>
              </w:rPr>
              <w:t xml:space="preserve"> </w:t>
            </w:r>
            <w:r>
              <w:t>lagjen</w:t>
            </w:r>
            <w:r>
              <w:rPr>
                <w:spacing w:val="-13"/>
              </w:rPr>
              <w:t xml:space="preserve"> </w:t>
            </w:r>
            <w:r>
              <w:t>Livadhet e Arapit</w:t>
            </w:r>
          </w:p>
        </w:tc>
        <w:tc>
          <w:tcPr>
            <w:tcW w:w="1171" w:type="dxa"/>
          </w:tcPr>
          <w:p w:rsidR="00986E9D" w:rsidRDefault="00986E9D" w:rsidP="00726C21">
            <w:pPr>
              <w:pStyle w:val="TableParagraph"/>
              <w:spacing w:before="179"/>
              <w:ind w:left="52" w:right="31"/>
              <w:jc w:val="center"/>
            </w:pPr>
            <w:r>
              <w:rPr>
                <w:spacing w:val="-4"/>
              </w:rPr>
              <w:t>MPHI</w:t>
            </w:r>
          </w:p>
        </w:tc>
        <w:tc>
          <w:tcPr>
            <w:tcW w:w="1615" w:type="dxa"/>
          </w:tcPr>
          <w:p w:rsidR="00986E9D" w:rsidRDefault="00986E9D" w:rsidP="00726C21">
            <w:pPr>
              <w:pStyle w:val="TableParagraph"/>
              <w:spacing w:before="48"/>
            </w:pPr>
          </w:p>
          <w:p w:rsidR="00986E9D" w:rsidRDefault="00986E9D" w:rsidP="00726C21">
            <w:pPr>
              <w:pStyle w:val="TableParagraph"/>
              <w:spacing w:line="285" w:lineRule="exact"/>
              <w:ind w:right="92"/>
              <w:jc w:val="right"/>
            </w:pPr>
            <w:r>
              <w:rPr>
                <w:spacing w:val="-2"/>
              </w:rPr>
              <w:t>250,100.00</w:t>
            </w:r>
          </w:p>
        </w:tc>
        <w:tc>
          <w:tcPr>
            <w:tcW w:w="1373" w:type="dxa"/>
          </w:tcPr>
          <w:p w:rsidR="00986E9D" w:rsidRDefault="00986E9D" w:rsidP="00726C21">
            <w:pPr>
              <w:pStyle w:val="TableParagraph"/>
              <w:spacing w:before="48"/>
            </w:pPr>
          </w:p>
          <w:p w:rsidR="00986E9D" w:rsidRDefault="00986E9D" w:rsidP="00726C21">
            <w:pPr>
              <w:pStyle w:val="TableParagraph"/>
              <w:spacing w:line="285" w:lineRule="exact"/>
              <w:ind w:right="91"/>
              <w:jc w:val="right"/>
            </w:pPr>
            <w:r>
              <w:rPr>
                <w:spacing w:val="-2"/>
              </w:rPr>
              <w:t>150,101.00</w:t>
            </w:r>
          </w:p>
        </w:tc>
        <w:tc>
          <w:tcPr>
            <w:tcW w:w="2028" w:type="dxa"/>
          </w:tcPr>
          <w:p w:rsidR="00986E9D" w:rsidRDefault="00986E9D" w:rsidP="00726C21">
            <w:pPr>
              <w:pStyle w:val="TableParagraph"/>
              <w:spacing w:before="48"/>
            </w:pPr>
          </w:p>
          <w:p w:rsidR="00986E9D" w:rsidRDefault="00986E9D" w:rsidP="00726C21">
            <w:pPr>
              <w:pStyle w:val="TableParagraph"/>
              <w:spacing w:line="285" w:lineRule="exact"/>
              <w:ind w:right="90"/>
              <w:jc w:val="right"/>
            </w:pPr>
            <w:r>
              <w:rPr>
                <w:spacing w:val="-2"/>
              </w:rPr>
              <w:t>99,999.00</w:t>
            </w:r>
          </w:p>
        </w:tc>
        <w:tc>
          <w:tcPr>
            <w:tcW w:w="3829" w:type="dxa"/>
            <w:shd w:val="clear" w:color="auto" w:fill="D3DCE2"/>
          </w:tcPr>
          <w:p w:rsidR="00986E9D" w:rsidRDefault="00986E9D" w:rsidP="00726C21">
            <w:pPr>
              <w:pStyle w:val="TableParagraph"/>
              <w:spacing w:before="38" w:line="296" w:lineRule="exact"/>
              <w:ind w:left="108"/>
            </w:pPr>
            <w:r>
              <w:t>Ë</w:t>
            </w:r>
            <w:r w:rsidRPr="00D52DB7">
              <w:t>sht</w:t>
            </w:r>
            <w:r>
              <w:t>ë</w:t>
            </w:r>
            <w:r w:rsidRPr="00D52DB7">
              <w:t xml:space="preserve"> n</w:t>
            </w:r>
            <w:r>
              <w:t>ë</w:t>
            </w:r>
            <w:r w:rsidRPr="00D52DB7">
              <w:t xml:space="preserve"> ekzekutim t</w:t>
            </w:r>
            <w:r>
              <w:t>ë</w:t>
            </w:r>
            <w:r w:rsidRPr="00D52DB7">
              <w:t xml:space="preserve">  Pun</w:t>
            </w:r>
            <w:r>
              <w:t>ë</w:t>
            </w:r>
            <w:r w:rsidRPr="00D52DB7">
              <w:t>ve(vazhdojn</w:t>
            </w:r>
            <w:r>
              <w:t>ë</w:t>
            </w:r>
            <w:r w:rsidRPr="00D52DB7">
              <w:t xml:space="preserve"> punimet)</w:t>
            </w:r>
          </w:p>
        </w:tc>
      </w:tr>
      <w:tr w:rsidR="00986E9D" w:rsidTr="00726C21">
        <w:trPr>
          <w:trHeight w:val="594"/>
        </w:trPr>
        <w:tc>
          <w:tcPr>
            <w:tcW w:w="540" w:type="dxa"/>
          </w:tcPr>
          <w:p w:rsidR="00986E9D" w:rsidRDefault="00986E9D" w:rsidP="00726C21">
            <w:pPr>
              <w:pStyle w:val="TableParagraph"/>
              <w:spacing w:before="289" w:line="285" w:lineRule="exact"/>
              <w:ind w:left="26" w:right="10"/>
              <w:jc w:val="center"/>
            </w:pPr>
            <w:r>
              <w:rPr>
                <w:spacing w:val="-5"/>
              </w:rPr>
              <w:t>15</w:t>
            </w:r>
          </w:p>
        </w:tc>
        <w:tc>
          <w:tcPr>
            <w:tcW w:w="3961" w:type="dxa"/>
          </w:tcPr>
          <w:p w:rsidR="00986E9D" w:rsidRDefault="00986E9D" w:rsidP="00726C21">
            <w:pPr>
              <w:pStyle w:val="TableParagraph"/>
              <w:spacing w:before="153"/>
              <w:ind w:left="112"/>
            </w:pPr>
            <w:r>
              <w:t>Asfaltimi</w:t>
            </w:r>
            <w:r>
              <w:rPr>
                <w:spacing w:val="-9"/>
              </w:rPr>
              <w:t xml:space="preserve"> </w:t>
            </w:r>
            <w:r>
              <w:t>Rrugëve</w:t>
            </w:r>
            <w:r>
              <w:rPr>
                <w:spacing w:val="-12"/>
              </w:rPr>
              <w:t xml:space="preserve"> </w:t>
            </w:r>
            <w:r>
              <w:t>ne</w:t>
            </w:r>
            <w:r>
              <w:rPr>
                <w:spacing w:val="-8"/>
              </w:rPr>
              <w:t xml:space="preserve"> </w:t>
            </w:r>
            <w:r>
              <w:t>F.sh.</w:t>
            </w:r>
            <w:r>
              <w:rPr>
                <w:spacing w:val="-9"/>
              </w:rPr>
              <w:t xml:space="preserve"> </w:t>
            </w:r>
            <w:r>
              <w:rPr>
                <w:spacing w:val="-2"/>
              </w:rPr>
              <w:t>Burincë</w:t>
            </w:r>
          </w:p>
        </w:tc>
        <w:tc>
          <w:tcPr>
            <w:tcW w:w="1171" w:type="dxa"/>
          </w:tcPr>
          <w:p w:rsidR="00986E9D" w:rsidRDefault="00986E9D" w:rsidP="00726C21">
            <w:pPr>
              <w:pStyle w:val="TableParagraph"/>
              <w:spacing w:before="153"/>
              <w:ind w:left="52" w:right="31"/>
              <w:jc w:val="center"/>
            </w:pPr>
            <w:r>
              <w:rPr>
                <w:spacing w:val="-4"/>
              </w:rPr>
              <w:t>MPHI</w:t>
            </w:r>
          </w:p>
        </w:tc>
        <w:tc>
          <w:tcPr>
            <w:tcW w:w="1615" w:type="dxa"/>
          </w:tcPr>
          <w:p w:rsidR="00986E9D" w:rsidRDefault="00986E9D" w:rsidP="00726C21">
            <w:pPr>
              <w:pStyle w:val="TableParagraph"/>
              <w:spacing w:before="289" w:line="285" w:lineRule="exact"/>
              <w:ind w:right="92"/>
              <w:jc w:val="right"/>
            </w:pPr>
            <w:r>
              <w:rPr>
                <w:spacing w:val="-2"/>
              </w:rPr>
              <w:t>303,021.00</w:t>
            </w:r>
          </w:p>
        </w:tc>
        <w:tc>
          <w:tcPr>
            <w:tcW w:w="1373" w:type="dxa"/>
          </w:tcPr>
          <w:p w:rsidR="00986E9D" w:rsidRDefault="00986E9D" w:rsidP="00726C21">
            <w:pPr>
              <w:pStyle w:val="TableParagraph"/>
              <w:spacing w:before="289" w:line="285" w:lineRule="exact"/>
              <w:ind w:right="91"/>
              <w:jc w:val="right"/>
            </w:pPr>
            <w:r>
              <w:rPr>
                <w:spacing w:val="-2"/>
              </w:rPr>
              <w:t>203,021.00</w:t>
            </w:r>
          </w:p>
        </w:tc>
        <w:tc>
          <w:tcPr>
            <w:tcW w:w="2028" w:type="dxa"/>
          </w:tcPr>
          <w:p w:rsidR="00986E9D" w:rsidRDefault="00986E9D" w:rsidP="00726C21">
            <w:pPr>
              <w:pStyle w:val="TableParagraph"/>
              <w:spacing w:before="289" w:line="285" w:lineRule="exact"/>
              <w:ind w:right="90"/>
              <w:jc w:val="right"/>
            </w:pPr>
            <w:r>
              <w:rPr>
                <w:spacing w:val="-2"/>
              </w:rPr>
              <w:t>100,000.00</w:t>
            </w:r>
          </w:p>
        </w:tc>
        <w:tc>
          <w:tcPr>
            <w:tcW w:w="3829" w:type="dxa"/>
            <w:shd w:val="clear" w:color="auto" w:fill="D3DCE2"/>
          </w:tcPr>
          <w:p w:rsidR="00986E9D" w:rsidRDefault="00986E9D" w:rsidP="00726C21">
            <w:pPr>
              <w:pStyle w:val="TableParagraph"/>
              <w:spacing w:line="290" w:lineRule="atLeast"/>
              <w:ind w:left="76"/>
            </w:pPr>
            <w:r>
              <w:t>Kanë përfunduar punimet ka mbetur   vetëm edhe një pagesë MPHI.</w:t>
            </w:r>
          </w:p>
        </w:tc>
      </w:tr>
      <w:tr w:rsidR="00986E9D" w:rsidTr="00726C21">
        <w:trPr>
          <w:trHeight w:val="594"/>
        </w:trPr>
        <w:tc>
          <w:tcPr>
            <w:tcW w:w="540" w:type="dxa"/>
          </w:tcPr>
          <w:p w:rsidR="00986E9D" w:rsidRDefault="00986E9D" w:rsidP="00726C21">
            <w:pPr>
              <w:pStyle w:val="TableParagraph"/>
              <w:spacing w:before="289" w:line="285" w:lineRule="exact"/>
              <w:ind w:left="26" w:right="10"/>
              <w:jc w:val="center"/>
            </w:pPr>
            <w:r>
              <w:rPr>
                <w:spacing w:val="-5"/>
              </w:rPr>
              <w:t>16</w:t>
            </w:r>
          </w:p>
        </w:tc>
        <w:tc>
          <w:tcPr>
            <w:tcW w:w="3961" w:type="dxa"/>
          </w:tcPr>
          <w:p w:rsidR="00986E9D" w:rsidRDefault="00986E9D" w:rsidP="00726C21">
            <w:pPr>
              <w:pStyle w:val="TableParagraph"/>
              <w:spacing w:line="290" w:lineRule="atLeast"/>
              <w:ind w:left="112" w:right="297"/>
            </w:pPr>
            <w:r>
              <w:t>Rregullimi</w:t>
            </w:r>
            <w:r>
              <w:rPr>
                <w:spacing w:val="-14"/>
              </w:rPr>
              <w:t xml:space="preserve"> </w:t>
            </w:r>
            <w:r>
              <w:t>i</w:t>
            </w:r>
            <w:r>
              <w:rPr>
                <w:spacing w:val="-14"/>
              </w:rPr>
              <w:t xml:space="preserve"> </w:t>
            </w:r>
            <w:r>
              <w:t>Trotuaret</w:t>
            </w:r>
            <w:r>
              <w:rPr>
                <w:spacing w:val="-14"/>
              </w:rPr>
              <w:t xml:space="preserve"> </w:t>
            </w:r>
            <w:r>
              <w:t>dhe</w:t>
            </w:r>
            <w:r>
              <w:rPr>
                <w:spacing w:val="-13"/>
              </w:rPr>
              <w:t xml:space="preserve"> </w:t>
            </w:r>
            <w:r>
              <w:t>Ndriçimit (Haxhaj – Demiraj)</w:t>
            </w:r>
          </w:p>
        </w:tc>
        <w:tc>
          <w:tcPr>
            <w:tcW w:w="1171" w:type="dxa"/>
          </w:tcPr>
          <w:p w:rsidR="00986E9D" w:rsidRDefault="00986E9D" w:rsidP="00726C21">
            <w:pPr>
              <w:pStyle w:val="TableParagraph"/>
              <w:spacing w:before="150"/>
              <w:ind w:left="52" w:right="31"/>
              <w:jc w:val="center"/>
            </w:pPr>
            <w:r>
              <w:rPr>
                <w:spacing w:val="-4"/>
              </w:rPr>
              <w:t>MPHI</w:t>
            </w:r>
          </w:p>
        </w:tc>
        <w:tc>
          <w:tcPr>
            <w:tcW w:w="1615" w:type="dxa"/>
          </w:tcPr>
          <w:p w:rsidR="00986E9D" w:rsidRDefault="00986E9D" w:rsidP="00726C21">
            <w:pPr>
              <w:pStyle w:val="TableParagraph"/>
              <w:spacing w:before="289" w:line="285" w:lineRule="exact"/>
              <w:ind w:right="92"/>
              <w:jc w:val="right"/>
            </w:pPr>
            <w:r>
              <w:rPr>
                <w:spacing w:val="-2"/>
              </w:rPr>
              <w:t>155,762.72</w:t>
            </w:r>
          </w:p>
        </w:tc>
        <w:tc>
          <w:tcPr>
            <w:tcW w:w="1373" w:type="dxa"/>
          </w:tcPr>
          <w:p w:rsidR="00986E9D" w:rsidRDefault="00986E9D" w:rsidP="00726C21">
            <w:pPr>
              <w:pStyle w:val="TableParagraph"/>
              <w:spacing w:before="289" w:line="285" w:lineRule="exact"/>
              <w:ind w:right="91"/>
              <w:jc w:val="right"/>
            </w:pPr>
            <w:r>
              <w:rPr>
                <w:spacing w:val="-2"/>
              </w:rPr>
              <w:t>105,763.00</w:t>
            </w:r>
          </w:p>
        </w:tc>
        <w:tc>
          <w:tcPr>
            <w:tcW w:w="2028" w:type="dxa"/>
          </w:tcPr>
          <w:p w:rsidR="00986E9D" w:rsidRDefault="00986E9D" w:rsidP="00726C21">
            <w:pPr>
              <w:pStyle w:val="TableParagraph"/>
              <w:spacing w:before="289" w:line="285" w:lineRule="exact"/>
              <w:ind w:right="90"/>
              <w:jc w:val="right"/>
            </w:pPr>
            <w:r>
              <w:rPr>
                <w:spacing w:val="-2"/>
              </w:rPr>
              <w:t>49,999.72</w:t>
            </w:r>
          </w:p>
        </w:tc>
        <w:tc>
          <w:tcPr>
            <w:tcW w:w="3829" w:type="dxa"/>
            <w:shd w:val="clear" w:color="auto" w:fill="D3DCE2"/>
          </w:tcPr>
          <w:p w:rsidR="00986E9D" w:rsidRDefault="00986E9D" w:rsidP="00726C21">
            <w:pPr>
              <w:pStyle w:val="TableParagraph"/>
              <w:spacing w:line="290" w:lineRule="atLeast"/>
              <w:ind w:left="108"/>
            </w:pPr>
            <w:r>
              <w:t>Ë</w:t>
            </w:r>
            <w:r w:rsidRPr="00D52DB7">
              <w:t>sht</w:t>
            </w:r>
            <w:r>
              <w:t>ë</w:t>
            </w:r>
            <w:r w:rsidRPr="00D52DB7">
              <w:t xml:space="preserve"> n</w:t>
            </w:r>
            <w:r>
              <w:t>ë</w:t>
            </w:r>
            <w:r w:rsidRPr="00D52DB7">
              <w:t xml:space="preserve"> ekzekutim t</w:t>
            </w:r>
            <w:r>
              <w:t>ë</w:t>
            </w:r>
            <w:r w:rsidRPr="00D52DB7">
              <w:t xml:space="preserve">  Pun</w:t>
            </w:r>
            <w:r>
              <w:t>ë</w:t>
            </w:r>
            <w:r w:rsidRPr="00D52DB7">
              <w:t>ve(vazhdojn</w:t>
            </w:r>
            <w:r>
              <w:t>ë</w:t>
            </w:r>
            <w:r w:rsidRPr="00D52DB7">
              <w:t xml:space="preserve"> punimet)</w:t>
            </w:r>
          </w:p>
        </w:tc>
      </w:tr>
      <w:tr w:rsidR="00986E9D" w:rsidTr="00726C21">
        <w:trPr>
          <w:trHeight w:val="592"/>
        </w:trPr>
        <w:tc>
          <w:tcPr>
            <w:tcW w:w="540" w:type="dxa"/>
          </w:tcPr>
          <w:p w:rsidR="00986E9D" w:rsidRDefault="00986E9D" w:rsidP="00726C21">
            <w:pPr>
              <w:pStyle w:val="TableParagraph"/>
              <w:spacing w:before="287" w:line="285" w:lineRule="exact"/>
              <w:ind w:left="26" w:right="10"/>
              <w:jc w:val="center"/>
            </w:pPr>
            <w:r>
              <w:rPr>
                <w:spacing w:val="-5"/>
              </w:rPr>
              <w:t>17</w:t>
            </w:r>
          </w:p>
        </w:tc>
        <w:tc>
          <w:tcPr>
            <w:tcW w:w="3961" w:type="dxa"/>
          </w:tcPr>
          <w:p w:rsidR="00986E9D" w:rsidRDefault="00986E9D" w:rsidP="00726C21">
            <w:pPr>
              <w:pStyle w:val="TableParagraph"/>
              <w:spacing w:before="12" w:line="280" w:lineRule="exact"/>
              <w:ind w:left="112"/>
            </w:pPr>
            <w:r>
              <w:t>Projekti</w:t>
            </w:r>
            <w:r>
              <w:rPr>
                <w:spacing w:val="-14"/>
              </w:rPr>
              <w:t xml:space="preserve"> </w:t>
            </w:r>
            <w:r>
              <w:t>Kryesor</w:t>
            </w:r>
            <w:r>
              <w:rPr>
                <w:spacing w:val="-14"/>
              </w:rPr>
              <w:t xml:space="preserve"> </w:t>
            </w:r>
            <w:r>
              <w:t>për</w:t>
            </w:r>
            <w:r>
              <w:rPr>
                <w:spacing w:val="-13"/>
              </w:rPr>
              <w:t xml:space="preserve"> </w:t>
            </w:r>
            <w:r>
              <w:t>Rrugën</w:t>
            </w:r>
            <w:r>
              <w:rPr>
                <w:spacing w:val="-14"/>
              </w:rPr>
              <w:t xml:space="preserve"> </w:t>
            </w:r>
            <w:r>
              <w:t>-</w:t>
            </w:r>
            <w:r>
              <w:rPr>
                <w:spacing w:val="-12"/>
              </w:rPr>
              <w:t xml:space="preserve"> </w:t>
            </w:r>
            <w:r>
              <w:t>Nëna Terezë - Gjilan</w:t>
            </w:r>
          </w:p>
        </w:tc>
        <w:tc>
          <w:tcPr>
            <w:tcW w:w="1171" w:type="dxa"/>
          </w:tcPr>
          <w:p w:rsidR="00986E9D" w:rsidRDefault="00986E9D" w:rsidP="00726C21">
            <w:pPr>
              <w:pStyle w:val="TableParagraph"/>
              <w:spacing w:before="148"/>
              <w:ind w:left="52" w:right="31"/>
              <w:jc w:val="center"/>
            </w:pPr>
            <w:r>
              <w:rPr>
                <w:spacing w:val="-4"/>
              </w:rPr>
              <w:t>MPHI</w:t>
            </w:r>
          </w:p>
        </w:tc>
        <w:tc>
          <w:tcPr>
            <w:tcW w:w="1615" w:type="dxa"/>
          </w:tcPr>
          <w:p w:rsidR="00986E9D" w:rsidRDefault="00986E9D" w:rsidP="00726C21">
            <w:pPr>
              <w:pStyle w:val="TableParagraph"/>
              <w:spacing w:before="287" w:line="285" w:lineRule="exact"/>
              <w:ind w:right="92"/>
              <w:jc w:val="right"/>
            </w:pPr>
            <w:r>
              <w:rPr>
                <w:spacing w:val="-2"/>
              </w:rPr>
              <w:t>512,625.00</w:t>
            </w:r>
          </w:p>
        </w:tc>
        <w:tc>
          <w:tcPr>
            <w:tcW w:w="1373" w:type="dxa"/>
          </w:tcPr>
          <w:p w:rsidR="00986E9D" w:rsidRDefault="00986E9D" w:rsidP="00726C21">
            <w:pPr>
              <w:pStyle w:val="TableParagraph"/>
              <w:spacing w:before="287" w:line="285" w:lineRule="exact"/>
              <w:ind w:right="91"/>
              <w:jc w:val="right"/>
            </w:pPr>
            <w:r>
              <w:rPr>
                <w:spacing w:val="-2"/>
              </w:rPr>
              <w:t>200,000.00</w:t>
            </w:r>
          </w:p>
        </w:tc>
        <w:tc>
          <w:tcPr>
            <w:tcW w:w="2028" w:type="dxa"/>
          </w:tcPr>
          <w:p w:rsidR="00986E9D" w:rsidRDefault="00986E9D" w:rsidP="00726C21">
            <w:pPr>
              <w:pStyle w:val="TableParagraph"/>
              <w:spacing w:before="287" w:line="285" w:lineRule="exact"/>
              <w:ind w:right="90"/>
              <w:jc w:val="right"/>
            </w:pPr>
            <w:r>
              <w:rPr>
                <w:spacing w:val="-2"/>
              </w:rPr>
              <w:t>312,625.00</w:t>
            </w:r>
          </w:p>
        </w:tc>
        <w:tc>
          <w:tcPr>
            <w:tcW w:w="3829" w:type="dxa"/>
            <w:shd w:val="clear" w:color="auto" w:fill="D3DCE2"/>
          </w:tcPr>
          <w:p w:rsidR="00986E9D" w:rsidRDefault="00986E9D" w:rsidP="00726C21">
            <w:pPr>
              <w:pStyle w:val="TableParagraph"/>
              <w:spacing w:before="12" w:line="280" w:lineRule="exact"/>
              <w:ind w:left="108"/>
            </w:pPr>
          </w:p>
          <w:p w:rsidR="00986E9D" w:rsidRDefault="00986E9D" w:rsidP="00726C21">
            <w:pPr>
              <w:pStyle w:val="TableParagraph"/>
              <w:spacing w:before="12" w:line="280" w:lineRule="exact"/>
              <w:ind w:left="108"/>
            </w:pPr>
            <w:r>
              <w:t>Është</w:t>
            </w:r>
            <w:r>
              <w:rPr>
                <w:spacing w:val="-14"/>
              </w:rPr>
              <w:t xml:space="preserve"> </w:t>
            </w:r>
            <w:r>
              <w:t>në</w:t>
            </w:r>
            <w:r>
              <w:rPr>
                <w:spacing w:val="-14"/>
              </w:rPr>
              <w:t xml:space="preserve"> </w:t>
            </w:r>
            <w:r>
              <w:t>proces</w:t>
            </w:r>
            <w:r>
              <w:rPr>
                <w:spacing w:val="-13"/>
              </w:rPr>
              <w:t xml:space="preserve"> </w:t>
            </w:r>
          </w:p>
        </w:tc>
      </w:tr>
      <w:tr w:rsidR="00986E9D" w:rsidTr="00726C21">
        <w:trPr>
          <w:trHeight w:val="592"/>
        </w:trPr>
        <w:tc>
          <w:tcPr>
            <w:tcW w:w="540" w:type="dxa"/>
          </w:tcPr>
          <w:p w:rsidR="00986E9D" w:rsidRDefault="00986E9D" w:rsidP="00726C21">
            <w:pPr>
              <w:pStyle w:val="TableParagraph"/>
              <w:spacing w:before="287" w:line="285" w:lineRule="exact"/>
              <w:ind w:left="26" w:right="10"/>
              <w:jc w:val="center"/>
              <w:rPr>
                <w:spacing w:val="-5"/>
              </w:rPr>
            </w:pPr>
            <w:r>
              <w:rPr>
                <w:spacing w:val="-5"/>
              </w:rPr>
              <w:t>18</w:t>
            </w:r>
          </w:p>
        </w:tc>
        <w:tc>
          <w:tcPr>
            <w:tcW w:w="3961" w:type="dxa"/>
          </w:tcPr>
          <w:p w:rsidR="00986E9D" w:rsidRDefault="00986E9D" w:rsidP="00726C21">
            <w:pPr>
              <w:pStyle w:val="TableParagraph"/>
              <w:spacing w:before="12" w:line="280" w:lineRule="exact"/>
              <w:ind w:left="112"/>
            </w:pPr>
            <w:r w:rsidRPr="005A7F20">
              <w:t>Kanalizim Fekal Livoq I Ulet Livoq I Eper dhe nje</w:t>
            </w:r>
            <w:r>
              <w:t xml:space="preserve"> </w:t>
            </w:r>
            <w:r w:rsidRPr="005A7F20">
              <w:t>pjese e Kodres se Thate</w:t>
            </w:r>
          </w:p>
        </w:tc>
        <w:tc>
          <w:tcPr>
            <w:tcW w:w="1171" w:type="dxa"/>
          </w:tcPr>
          <w:p w:rsidR="00986E9D" w:rsidRDefault="00986E9D" w:rsidP="00726C21">
            <w:pPr>
              <w:pStyle w:val="TableParagraph"/>
              <w:spacing w:before="148"/>
              <w:ind w:left="52" w:right="31"/>
              <w:jc w:val="center"/>
              <w:rPr>
                <w:spacing w:val="-4"/>
              </w:rPr>
            </w:pPr>
            <w:r>
              <w:rPr>
                <w:spacing w:val="-4"/>
              </w:rPr>
              <w:t>MPHI</w:t>
            </w:r>
          </w:p>
        </w:tc>
        <w:tc>
          <w:tcPr>
            <w:tcW w:w="1615" w:type="dxa"/>
          </w:tcPr>
          <w:p w:rsidR="00986E9D" w:rsidRDefault="00986E9D" w:rsidP="00726C21">
            <w:pPr>
              <w:pStyle w:val="TableParagraph"/>
              <w:spacing w:before="287" w:line="285" w:lineRule="exact"/>
              <w:ind w:right="92"/>
              <w:jc w:val="right"/>
              <w:rPr>
                <w:spacing w:val="-2"/>
              </w:rPr>
            </w:pPr>
            <w:r>
              <w:rPr>
                <w:spacing w:val="-2"/>
              </w:rPr>
              <w:t>455,610.88</w:t>
            </w:r>
          </w:p>
        </w:tc>
        <w:tc>
          <w:tcPr>
            <w:tcW w:w="1373" w:type="dxa"/>
          </w:tcPr>
          <w:p w:rsidR="00986E9D" w:rsidRDefault="00986E9D" w:rsidP="00726C21">
            <w:pPr>
              <w:pStyle w:val="TableParagraph"/>
              <w:spacing w:before="287" w:line="285" w:lineRule="exact"/>
              <w:ind w:right="91"/>
              <w:jc w:val="right"/>
              <w:rPr>
                <w:spacing w:val="-2"/>
              </w:rPr>
            </w:pPr>
            <w:r>
              <w:rPr>
                <w:spacing w:val="-2"/>
              </w:rPr>
              <w:t>413,799.64</w:t>
            </w:r>
          </w:p>
        </w:tc>
        <w:tc>
          <w:tcPr>
            <w:tcW w:w="2028" w:type="dxa"/>
          </w:tcPr>
          <w:p w:rsidR="00986E9D" w:rsidRDefault="00986E9D" w:rsidP="00726C21">
            <w:pPr>
              <w:pStyle w:val="TableParagraph"/>
              <w:spacing w:before="287" w:line="285" w:lineRule="exact"/>
              <w:ind w:right="90"/>
              <w:jc w:val="right"/>
              <w:rPr>
                <w:spacing w:val="-2"/>
              </w:rPr>
            </w:pPr>
            <w:r>
              <w:rPr>
                <w:spacing w:val="-2"/>
              </w:rPr>
              <w:t>41,811.24</w:t>
            </w:r>
          </w:p>
        </w:tc>
        <w:tc>
          <w:tcPr>
            <w:tcW w:w="3829" w:type="dxa"/>
            <w:shd w:val="clear" w:color="auto" w:fill="D3DCE2"/>
          </w:tcPr>
          <w:p w:rsidR="00986E9D" w:rsidRDefault="00986E9D" w:rsidP="00726C21">
            <w:pPr>
              <w:pStyle w:val="TableParagraph"/>
              <w:spacing w:before="12" w:line="280" w:lineRule="exact"/>
              <w:ind w:left="108"/>
            </w:pPr>
          </w:p>
          <w:p w:rsidR="00986E9D" w:rsidRDefault="00986E9D" w:rsidP="00726C21">
            <w:pPr>
              <w:pStyle w:val="TableParagraph"/>
              <w:spacing w:before="12" w:line="280" w:lineRule="exact"/>
              <w:ind w:left="108"/>
            </w:pPr>
            <w:r>
              <w:t>Ky projekt ka përfunduar</w:t>
            </w:r>
          </w:p>
        </w:tc>
      </w:tr>
      <w:tr w:rsidR="00986E9D" w:rsidTr="00726C21">
        <w:trPr>
          <w:trHeight w:val="981"/>
        </w:trPr>
        <w:tc>
          <w:tcPr>
            <w:tcW w:w="540" w:type="dxa"/>
          </w:tcPr>
          <w:p w:rsidR="00986E9D" w:rsidRDefault="00986E9D" w:rsidP="00726C21">
            <w:pPr>
              <w:pStyle w:val="TableParagraph"/>
            </w:pPr>
          </w:p>
          <w:p w:rsidR="00986E9D" w:rsidRDefault="00986E9D" w:rsidP="00726C21">
            <w:pPr>
              <w:pStyle w:val="TableParagraph"/>
              <w:spacing w:before="83"/>
            </w:pPr>
          </w:p>
          <w:p w:rsidR="00986E9D" w:rsidRDefault="00986E9D" w:rsidP="00726C21">
            <w:pPr>
              <w:pStyle w:val="TableParagraph"/>
              <w:spacing w:line="285" w:lineRule="exact"/>
              <w:ind w:left="26" w:right="10"/>
              <w:jc w:val="center"/>
            </w:pPr>
            <w:r>
              <w:rPr>
                <w:spacing w:val="-5"/>
              </w:rPr>
              <w:t>19</w:t>
            </w:r>
          </w:p>
        </w:tc>
        <w:tc>
          <w:tcPr>
            <w:tcW w:w="3961" w:type="dxa"/>
          </w:tcPr>
          <w:p w:rsidR="00986E9D" w:rsidRDefault="00986E9D" w:rsidP="00726C21">
            <w:pPr>
              <w:pStyle w:val="TableParagraph"/>
              <w:spacing w:before="91"/>
              <w:ind w:left="112" w:right="350"/>
            </w:pPr>
            <w:r>
              <w:t>Përkrahja</w:t>
            </w:r>
            <w:r>
              <w:rPr>
                <w:spacing w:val="-14"/>
              </w:rPr>
              <w:t xml:space="preserve"> </w:t>
            </w:r>
            <w:r>
              <w:t>e</w:t>
            </w:r>
            <w:r>
              <w:rPr>
                <w:spacing w:val="-14"/>
              </w:rPr>
              <w:t xml:space="preserve"> </w:t>
            </w:r>
            <w:r>
              <w:t>familjeve</w:t>
            </w:r>
            <w:r>
              <w:rPr>
                <w:spacing w:val="-14"/>
              </w:rPr>
              <w:t xml:space="preserve"> </w:t>
            </w:r>
            <w:r>
              <w:t>me</w:t>
            </w:r>
            <w:r>
              <w:rPr>
                <w:spacing w:val="-13"/>
              </w:rPr>
              <w:t xml:space="preserve"> </w:t>
            </w:r>
            <w:r>
              <w:t>ujë</w:t>
            </w:r>
            <w:r>
              <w:rPr>
                <w:spacing w:val="-14"/>
              </w:rPr>
              <w:t xml:space="preserve"> </w:t>
            </w:r>
            <w:r>
              <w:t>të pijshëm</w:t>
            </w:r>
            <w:r>
              <w:rPr>
                <w:spacing w:val="40"/>
              </w:rPr>
              <w:t xml:space="preserve"> </w:t>
            </w:r>
            <w:r>
              <w:t>në fshatrat :</w:t>
            </w:r>
          </w:p>
          <w:p w:rsidR="00986E9D" w:rsidRDefault="00986E9D" w:rsidP="00726C21">
            <w:pPr>
              <w:pStyle w:val="TableParagraph"/>
              <w:spacing w:line="277" w:lineRule="exact"/>
              <w:ind w:left="112"/>
            </w:pPr>
            <w:r>
              <w:t>Bresalc,</w:t>
            </w:r>
            <w:r>
              <w:rPr>
                <w:spacing w:val="-13"/>
              </w:rPr>
              <w:t xml:space="preserve"> </w:t>
            </w:r>
            <w:r>
              <w:t>Ponesh</w:t>
            </w:r>
            <w:r>
              <w:rPr>
                <w:spacing w:val="-8"/>
              </w:rPr>
              <w:t xml:space="preserve"> </w:t>
            </w:r>
            <w:r>
              <w:t>dhe</w:t>
            </w:r>
            <w:r>
              <w:rPr>
                <w:spacing w:val="-4"/>
              </w:rPr>
              <w:t xml:space="preserve"> </w:t>
            </w:r>
            <w:r>
              <w:t>Livoç</w:t>
            </w:r>
            <w:r>
              <w:rPr>
                <w:spacing w:val="-6"/>
              </w:rPr>
              <w:t xml:space="preserve"> </w:t>
            </w:r>
            <w:r>
              <w:rPr>
                <w:spacing w:val="-10"/>
              </w:rPr>
              <w:t>)</w:t>
            </w:r>
          </w:p>
        </w:tc>
        <w:tc>
          <w:tcPr>
            <w:tcW w:w="1171" w:type="dxa"/>
          </w:tcPr>
          <w:p w:rsidR="00986E9D" w:rsidRDefault="00986E9D" w:rsidP="00726C21">
            <w:pPr>
              <w:pStyle w:val="TableParagraph"/>
              <w:spacing w:before="71"/>
            </w:pPr>
          </w:p>
          <w:p w:rsidR="00986E9D" w:rsidRDefault="00986E9D" w:rsidP="00726C21">
            <w:pPr>
              <w:pStyle w:val="TableParagraph"/>
              <w:ind w:left="309" w:right="235" w:hanging="72"/>
            </w:pPr>
            <w:r>
              <w:rPr>
                <w:spacing w:val="-4"/>
              </w:rPr>
              <w:t xml:space="preserve">Islamic </w:t>
            </w:r>
            <w:r>
              <w:rPr>
                <w:spacing w:val="-2"/>
              </w:rPr>
              <w:t>Releif</w:t>
            </w:r>
          </w:p>
        </w:tc>
        <w:tc>
          <w:tcPr>
            <w:tcW w:w="1615" w:type="dxa"/>
          </w:tcPr>
          <w:p w:rsidR="00986E9D" w:rsidRDefault="00986E9D" w:rsidP="00726C21">
            <w:pPr>
              <w:pStyle w:val="TableParagraph"/>
            </w:pPr>
          </w:p>
          <w:p w:rsidR="00986E9D" w:rsidRDefault="00986E9D" w:rsidP="00726C21">
            <w:pPr>
              <w:pStyle w:val="TableParagraph"/>
              <w:spacing w:before="83"/>
            </w:pPr>
          </w:p>
          <w:p w:rsidR="00986E9D" w:rsidRDefault="00986E9D" w:rsidP="00726C21">
            <w:pPr>
              <w:pStyle w:val="TableParagraph"/>
              <w:spacing w:line="285" w:lineRule="exact"/>
              <w:ind w:right="92"/>
              <w:jc w:val="right"/>
            </w:pPr>
            <w:r>
              <w:rPr>
                <w:spacing w:val="-2"/>
              </w:rPr>
              <w:t>201,195.08</w:t>
            </w:r>
          </w:p>
        </w:tc>
        <w:tc>
          <w:tcPr>
            <w:tcW w:w="1373" w:type="dxa"/>
          </w:tcPr>
          <w:p w:rsidR="00986E9D" w:rsidRDefault="00986E9D" w:rsidP="00726C21">
            <w:pPr>
              <w:pStyle w:val="TableParagraph"/>
            </w:pPr>
          </w:p>
          <w:p w:rsidR="00986E9D" w:rsidRDefault="00986E9D" w:rsidP="00726C21">
            <w:pPr>
              <w:pStyle w:val="TableParagraph"/>
              <w:spacing w:before="83"/>
            </w:pPr>
          </w:p>
          <w:p w:rsidR="00986E9D" w:rsidRDefault="00986E9D" w:rsidP="00726C21">
            <w:pPr>
              <w:pStyle w:val="TableParagraph"/>
              <w:spacing w:line="285" w:lineRule="exact"/>
              <w:ind w:right="91"/>
              <w:jc w:val="right"/>
            </w:pPr>
            <w:r>
              <w:rPr>
                <w:spacing w:val="-2"/>
              </w:rPr>
              <w:t>79,826.09</w:t>
            </w:r>
          </w:p>
        </w:tc>
        <w:tc>
          <w:tcPr>
            <w:tcW w:w="2028" w:type="dxa"/>
          </w:tcPr>
          <w:p w:rsidR="00986E9D" w:rsidRDefault="00986E9D" w:rsidP="00726C21">
            <w:pPr>
              <w:pStyle w:val="TableParagraph"/>
            </w:pPr>
          </w:p>
          <w:p w:rsidR="00986E9D" w:rsidRDefault="00986E9D" w:rsidP="00726C21">
            <w:pPr>
              <w:pStyle w:val="TableParagraph"/>
              <w:spacing w:before="83"/>
            </w:pPr>
          </w:p>
          <w:p w:rsidR="00986E9D" w:rsidRDefault="00986E9D" w:rsidP="00726C21">
            <w:pPr>
              <w:pStyle w:val="TableParagraph"/>
              <w:spacing w:line="285" w:lineRule="exact"/>
              <w:ind w:right="90"/>
              <w:jc w:val="right"/>
            </w:pPr>
            <w:r>
              <w:rPr>
                <w:spacing w:val="-2"/>
              </w:rPr>
              <w:t>121,368.99</w:t>
            </w:r>
          </w:p>
        </w:tc>
        <w:tc>
          <w:tcPr>
            <w:tcW w:w="3829" w:type="dxa"/>
            <w:shd w:val="clear" w:color="auto" w:fill="D3DCE2"/>
          </w:tcPr>
          <w:p w:rsidR="00986E9D" w:rsidRDefault="00986E9D" w:rsidP="00726C21">
            <w:pPr>
              <w:pStyle w:val="TableParagraph"/>
              <w:spacing w:before="71"/>
            </w:pPr>
          </w:p>
          <w:p w:rsidR="00986E9D" w:rsidRDefault="00986E9D" w:rsidP="00726C21">
            <w:pPr>
              <w:pStyle w:val="TableParagraph"/>
              <w:ind w:left="108"/>
            </w:pPr>
          </w:p>
          <w:p w:rsidR="00986E9D" w:rsidRDefault="00986E9D" w:rsidP="00726C21">
            <w:pPr>
              <w:pStyle w:val="TableParagraph"/>
              <w:ind w:left="108"/>
            </w:pPr>
            <w:r>
              <w:t>Është</w:t>
            </w:r>
            <w:r>
              <w:rPr>
                <w:spacing w:val="-14"/>
              </w:rPr>
              <w:t xml:space="preserve"> </w:t>
            </w:r>
            <w:r>
              <w:t>në</w:t>
            </w:r>
            <w:r>
              <w:rPr>
                <w:spacing w:val="-14"/>
              </w:rPr>
              <w:t xml:space="preserve"> </w:t>
            </w:r>
            <w:r>
              <w:t>proces</w:t>
            </w:r>
          </w:p>
        </w:tc>
      </w:tr>
      <w:tr w:rsidR="00986E9D" w:rsidTr="00726C21">
        <w:trPr>
          <w:trHeight w:val="793"/>
        </w:trPr>
        <w:tc>
          <w:tcPr>
            <w:tcW w:w="5672" w:type="dxa"/>
            <w:gridSpan w:val="3"/>
            <w:shd w:val="clear" w:color="auto" w:fill="BBD4EC"/>
          </w:tcPr>
          <w:p w:rsidR="00986E9D" w:rsidRDefault="00986E9D" w:rsidP="00726C21">
            <w:pPr>
              <w:pStyle w:val="TableParagraph"/>
            </w:pPr>
          </w:p>
          <w:p w:rsidR="00986E9D" w:rsidRDefault="00986E9D" w:rsidP="00726C21">
            <w:pPr>
              <w:pStyle w:val="TableParagraph"/>
              <w:ind w:left="26"/>
              <w:jc w:val="center"/>
            </w:pPr>
            <w:r>
              <w:rPr>
                <w:spacing w:val="-2"/>
              </w:rPr>
              <w:t>Gjithsejtë</w:t>
            </w:r>
            <w:r>
              <w:rPr>
                <w:spacing w:val="3"/>
              </w:rPr>
              <w:t xml:space="preserve"> </w:t>
            </w:r>
            <w:r>
              <w:rPr>
                <w:spacing w:val="-10"/>
              </w:rPr>
              <w:t>:</w:t>
            </w:r>
          </w:p>
        </w:tc>
        <w:tc>
          <w:tcPr>
            <w:tcW w:w="1615" w:type="dxa"/>
            <w:shd w:val="clear" w:color="auto" w:fill="BBD4EC"/>
          </w:tcPr>
          <w:p w:rsidR="00986E9D" w:rsidRDefault="00986E9D" w:rsidP="00726C21">
            <w:pPr>
              <w:pStyle w:val="TableParagraph"/>
            </w:pPr>
          </w:p>
          <w:p w:rsidR="00986E9D" w:rsidRDefault="00986E9D" w:rsidP="00726C21">
            <w:pPr>
              <w:pStyle w:val="TableParagraph"/>
              <w:ind w:right="92"/>
              <w:jc w:val="right"/>
              <w:rPr>
                <w:b/>
              </w:rPr>
            </w:pPr>
            <w:r>
              <w:rPr>
                <w:b/>
                <w:spacing w:val="-2"/>
              </w:rPr>
              <w:t>12,913,448.72</w:t>
            </w:r>
          </w:p>
        </w:tc>
        <w:tc>
          <w:tcPr>
            <w:tcW w:w="1373" w:type="dxa"/>
            <w:shd w:val="clear" w:color="auto" w:fill="BBD4EC"/>
          </w:tcPr>
          <w:p w:rsidR="00986E9D" w:rsidRDefault="00986E9D" w:rsidP="00726C21">
            <w:pPr>
              <w:pStyle w:val="TableParagraph"/>
            </w:pPr>
          </w:p>
          <w:p w:rsidR="00986E9D" w:rsidRDefault="00986E9D" w:rsidP="00726C21">
            <w:pPr>
              <w:pStyle w:val="TableParagraph"/>
              <w:ind w:right="90"/>
              <w:jc w:val="right"/>
              <w:rPr>
                <w:b/>
              </w:rPr>
            </w:pPr>
            <w:r>
              <w:rPr>
                <w:b/>
                <w:spacing w:val="-2"/>
              </w:rPr>
              <w:t>7,086,360.73</w:t>
            </w:r>
          </w:p>
        </w:tc>
        <w:tc>
          <w:tcPr>
            <w:tcW w:w="2028" w:type="dxa"/>
            <w:shd w:val="clear" w:color="auto" w:fill="BBD4EC"/>
          </w:tcPr>
          <w:p w:rsidR="00986E9D" w:rsidRDefault="00986E9D" w:rsidP="00726C21">
            <w:pPr>
              <w:pStyle w:val="TableParagraph"/>
            </w:pPr>
          </w:p>
          <w:p w:rsidR="00986E9D" w:rsidRDefault="00986E9D" w:rsidP="00726C21">
            <w:pPr>
              <w:pStyle w:val="TableParagraph"/>
              <w:ind w:right="90"/>
              <w:jc w:val="right"/>
              <w:rPr>
                <w:b/>
              </w:rPr>
            </w:pPr>
            <w:r>
              <w:rPr>
                <w:b/>
                <w:spacing w:val="-2"/>
              </w:rPr>
              <w:t>5,827,087.99</w:t>
            </w:r>
          </w:p>
        </w:tc>
        <w:tc>
          <w:tcPr>
            <w:tcW w:w="3829" w:type="dxa"/>
            <w:shd w:val="clear" w:color="auto" w:fill="BBD4EC"/>
          </w:tcPr>
          <w:p w:rsidR="00986E9D" w:rsidRDefault="00986E9D" w:rsidP="00726C21">
            <w:pPr>
              <w:pStyle w:val="TableParagraph"/>
              <w:rPr>
                <w:rFonts w:ascii="Times New Roman"/>
              </w:rPr>
            </w:pPr>
          </w:p>
        </w:tc>
      </w:tr>
    </w:tbl>
    <w:p w:rsidR="00986E9D" w:rsidRDefault="00986E9D" w:rsidP="00986E9D">
      <w:pPr>
        <w:pStyle w:val="BodyText"/>
      </w:pPr>
    </w:p>
    <w:p w:rsidR="00986E9D" w:rsidRDefault="00986E9D" w:rsidP="00986E9D">
      <w:pPr>
        <w:pStyle w:val="BodyText"/>
        <w:spacing w:line="276" w:lineRule="auto"/>
        <w:ind w:right="688"/>
      </w:pPr>
      <w:r>
        <w:t>Drejtoria e vlerëson këtë periudhe si jashtëzakonisht të suksesshme sa i përket investimeve kapitale të cilat kontribuojnë direkt në zhvillim</w:t>
      </w:r>
      <w:r>
        <w:rPr>
          <w:spacing w:val="-4"/>
        </w:rPr>
        <w:t xml:space="preserve"> </w:t>
      </w:r>
      <w:r>
        <w:t>ekonomik</w:t>
      </w:r>
      <w:r>
        <w:rPr>
          <w:spacing w:val="-3"/>
        </w:rPr>
        <w:t xml:space="preserve"> </w:t>
      </w:r>
      <w:r>
        <w:t>lokal</w:t>
      </w:r>
      <w:r>
        <w:rPr>
          <w:spacing w:val="-3"/>
        </w:rPr>
        <w:t xml:space="preserve"> </w:t>
      </w:r>
      <w:r>
        <w:t>|</w:t>
      </w:r>
      <w:r>
        <w:rPr>
          <w:spacing w:val="-3"/>
        </w:rPr>
        <w:t xml:space="preserve"> </w:t>
      </w:r>
      <w:r>
        <w:t>Aktualisht</w:t>
      </w:r>
      <w:r>
        <w:rPr>
          <w:spacing w:val="-4"/>
        </w:rPr>
        <w:t xml:space="preserve"> </w:t>
      </w:r>
      <w:r>
        <w:t>janë</w:t>
      </w:r>
      <w:r>
        <w:rPr>
          <w:spacing w:val="-3"/>
        </w:rPr>
        <w:t xml:space="preserve"> </w:t>
      </w:r>
      <w:r>
        <w:t>gjithsej</w:t>
      </w:r>
      <w:r>
        <w:rPr>
          <w:spacing w:val="-2"/>
        </w:rPr>
        <w:t xml:space="preserve"> </w:t>
      </w:r>
      <w:r>
        <w:t>22 projekte,ndërsa 3</w:t>
      </w:r>
      <w:r>
        <w:rPr>
          <w:spacing w:val="-3"/>
        </w:rPr>
        <w:t xml:space="preserve"> </w:t>
      </w:r>
      <w:r>
        <w:t>janë</w:t>
      </w:r>
      <w:r>
        <w:rPr>
          <w:spacing w:val="-3"/>
        </w:rPr>
        <w:t xml:space="preserve"> </w:t>
      </w:r>
      <w:r>
        <w:t>projekte</w:t>
      </w:r>
      <w:r>
        <w:rPr>
          <w:spacing w:val="-3"/>
        </w:rPr>
        <w:t xml:space="preserve"> </w:t>
      </w:r>
      <w:r>
        <w:t>në</w:t>
      </w:r>
      <w:r>
        <w:rPr>
          <w:spacing w:val="-3"/>
        </w:rPr>
        <w:t xml:space="preserve"> </w:t>
      </w:r>
      <w:r>
        <w:t>realizim</w:t>
      </w:r>
      <w:r>
        <w:rPr>
          <w:spacing w:val="-4"/>
        </w:rPr>
        <w:t xml:space="preserve"> </w:t>
      </w:r>
      <w:r>
        <w:t>e</w:t>
      </w:r>
      <w:r>
        <w:rPr>
          <w:spacing w:val="-1"/>
        </w:rPr>
        <w:t xml:space="preserve"> </w:t>
      </w:r>
      <w:r>
        <w:t>sipër</w:t>
      </w:r>
      <w:r>
        <w:rPr>
          <w:spacing w:val="-3"/>
        </w:rPr>
        <w:t xml:space="preserve"> </w:t>
      </w:r>
      <w:r>
        <w:t>sipas</w:t>
      </w:r>
      <w:r>
        <w:rPr>
          <w:spacing w:val="-1"/>
        </w:rPr>
        <w:t xml:space="preserve"> </w:t>
      </w:r>
      <w:r>
        <w:t>marrëveshjeve</w:t>
      </w:r>
      <w:r>
        <w:rPr>
          <w:spacing w:val="-3"/>
        </w:rPr>
        <w:t xml:space="preserve"> </w:t>
      </w:r>
      <w:r>
        <w:t>nga</w:t>
      </w:r>
      <w:r>
        <w:rPr>
          <w:spacing w:val="-3"/>
        </w:rPr>
        <w:t xml:space="preserve"> </w:t>
      </w:r>
      <w:r>
        <w:t>viti 2023-2024 si dhe 4 projekte</w:t>
      </w:r>
      <w:r>
        <w:rPr>
          <w:spacing w:val="40"/>
        </w:rPr>
        <w:t xml:space="preserve"> </w:t>
      </w:r>
      <w:r>
        <w:t>dy vjeqare në realizim sipër sipas marrëveshjeve 2024-2025.</w:t>
      </w:r>
    </w:p>
    <w:p w:rsidR="00986E9D" w:rsidRDefault="00986E9D" w:rsidP="00986E9D">
      <w:pPr>
        <w:spacing w:line="276" w:lineRule="auto"/>
        <w:sectPr w:rsidR="00986E9D">
          <w:type w:val="continuous"/>
          <w:pgSz w:w="15840" w:h="12240" w:orient="landscape"/>
          <w:pgMar w:top="680" w:right="480" w:bottom="280" w:left="600" w:header="720" w:footer="720" w:gutter="0"/>
          <w:cols w:space="720"/>
        </w:sectPr>
      </w:pPr>
    </w:p>
    <w:p w:rsidR="00986E9D" w:rsidRDefault="00986E9D" w:rsidP="00986E9D">
      <w:pPr>
        <w:pStyle w:val="BodyText"/>
        <w:spacing w:line="20" w:lineRule="exact"/>
        <w:ind w:left="4467"/>
        <w:rPr>
          <w:sz w:val="2"/>
        </w:rPr>
      </w:pPr>
      <w:r>
        <w:rPr>
          <w:noProof/>
          <w:sz w:val="2"/>
        </w:rPr>
        <w:lastRenderedPageBreak/>
        <mc:AlternateContent>
          <mc:Choice Requires="wpg">
            <w:drawing>
              <wp:inline distT="0" distB="0" distL="0" distR="0" wp14:anchorId="177745E3" wp14:editId="55C0CF75">
                <wp:extent cx="6393815" cy="16510"/>
                <wp:effectExtent l="9525" t="0" r="6985" b="2539"/>
                <wp:docPr id="1028303914" name="Group 1028303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3815" cy="16510"/>
                          <a:chOff x="0" y="0"/>
                          <a:chExt cx="6393815" cy="16510"/>
                        </a:xfrm>
                      </wpg:grpSpPr>
                      <wps:wsp>
                        <wps:cNvPr id="1028303915" name="Graphic 36"/>
                        <wps:cNvSpPr/>
                        <wps:spPr>
                          <a:xfrm>
                            <a:off x="0" y="8189"/>
                            <a:ext cx="6393815" cy="1270"/>
                          </a:xfrm>
                          <a:custGeom>
                            <a:avLst/>
                            <a:gdLst/>
                            <a:ahLst/>
                            <a:cxnLst/>
                            <a:rect l="l" t="t" r="r" b="b"/>
                            <a:pathLst>
                              <a:path w="6393815">
                                <a:moveTo>
                                  <a:pt x="0" y="0"/>
                                </a:moveTo>
                                <a:lnTo>
                                  <a:pt x="6393814" y="0"/>
                                </a:lnTo>
                              </a:path>
                            </a:pathLst>
                          </a:custGeom>
                          <a:ln w="16379">
                            <a:solidFill>
                              <a:srgbClr val="487CB9"/>
                            </a:solidFill>
                            <a:prstDash val="solid"/>
                          </a:ln>
                        </wps:spPr>
                        <wps:bodyPr wrap="square" lIns="0" tIns="0" rIns="0" bIns="0" rtlCol="0">
                          <a:prstTxWarp prst="textNoShape">
                            <a:avLst/>
                          </a:prstTxWarp>
                          <a:noAutofit/>
                        </wps:bodyPr>
                      </wps:wsp>
                    </wpg:wgp>
                  </a:graphicData>
                </a:graphic>
              </wp:inline>
            </w:drawing>
          </mc:Choice>
          <mc:Fallback>
            <w:pict>
              <v:group w14:anchorId="6550BFDD" id="Group 1028303914" o:spid="_x0000_s1026" style="width:503.45pt;height:1.3pt;mso-position-horizontal-relative:char;mso-position-vertical-relative:line" coordsize="6393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">
                <v:shape id="Graphic 36" o:spid="_x0000_s1027" style="position:absolute;top:81;width:63938;height:13;visibility:visible;mso-wrap-style:square;v-text-anchor:top" coordsize="639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" path="m,l6393814,e" filled="f" strokecolor="#487cb9" strokeweight=".45497mm">
                  <v:path arrowok="t"/>
                </v:shape>
                <w10:anchorlock/>
              </v:group>
            </w:pict>
          </mc:Fallback>
        </mc:AlternateContent>
      </w:r>
    </w:p>
    <w:p w:rsidR="00986E9D" w:rsidRPr="00C66991" w:rsidRDefault="00986E9D" w:rsidP="00986E9D">
      <w:pPr>
        <w:pStyle w:val="Heading1"/>
        <w:spacing w:before="14"/>
        <w:ind w:left="0" w:right="226"/>
        <w:jc w:val="right"/>
        <w:rPr>
          <w:rFonts w:ascii="Times New Roman" w:hAnsi="Times New Roman" w:cs="Times New Roman"/>
        </w:rPr>
      </w:pPr>
      <w:r w:rsidRPr="00C66991">
        <w:rPr>
          <w:rFonts w:ascii="Times New Roman" w:hAnsi="Times New Roman" w:cs="Times New Roman"/>
        </w:rPr>
        <w:t>AKTIVITETET</w:t>
      </w:r>
      <w:r w:rsidRPr="00C66991">
        <w:rPr>
          <w:rFonts w:ascii="Times New Roman" w:hAnsi="Times New Roman" w:cs="Times New Roman"/>
          <w:spacing w:val="-4"/>
        </w:rPr>
        <w:t xml:space="preserve"> </w:t>
      </w:r>
      <w:r w:rsidRPr="00C66991">
        <w:rPr>
          <w:rFonts w:ascii="Times New Roman" w:hAnsi="Times New Roman" w:cs="Times New Roman"/>
        </w:rPr>
        <w:t>E</w:t>
      </w:r>
      <w:r w:rsidRPr="00C66991">
        <w:rPr>
          <w:rFonts w:ascii="Times New Roman" w:hAnsi="Times New Roman" w:cs="Times New Roman"/>
          <w:spacing w:val="-4"/>
        </w:rPr>
        <w:t xml:space="preserve"> </w:t>
      </w:r>
      <w:r w:rsidRPr="00C66991">
        <w:rPr>
          <w:rFonts w:ascii="Times New Roman" w:hAnsi="Times New Roman" w:cs="Times New Roman"/>
          <w:spacing w:val="-2"/>
        </w:rPr>
        <w:t>REALIZUARA</w:t>
      </w:r>
    </w:p>
    <w:p w:rsidR="00986E9D" w:rsidRPr="00C66991" w:rsidRDefault="00986E9D" w:rsidP="00986E9D">
      <w:pPr>
        <w:pStyle w:val="BodyText"/>
        <w:spacing w:before="166"/>
        <w:rPr>
          <w:rFonts w:ascii="Times New Roman" w:hAnsi="Times New Roman" w:cs="Times New Roman"/>
          <w:b/>
          <w:sz w:val="24"/>
          <w:szCs w:val="24"/>
        </w:rPr>
      </w:pPr>
    </w:p>
    <w:p w:rsidR="00986E9D" w:rsidRPr="00C66991" w:rsidRDefault="00986E9D" w:rsidP="00986E9D">
      <w:pPr>
        <w:pStyle w:val="BodyText"/>
        <w:spacing w:before="1"/>
        <w:ind w:left="120"/>
        <w:rPr>
          <w:rFonts w:ascii="Times New Roman" w:hAnsi="Times New Roman" w:cs="Times New Roman"/>
          <w:sz w:val="24"/>
          <w:szCs w:val="24"/>
        </w:rPr>
      </w:pPr>
      <w:r w:rsidRPr="00C66991">
        <w:rPr>
          <w:rFonts w:ascii="Times New Roman" w:hAnsi="Times New Roman" w:cs="Times New Roman"/>
          <w:sz w:val="24"/>
          <w:szCs w:val="24"/>
        </w:rPr>
        <w:t>Në</w:t>
      </w:r>
      <w:r w:rsidRPr="00C66991">
        <w:rPr>
          <w:rFonts w:ascii="Times New Roman" w:hAnsi="Times New Roman" w:cs="Times New Roman"/>
          <w:spacing w:val="-5"/>
          <w:sz w:val="24"/>
          <w:szCs w:val="24"/>
        </w:rPr>
        <w:t xml:space="preserve"> </w:t>
      </w:r>
      <w:r w:rsidRPr="00C66991">
        <w:rPr>
          <w:rFonts w:ascii="Times New Roman" w:hAnsi="Times New Roman" w:cs="Times New Roman"/>
          <w:sz w:val="24"/>
          <w:szCs w:val="24"/>
        </w:rPr>
        <w:t>tabelën</w:t>
      </w:r>
      <w:r w:rsidRPr="00C66991">
        <w:rPr>
          <w:rFonts w:ascii="Times New Roman" w:hAnsi="Times New Roman" w:cs="Times New Roman"/>
          <w:spacing w:val="-4"/>
          <w:sz w:val="24"/>
          <w:szCs w:val="24"/>
        </w:rPr>
        <w:t xml:space="preserve"> </w:t>
      </w:r>
      <w:r w:rsidRPr="00C66991">
        <w:rPr>
          <w:rFonts w:ascii="Times New Roman" w:hAnsi="Times New Roman" w:cs="Times New Roman"/>
          <w:sz w:val="24"/>
          <w:szCs w:val="24"/>
        </w:rPr>
        <w:t>e</w:t>
      </w:r>
      <w:r w:rsidRPr="00C66991">
        <w:rPr>
          <w:rFonts w:ascii="Times New Roman" w:hAnsi="Times New Roman" w:cs="Times New Roman"/>
          <w:spacing w:val="-5"/>
          <w:sz w:val="24"/>
          <w:szCs w:val="24"/>
        </w:rPr>
        <w:t xml:space="preserve"> </w:t>
      </w:r>
      <w:r w:rsidRPr="00C66991">
        <w:rPr>
          <w:rFonts w:ascii="Times New Roman" w:hAnsi="Times New Roman" w:cs="Times New Roman"/>
          <w:sz w:val="24"/>
          <w:szCs w:val="24"/>
        </w:rPr>
        <w:t>mëposhtme</w:t>
      </w:r>
      <w:r w:rsidRPr="00C66991">
        <w:rPr>
          <w:rFonts w:ascii="Times New Roman" w:hAnsi="Times New Roman" w:cs="Times New Roman"/>
          <w:spacing w:val="-5"/>
          <w:sz w:val="24"/>
          <w:szCs w:val="24"/>
        </w:rPr>
        <w:t xml:space="preserve"> </w:t>
      </w:r>
      <w:r w:rsidRPr="00C66991">
        <w:rPr>
          <w:rFonts w:ascii="Times New Roman" w:hAnsi="Times New Roman" w:cs="Times New Roman"/>
          <w:sz w:val="24"/>
          <w:szCs w:val="24"/>
        </w:rPr>
        <w:t>gjeni</w:t>
      </w:r>
      <w:r w:rsidRPr="00C66991">
        <w:rPr>
          <w:rFonts w:ascii="Times New Roman" w:hAnsi="Times New Roman" w:cs="Times New Roman"/>
          <w:spacing w:val="-10"/>
          <w:sz w:val="24"/>
          <w:szCs w:val="24"/>
        </w:rPr>
        <w:t xml:space="preserve"> </w:t>
      </w:r>
      <w:r w:rsidRPr="00C66991">
        <w:rPr>
          <w:rFonts w:ascii="Times New Roman" w:hAnsi="Times New Roman" w:cs="Times New Roman"/>
          <w:sz w:val="24"/>
          <w:szCs w:val="24"/>
        </w:rPr>
        <w:t>Raportin</w:t>
      </w:r>
      <w:r w:rsidRPr="00C66991">
        <w:rPr>
          <w:rFonts w:ascii="Times New Roman" w:hAnsi="Times New Roman" w:cs="Times New Roman"/>
          <w:spacing w:val="-5"/>
          <w:sz w:val="24"/>
          <w:szCs w:val="24"/>
        </w:rPr>
        <w:t xml:space="preserve"> </w:t>
      </w:r>
      <w:r w:rsidRPr="00C66991">
        <w:rPr>
          <w:rFonts w:ascii="Times New Roman" w:hAnsi="Times New Roman" w:cs="Times New Roman"/>
          <w:sz w:val="24"/>
          <w:szCs w:val="24"/>
        </w:rPr>
        <w:t>e</w:t>
      </w:r>
      <w:r w:rsidRPr="00C66991">
        <w:rPr>
          <w:rFonts w:ascii="Times New Roman" w:hAnsi="Times New Roman" w:cs="Times New Roman"/>
          <w:spacing w:val="-4"/>
          <w:sz w:val="24"/>
          <w:szCs w:val="24"/>
        </w:rPr>
        <w:t xml:space="preserve"> </w:t>
      </w:r>
      <w:r w:rsidRPr="00C66991">
        <w:rPr>
          <w:rFonts w:ascii="Times New Roman" w:hAnsi="Times New Roman" w:cs="Times New Roman"/>
          <w:sz w:val="24"/>
          <w:szCs w:val="24"/>
        </w:rPr>
        <w:t>Planifikimit</w:t>
      </w:r>
      <w:r w:rsidRPr="00C66991">
        <w:rPr>
          <w:rFonts w:ascii="Times New Roman" w:hAnsi="Times New Roman" w:cs="Times New Roman"/>
          <w:spacing w:val="-2"/>
          <w:sz w:val="24"/>
          <w:szCs w:val="24"/>
        </w:rPr>
        <w:t xml:space="preserve"> </w:t>
      </w:r>
      <w:r w:rsidRPr="00C66991">
        <w:rPr>
          <w:rFonts w:ascii="Times New Roman" w:hAnsi="Times New Roman" w:cs="Times New Roman"/>
          <w:sz w:val="24"/>
          <w:szCs w:val="24"/>
        </w:rPr>
        <w:t>fillestar</w:t>
      </w:r>
      <w:r w:rsidRPr="00C66991">
        <w:rPr>
          <w:rFonts w:ascii="Times New Roman" w:hAnsi="Times New Roman" w:cs="Times New Roman"/>
          <w:spacing w:val="-2"/>
          <w:sz w:val="24"/>
          <w:szCs w:val="24"/>
        </w:rPr>
        <w:t xml:space="preserve"> </w:t>
      </w:r>
      <w:r w:rsidRPr="00C66991">
        <w:rPr>
          <w:rFonts w:ascii="Times New Roman" w:hAnsi="Times New Roman" w:cs="Times New Roman"/>
          <w:sz w:val="24"/>
          <w:szCs w:val="24"/>
        </w:rPr>
        <w:t>të</w:t>
      </w:r>
      <w:r w:rsidRPr="00C66991">
        <w:rPr>
          <w:rFonts w:ascii="Times New Roman" w:hAnsi="Times New Roman" w:cs="Times New Roman"/>
          <w:spacing w:val="-5"/>
          <w:sz w:val="24"/>
          <w:szCs w:val="24"/>
        </w:rPr>
        <w:t xml:space="preserve"> </w:t>
      </w:r>
      <w:r w:rsidRPr="00C66991">
        <w:rPr>
          <w:rFonts w:ascii="Times New Roman" w:hAnsi="Times New Roman" w:cs="Times New Roman"/>
          <w:sz w:val="24"/>
          <w:szCs w:val="24"/>
        </w:rPr>
        <w:t>vitit</w:t>
      </w:r>
      <w:r w:rsidRPr="00C66991">
        <w:rPr>
          <w:rFonts w:ascii="Times New Roman" w:hAnsi="Times New Roman" w:cs="Times New Roman"/>
          <w:spacing w:val="-4"/>
          <w:sz w:val="24"/>
          <w:szCs w:val="24"/>
        </w:rPr>
        <w:t xml:space="preserve"> </w:t>
      </w:r>
      <w:r w:rsidRPr="00C66991">
        <w:rPr>
          <w:rFonts w:ascii="Times New Roman" w:hAnsi="Times New Roman" w:cs="Times New Roman"/>
          <w:sz w:val="24"/>
          <w:szCs w:val="24"/>
        </w:rPr>
        <w:t>2024</w:t>
      </w:r>
      <w:r w:rsidRPr="00C66991">
        <w:rPr>
          <w:rFonts w:ascii="Times New Roman" w:hAnsi="Times New Roman" w:cs="Times New Roman"/>
          <w:spacing w:val="-4"/>
          <w:sz w:val="24"/>
          <w:szCs w:val="24"/>
        </w:rPr>
        <w:t xml:space="preserve"> </w:t>
      </w:r>
      <w:r w:rsidRPr="00C66991">
        <w:rPr>
          <w:rFonts w:ascii="Times New Roman" w:hAnsi="Times New Roman" w:cs="Times New Roman"/>
          <w:sz w:val="24"/>
          <w:szCs w:val="24"/>
        </w:rPr>
        <w:t>dhe</w:t>
      </w:r>
      <w:r w:rsidRPr="00C66991">
        <w:rPr>
          <w:rFonts w:ascii="Times New Roman" w:hAnsi="Times New Roman" w:cs="Times New Roman"/>
          <w:spacing w:val="-5"/>
          <w:sz w:val="24"/>
          <w:szCs w:val="24"/>
        </w:rPr>
        <w:t xml:space="preserve"> </w:t>
      </w:r>
      <w:r w:rsidRPr="00C66991">
        <w:rPr>
          <w:rFonts w:ascii="Times New Roman" w:hAnsi="Times New Roman" w:cs="Times New Roman"/>
          <w:sz w:val="24"/>
          <w:szCs w:val="24"/>
        </w:rPr>
        <w:t>Shpenzimet</w:t>
      </w:r>
      <w:r w:rsidRPr="00C66991">
        <w:rPr>
          <w:rFonts w:ascii="Times New Roman" w:hAnsi="Times New Roman" w:cs="Times New Roman"/>
          <w:spacing w:val="-4"/>
          <w:sz w:val="24"/>
          <w:szCs w:val="24"/>
        </w:rPr>
        <w:t xml:space="preserve"> </w:t>
      </w:r>
      <w:r w:rsidRPr="00C66991">
        <w:rPr>
          <w:rFonts w:ascii="Times New Roman" w:hAnsi="Times New Roman" w:cs="Times New Roman"/>
          <w:sz w:val="24"/>
          <w:szCs w:val="24"/>
        </w:rPr>
        <w:t>e</w:t>
      </w:r>
      <w:r w:rsidRPr="00C66991">
        <w:rPr>
          <w:rFonts w:ascii="Times New Roman" w:hAnsi="Times New Roman" w:cs="Times New Roman"/>
          <w:spacing w:val="-5"/>
          <w:sz w:val="24"/>
          <w:szCs w:val="24"/>
        </w:rPr>
        <w:t xml:space="preserve"> </w:t>
      </w:r>
      <w:r w:rsidRPr="00C66991">
        <w:rPr>
          <w:rFonts w:ascii="Times New Roman" w:hAnsi="Times New Roman" w:cs="Times New Roman"/>
          <w:sz w:val="24"/>
          <w:szCs w:val="24"/>
        </w:rPr>
        <w:t>Drejtorisë</w:t>
      </w:r>
      <w:r w:rsidRPr="00C66991">
        <w:rPr>
          <w:rFonts w:ascii="Times New Roman" w:hAnsi="Times New Roman" w:cs="Times New Roman"/>
          <w:spacing w:val="-4"/>
          <w:sz w:val="24"/>
          <w:szCs w:val="24"/>
        </w:rPr>
        <w:t xml:space="preserve"> </w:t>
      </w:r>
      <w:r w:rsidRPr="00C66991">
        <w:rPr>
          <w:rFonts w:ascii="Times New Roman" w:hAnsi="Times New Roman" w:cs="Times New Roman"/>
          <w:sz w:val="24"/>
          <w:szCs w:val="24"/>
        </w:rPr>
        <w:t>të</w:t>
      </w:r>
      <w:r w:rsidRPr="00C66991">
        <w:rPr>
          <w:rFonts w:ascii="Times New Roman" w:hAnsi="Times New Roman" w:cs="Times New Roman"/>
          <w:spacing w:val="-5"/>
          <w:sz w:val="24"/>
          <w:szCs w:val="24"/>
        </w:rPr>
        <w:t xml:space="preserve"> </w:t>
      </w:r>
      <w:r w:rsidRPr="00C66991">
        <w:rPr>
          <w:rFonts w:ascii="Times New Roman" w:hAnsi="Times New Roman" w:cs="Times New Roman"/>
          <w:sz w:val="24"/>
          <w:szCs w:val="24"/>
        </w:rPr>
        <w:t>periudhës</w:t>
      </w:r>
      <w:r w:rsidRPr="00C66991">
        <w:rPr>
          <w:rFonts w:ascii="Times New Roman" w:hAnsi="Times New Roman" w:cs="Times New Roman"/>
          <w:spacing w:val="-5"/>
          <w:sz w:val="24"/>
          <w:szCs w:val="24"/>
        </w:rPr>
        <w:t xml:space="preserve"> </w:t>
      </w:r>
      <w:r w:rsidRPr="00C66991">
        <w:rPr>
          <w:rFonts w:ascii="Times New Roman" w:hAnsi="Times New Roman" w:cs="Times New Roman"/>
          <w:sz w:val="24"/>
          <w:szCs w:val="24"/>
        </w:rPr>
        <w:t>Janar-Qershor 2024. Realizimi i shpenzimeve financiare me përqindje për periudhën gjashtë mujore 2024 është 38.34 % sipas planifikimit të shpenzimeve.</w:t>
      </w:r>
    </w:p>
    <w:p w:rsidR="00986E9D" w:rsidRDefault="00986E9D" w:rsidP="00986E9D">
      <w:pPr>
        <w:pStyle w:val="BodyText"/>
        <w:spacing w:before="54"/>
        <w:rPr>
          <w:sz w:val="20"/>
        </w:rPr>
      </w:pPr>
    </w:p>
    <w:tbl>
      <w:tblPr>
        <w:tblW w:w="14747" w:type="dxa"/>
        <w:tblInd w:w="108" w:type="dxa"/>
        <w:tblLook w:val="04A0" w:firstRow="1" w:lastRow="0" w:firstColumn="1" w:lastColumn="0" w:noHBand="0" w:noVBand="1"/>
      </w:tblPr>
      <w:tblGrid>
        <w:gridCol w:w="1952"/>
        <w:gridCol w:w="1225"/>
        <w:gridCol w:w="1062"/>
        <w:gridCol w:w="1397"/>
        <w:gridCol w:w="1397"/>
        <w:gridCol w:w="1142"/>
        <w:gridCol w:w="1397"/>
        <w:gridCol w:w="1592"/>
        <w:gridCol w:w="1676"/>
        <w:gridCol w:w="1907"/>
      </w:tblGrid>
      <w:tr w:rsidR="00986E9D" w:rsidRPr="006B39C9" w:rsidTr="00726C21">
        <w:trPr>
          <w:trHeight w:val="545"/>
        </w:trPr>
        <w:tc>
          <w:tcPr>
            <w:tcW w:w="1952"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4"/>
                <w:szCs w:val="24"/>
              </w:rPr>
            </w:pPr>
          </w:p>
        </w:tc>
        <w:tc>
          <w:tcPr>
            <w:tcW w:w="9212" w:type="dxa"/>
            <w:gridSpan w:val="7"/>
            <w:tcBorders>
              <w:top w:val="nil"/>
              <w:left w:val="nil"/>
              <w:bottom w:val="nil"/>
              <w:right w:val="nil"/>
            </w:tcBorders>
            <w:shd w:val="clear" w:color="auto" w:fill="auto"/>
            <w:noWrap/>
            <w:vAlign w:val="bottom"/>
            <w:hideMark/>
          </w:tcPr>
          <w:p w:rsidR="00986E9D" w:rsidRPr="006B39C9" w:rsidRDefault="00986E9D" w:rsidP="00726C21">
            <w:pPr>
              <w:jc w:val="center"/>
              <w:rPr>
                <w:rFonts w:ascii="Calibri" w:eastAsia="Times New Roman" w:hAnsi="Calibri" w:cs="Calibri"/>
                <w:b/>
                <w:bCs/>
                <w:color w:val="000000"/>
                <w:sz w:val="26"/>
                <w:szCs w:val="26"/>
              </w:rPr>
            </w:pPr>
            <w:r w:rsidRPr="006B39C9">
              <w:rPr>
                <w:rFonts w:ascii="Calibri" w:eastAsia="Times New Roman" w:hAnsi="Calibri" w:cs="Calibri"/>
                <w:b/>
                <w:bCs/>
                <w:color w:val="000000"/>
                <w:sz w:val="26"/>
                <w:szCs w:val="26"/>
              </w:rPr>
              <w:t>RAPORT I SHPENZIMEVE / Janar- Qershor  2024</w:t>
            </w:r>
          </w:p>
        </w:tc>
        <w:tc>
          <w:tcPr>
            <w:tcW w:w="1676" w:type="dxa"/>
            <w:tcBorders>
              <w:top w:val="nil"/>
              <w:left w:val="nil"/>
              <w:bottom w:val="nil"/>
              <w:right w:val="nil"/>
            </w:tcBorders>
            <w:shd w:val="clear" w:color="auto" w:fill="auto"/>
            <w:noWrap/>
            <w:vAlign w:val="bottom"/>
            <w:hideMark/>
          </w:tcPr>
          <w:p w:rsidR="00986E9D" w:rsidRPr="006B39C9" w:rsidRDefault="00986E9D" w:rsidP="00726C21">
            <w:pPr>
              <w:jc w:val="center"/>
              <w:rPr>
                <w:rFonts w:ascii="Calibri" w:eastAsia="Times New Roman" w:hAnsi="Calibri" w:cs="Calibri"/>
                <w:b/>
                <w:bCs/>
                <w:color w:val="000000"/>
                <w:sz w:val="26"/>
                <w:szCs w:val="26"/>
              </w:rPr>
            </w:pPr>
          </w:p>
        </w:tc>
        <w:tc>
          <w:tcPr>
            <w:tcW w:w="1906"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r>
      <w:tr w:rsidR="00986E9D" w:rsidRPr="006B39C9" w:rsidTr="00726C21">
        <w:trPr>
          <w:trHeight w:val="94"/>
        </w:trPr>
        <w:tc>
          <w:tcPr>
            <w:tcW w:w="1952"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225"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062"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397"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397"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142"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397"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589"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676"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906"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r>
      <w:tr w:rsidR="00986E9D" w:rsidRPr="006B39C9" w:rsidTr="00726C21">
        <w:trPr>
          <w:trHeight w:val="583"/>
        </w:trPr>
        <w:tc>
          <w:tcPr>
            <w:tcW w:w="14747" w:type="dxa"/>
            <w:gridSpan w:val="10"/>
            <w:tcBorders>
              <w:top w:val="single" w:sz="4" w:space="0" w:color="auto"/>
              <w:left w:val="single" w:sz="4" w:space="0" w:color="auto"/>
              <w:bottom w:val="single" w:sz="4" w:space="0" w:color="auto"/>
              <w:right w:val="single" w:sz="4" w:space="0" w:color="auto"/>
            </w:tcBorders>
            <w:shd w:val="clear" w:color="000000" w:fill="99CCFF"/>
            <w:vAlign w:val="bottom"/>
            <w:hideMark/>
          </w:tcPr>
          <w:p w:rsidR="00986E9D" w:rsidRPr="006B39C9" w:rsidRDefault="00986E9D" w:rsidP="00726C21">
            <w:pPr>
              <w:jc w:val="center"/>
              <w:rPr>
                <w:rFonts w:ascii="Arial" w:eastAsia="Times New Roman" w:hAnsi="Arial" w:cs="Arial"/>
                <w:sz w:val="32"/>
                <w:szCs w:val="32"/>
              </w:rPr>
            </w:pPr>
            <w:r w:rsidRPr="006B39C9">
              <w:rPr>
                <w:rFonts w:ascii="Arial" w:eastAsia="Times New Roman" w:hAnsi="Arial" w:cs="Arial"/>
                <w:sz w:val="32"/>
                <w:szCs w:val="32"/>
              </w:rPr>
              <w:t>Planifikimi Përfundimtar - 2024</w:t>
            </w:r>
          </w:p>
        </w:tc>
      </w:tr>
      <w:tr w:rsidR="00986E9D" w:rsidRPr="006B39C9" w:rsidTr="00726C21">
        <w:trPr>
          <w:trHeight w:val="658"/>
        </w:trPr>
        <w:tc>
          <w:tcPr>
            <w:tcW w:w="1952" w:type="dxa"/>
            <w:tcBorders>
              <w:top w:val="nil"/>
              <w:left w:val="single" w:sz="4" w:space="0" w:color="auto"/>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Drejtoritë/Programet</w:t>
            </w:r>
          </w:p>
        </w:tc>
        <w:tc>
          <w:tcPr>
            <w:tcW w:w="1225"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Drejtoritë/  Programet</w:t>
            </w:r>
          </w:p>
        </w:tc>
        <w:tc>
          <w:tcPr>
            <w:tcW w:w="1062"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Numri i puntoreve</w:t>
            </w:r>
          </w:p>
        </w:tc>
        <w:tc>
          <w:tcPr>
            <w:tcW w:w="1397"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Pagat </w:t>
            </w:r>
          </w:p>
        </w:tc>
        <w:tc>
          <w:tcPr>
            <w:tcW w:w="1397"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Mallra dhe sherbime </w:t>
            </w:r>
          </w:p>
        </w:tc>
        <w:tc>
          <w:tcPr>
            <w:tcW w:w="1142"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Shpenzime komunale </w:t>
            </w:r>
          </w:p>
        </w:tc>
        <w:tc>
          <w:tcPr>
            <w:tcW w:w="1397" w:type="dxa"/>
            <w:tcBorders>
              <w:top w:val="nil"/>
              <w:left w:val="nil"/>
              <w:bottom w:val="single" w:sz="4" w:space="0" w:color="auto"/>
              <w:right w:val="single" w:sz="4" w:space="0" w:color="auto"/>
            </w:tcBorders>
            <w:shd w:val="clear" w:color="000000" w:fill="C0C0C0"/>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Subvencione  </w:t>
            </w:r>
          </w:p>
        </w:tc>
        <w:tc>
          <w:tcPr>
            <w:tcW w:w="1589" w:type="dxa"/>
            <w:tcBorders>
              <w:top w:val="nil"/>
              <w:left w:val="nil"/>
              <w:bottom w:val="single" w:sz="4" w:space="0" w:color="auto"/>
              <w:right w:val="single" w:sz="4" w:space="0" w:color="auto"/>
            </w:tcBorders>
            <w:shd w:val="clear" w:color="000000" w:fill="C0C0C0"/>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Shpenzime kapitale </w:t>
            </w:r>
          </w:p>
        </w:tc>
        <w:tc>
          <w:tcPr>
            <w:tcW w:w="1676" w:type="dxa"/>
            <w:tcBorders>
              <w:top w:val="nil"/>
              <w:left w:val="nil"/>
              <w:bottom w:val="single" w:sz="4" w:space="0" w:color="auto"/>
              <w:right w:val="single" w:sz="4" w:space="0" w:color="auto"/>
            </w:tcBorders>
            <w:shd w:val="clear" w:color="000000" w:fill="C0C0C0"/>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Rezervat sipas Ligjit buxhetit </w:t>
            </w:r>
          </w:p>
        </w:tc>
        <w:tc>
          <w:tcPr>
            <w:tcW w:w="1906"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Gjithësejt € </w:t>
            </w:r>
          </w:p>
        </w:tc>
      </w:tr>
      <w:tr w:rsidR="00986E9D" w:rsidRPr="006B39C9" w:rsidTr="00726C21">
        <w:trPr>
          <w:trHeight w:val="470"/>
        </w:trPr>
        <w:tc>
          <w:tcPr>
            <w:tcW w:w="1952" w:type="dxa"/>
            <w:tcBorders>
              <w:top w:val="nil"/>
              <w:left w:val="single" w:sz="4" w:space="0" w:color="auto"/>
              <w:bottom w:val="single" w:sz="4" w:space="0" w:color="auto"/>
              <w:right w:val="single" w:sz="4" w:space="0" w:color="auto"/>
            </w:tcBorders>
            <w:shd w:val="clear" w:color="auto" w:fill="auto"/>
            <w:vAlign w:val="bottom"/>
            <w:hideMark/>
          </w:tcPr>
          <w:p w:rsidR="00986E9D" w:rsidRPr="006B39C9" w:rsidRDefault="00986E9D" w:rsidP="00726C21">
            <w:pPr>
              <w:rPr>
                <w:rFonts w:ascii="Arial" w:eastAsia="Times New Roman" w:hAnsi="Arial" w:cs="Arial"/>
                <w:sz w:val="16"/>
                <w:szCs w:val="16"/>
              </w:rPr>
            </w:pPr>
            <w:r w:rsidRPr="006B39C9">
              <w:rPr>
                <w:rFonts w:ascii="Arial" w:eastAsia="Times New Roman" w:hAnsi="Arial" w:cs="Arial"/>
                <w:sz w:val="16"/>
                <w:szCs w:val="16"/>
              </w:rPr>
              <w:t>Zhvillim Ekonomik</w:t>
            </w:r>
          </w:p>
        </w:tc>
        <w:tc>
          <w:tcPr>
            <w:tcW w:w="1225" w:type="dxa"/>
            <w:tcBorders>
              <w:top w:val="nil"/>
              <w:left w:val="nil"/>
              <w:bottom w:val="single" w:sz="4" w:space="0" w:color="auto"/>
              <w:right w:val="single" w:sz="4" w:space="0" w:color="auto"/>
            </w:tcBorders>
            <w:shd w:val="clear" w:color="auto" w:fill="auto"/>
            <w:vAlign w:val="bottom"/>
            <w:hideMark/>
          </w:tcPr>
          <w:p w:rsidR="00986E9D" w:rsidRPr="006B39C9" w:rsidRDefault="00986E9D" w:rsidP="00726C21">
            <w:pPr>
              <w:jc w:val="right"/>
              <w:rPr>
                <w:rFonts w:ascii="Arial" w:eastAsia="Times New Roman" w:hAnsi="Arial" w:cs="Arial"/>
                <w:sz w:val="16"/>
                <w:szCs w:val="16"/>
              </w:rPr>
            </w:pPr>
            <w:r w:rsidRPr="006B39C9">
              <w:rPr>
                <w:rFonts w:ascii="Arial" w:eastAsia="Times New Roman" w:hAnsi="Arial" w:cs="Arial"/>
                <w:sz w:val="16"/>
                <w:szCs w:val="16"/>
              </w:rPr>
              <w:t>480/48027</w:t>
            </w:r>
          </w:p>
        </w:tc>
        <w:tc>
          <w:tcPr>
            <w:tcW w:w="1062" w:type="dxa"/>
            <w:tcBorders>
              <w:top w:val="nil"/>
              <w:left w:val="nil"/>
              <w:bottom w:val="single" w:sz="4" w:space="0" w:color="auto"/>
              <w:right w:val="single" w:sz="4" w:space="0" w:color="auto"/>
            </w:tcBorders>
            <w:shd w:val="clear" w:color="auto" w:fill="auto"/>
            <w:vAlign w:val="bottom"/>
            <w:hideMark/>
          </w:tcPr>
          <w:p w:rsidR="00986E9D" w:rsidRPr="006B39C9" w:rsidRDefault="00986E9D" w:rsidP="00726C21">
            <w:pPr>
              <w:jc w:val="right"/>
              <w:rPr>
                <w:rFonts w:ascii="Arial" w:eastAsia="Times New Roman" w:hAnsi="Arial" w:cs="Arial"/>
                <w:sz w:val="16"/>
                <w:szCs w:val="16"/>
              </w:rPr>
            </w:pPr>
            <w:r w:rsidRPr="006B39C9">
              <w:rPr>
                <w:rFonts w:ascii="Arial" w:eastAsia="Times New Roman" w:hAnsi="Arial" w:cs="Arial"/>
                <w:sz w:val="16"/>
                <w:szCs w:val="16"/>
              </w:rPr>
              <w:t>13</w:t>
            </w:r>
          </w:p>
        </w:tc>
        <w:tc>
          <w:tcPr>
            <w:tcW w:w="1397"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sz w:val="16"/>
                <w:szCs w:val="16"/>
              </w:rPr>
            </w:pPr>
            <w:r w:rsidRPr="006B39C9">
              <w:rPr>
                <w:rFonts w:ascii="Arial" w:eastAsia="Times New Roman" w:hAnsi="Arial" w:cs="Arial"/>
                <w:sz w:val="16"/>
                <w:szCs w:val="16"/>
              </w:rPr>
              <w:t xml:space="preserve">      105,193.99 </w:t>
            </w:r>
          </w:p>
        </w:tc>
        <w:tc>
          <w:tcPr>
            <w:tcW w:w="1397"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sz w:val="16"/>
                <w:szCs w:val="16"/>
              </w:rPr>
            </w:pPr>
            <w:r w:rsidRPr="006B39C9">
              <w:rPr>
                <w:rFonts w:ascii="Arial" w:eastAsia="Times New Roman" w:hAnsi="Arial" w:cs="Arial"/>
                <w:sz w:val="16"/>
                <w:szCs w:val="16"/>
              </w:rPr>
              <w:t xml:space="preserve">            114,172.17 </w:t>
            </w:r>
          </w:p>
        </w:tc>
        <w:tc>
          <w:tcPr>
            <w:tcW w:w="1142"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sz w:val="16"/>
                <w:szCs w:val="16"/>
              </w:rPr>
            </w:pPr>
            <w:r w:rsidRPr="006B39C9">
              <w:rPr>
                <w:rFonts w:ascii="Arial" w:eastAsia="Times New Roman" w:hAnsi="Arial" w:cs="Arial"/>
                <w:sz w:val="16"/>
                <w:szCs w:val="16"/>
              </w:rPr>
              <w:t xml:space="preserve">             2,000.00 </w:t>
            </w:r>
          </w:p>
        </w:tc>
        <w:tc>
          <w:tcPr>
            <w:tcW w:w="1397"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sz w:val="16"/>
                <w:szCs w:val="16"/>
              </w:rPr>
            </w:pPr>
            <w:r w:rsidRPr="006B39C9">
              <w:rPr>
                <w:rFonts w:ascii="Arial" w:eastAsia="Times New Roman" w:hAnsi="Arial" w:cs="Arial"/>
                <w:sz w:val="16"/>
                <w:szCs w:val="16"/>
              </w:rPr>
              <w:t xml:space="preserve">       127,960.02 </w:t>
            </w:r>
          </w:p>
        </w:tc>
        <w:tc>
          <w:tcPr>
            <w:tcW w:w="1589"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sz w:val="16"/>
                <w:szCs w:val="16"/>
              </w:rPr>
            </w:pPr>
            <w:r w:rsidRPr="006B39C9">
              <w:rPr>
                <w:rFonts w:ascii="Arial" w:eastAsia="Times New Roman" w:hAnsi="Arial" w:cs="Arial"/>
                <w:sz w:val="16"/>
                <w:szCs w:val="16"/>
              </w:rPr>
              <w:t xml:space="preserve">         1,325,333.94 </w:t>
            </w:r>
          </w:p>
        </w:tc>
        <w:tc>
          <w:tcPr>
            <w:tcW w:w="1676"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sz w:val="16"/>
                <w:szCs w:val="16"/>
              </w:rPr>
            </w:pPr>
            <w:r w:rsidRPr="006B39C9">
              <w:rPr>
                <w:rFonts w:ascii="Arial" w:eastAsia="Times New Roman" w:hAnsi="Arial" w:cs="Arial"/>
                <w:sz w:val="16"/>
                <w:szCs w:val="16"/>
              </w:rPr>
              <w:t xml:space="preserve">                   -   </w:t>
            </w:r>
          </w:p>
        </w:tc>
        <w:tc>
          <w:tcPr>
            <w:tcW w:w="1906"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sz w:val="16"/>
                <w:szCs w:val="16"/>
              </w:rPr>
            </w:pPr>
            <w:r w:rsidRPr="006B39C9">
              <w:rPr>
                <w:rFonts w:ascii="Arial" w:eastAsia="Times New Roman" w:hAnsi="Arial" w:cs="Arial"/>
                <w:sz w:val="16"/>
                <w:szCs w:val="16"/>
              </w:rPr>
              <w:t xml:space="preserve">             1,674,660.12 </w:t>
            </w:r>
          </w:p>
        </w:tc>
      </w:tr>
      <w:tr w:rsidR="00986E9D" w:rsidRPr="006B39C9" w:rsidTr="00726C21">
        <w:trPr>
          <w:trHeight w:val="601"/>
        </w:trPr>
        <w:tc>
          <w:tcPr>
            <w:tcW w:w="31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86E9D" w:rsidRPr="006B39C9" w:rsidRDefault="00986E9D" w:rsidP="00726C21">
            <w:pPr>
              <w:jc w:val="center"/>
              <w:rPr>
                <w:rFonts w:ascii="Arial" w:eastAsia="Times New Roman" w:hAnsi="Arial" w:cs="Arial"/>
                <w:b/>
                <w:bCs/>
                <w:sz w:val="20"/>
                <w:szCs w:val="20"/>
              </w:rPr>
            </w:pPr>
            <w:r w:rsidRPr="006B39C9">
              <w:rPr>
                <w:rFonts w:ascii="Arial" w:eastAsia="Times New Roman" w:hAnsi="Arial" w:cs="Arial"/>
                <w:b/>
                <w:bCs/>
                <w:sz w:val="20"/>
                <w:szCs w:val="20"/>
              </w:rPr>
              <w:t xml:space="preserve"> Gjithësejt €</w:t>
            </w:r>
          </w:p>
        </w:tc>
        <w:tc>
          <w:tcPr>
            <w:tcW w:w="1062"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b/>
                <w:bCs/>
                <w:sz w:val="20"/>
                <w:szCs w:val="20"/>
              </w:rPr>
            </w:pPr>
            <w:r w:rsidRPr="006B39C9">
              <w:rPr>
                <w:rFonts w:ascii="Arial" w:eastAsia="Times New Roman" w:hAnsi="Arial" w:cs="Arial"/>
                <w:b/>
                <w:bCs/>
                <w:sz w:val="20"/>
                <w:szCs w:val="20"/>
              </w:rPr>
              <w:t> </w:t>
            </w:r>
          </w:p>
        </w:tc>
        <w:tc>
          <w:tcPr>
            <w:tcW w:w="1397"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b/>
                <w:bCs/>
                <w:sz w:val="20"/>
                <w:szCs w:val="20"/>
              </w:rPr>
            </w:pPr>
            <w:r w:rsidRPr="006B39C9">
              <w:rPr>
                <w:rFonts w:ascii="Arial" w:eastAsia="Times New Roman" w:hAnsi="Arial" w:cs="Arial"/>
                <w:b/>
                <w:bCs/>
                <w:sz w:val="20"/>
                <w:szCs w:val="20"/>
              </w:rPr>
              <w:t xml:space="preserve">  105,193.99 </w:t>
            </w:r>
          </w:p>
        </w:tc>
        <w:tc>
          <w:tcPr>
            <w:tcW w:w="1397"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b/>
                <w:bCs/>
                <w:sz w:val="20"/>
                <w:szCs w:val="20"/>
              </w:rPr>
            </w:pPr>
            <w:r w:rsidRPr="006B39C9">
              <w:rPr>
                <w:rFonts w:ascii="Arial" w:eastAsia="Times New Roman" w:hAnsi="Arial" w:cs="Arial"/>
                <w:b/>
                <w:bCs/>
                <w:sz w:val="20"/>
                <w:szCs w:val="20"/>
              </w:rPr>
              <w:t xml:space="preserve">      114,172.17 </w:t>
            </w:r>
          </w:p>
        </w:tc>
        <w:tc>
          <w:tcPr>
            <w:tcW w:w="1142"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b/>
                <w:bCs/>
                <w:sz w:val="20"/>
                <w:szCs w:val="20"/>
              </w:rPr>
            </w:pPr>
            <w:r w:rsidRPr="006B39C9">
              <w:rPr>
                <w:rFonts w:ascii="Arial" w:eastAsia="Times New Roman" w:hAnsi="Arial" w:cs="Arial"/>
                <w:b/>
                <w:bCs/>
                <w:sz w:val="20"/>
                <w:szCs w:val="20"/>
              </w:rPr>
              <w:t xml:space="preserve">       2,000.00 </w:t>
            </w:r>
          </w:p>
        </w:tc>
        <w:tc>
          <w:tcPr>
            <w:tcW w:w="1397"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b/>
                <w:bCs/>
                <w:sz w:val="20"/>
                <w:szCs w:val="20"/>
              </w:rPr>
            </w:pPr>
            <w:r w:rsidRPr="006B39C9">
              <w:rPr>
                <w:rFonts w:ascii="Arial" w:eastAsia="Times New Roman" w:hAnsi="Arial" w:cs="Arial"/>
                <w:b/>
                <w:bCs/>
                <w:sz w:val="20"/>
                <w:szCs w:val="20"/>
              </w:rPr>
              <w:t xml:space="preserve">   127,960.02 </w:t>
            </w:r>
          </w:p>
        </w:tc>
        <w:tc>
          <w:tcPr>
            <w:tcW w:w="1589"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b/>
                <w:bCs/>
                <w:sz w:val="20"/>
                <w:szCs w:val="20"/>
              </w:rPr>
            </w:pPr>
            <w:r w:rsidRPr="006B39C9">
              <w:rPr>
                <w:rFonts w:ascii="Arial" w:eastAsia="Times New Roman" w:hAnsi="Arial" w:cs="Arial"/>
                <w:b/>
                <w:bCs/>
                <w:sz w:val="20"/>
                <w:szCs w:val="20"/>
              </w:rPr>
              <w:t xml:space="preserve">    1,325,333.94 </w:t>
            </w:r>
          </w:p>
        </w:tc>
        <w:tc>
          <w:tcPr>
            <w:tcW w:w="1676"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b/>
                <w:bCs/>
                <w:sz w:val="20"/>
                <w:szCs w:val="20"/>
              </w:rPr>
            </w:pPr>
            <w:r w:rsidRPr="006B39C9">
              <w:rPr>
                <w:rFonts w:ascii="Arial" w:eastAsia="Times New Roman" w:hAnsi="Arial" w:cs="Arial"/>
                <w:b/>
                <w:bCs/>
                <w:sz w:val="20"/>
                <w:szCs w:val="20"/>
              </w:rPr>
              <w:t xml:space="preserve">              -   </w:t>
            </w:r>
          </w:p>
        </w:tc>
        <w:tc>
          <w:tcPr>
            <w:tcW w:w="1906"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b/>
                <w:bCs/>
                <w:sz w:val="20"/>
                <w:szCs w:val="20"/>
              </w:rPr>
            </w:pPr>
            <w:r w:rsidRPr="006B39C9">
              <w:rPr>
                <w:rFonts w:ascii="Arial" w:eastAsia="Times New Roman" w:hAnsi="Arial" w:cs="Arial"/>
                <w:b/>
                <w:bCs/>
                <w:sz w:val="20"/>
                <w:szCs w:val="20"/>
              </w:rPr>
              <w:t xml:space="preserve">      1,674,660.12 </w:t>
            </w:r>
          </w:p>
        </w:tc>
      </w:tr>
      <w:tr w:rsidR="00986E9D" w:rsidRPr="006B39C9" w:rsidTr="00726C21">
        <w:trPr>
          <w:trHeight w:val="376"/>
        </w:trPr>
        <w:tc>
          <w:tcPr>
            <w:tcW w:w="1952" w:type="dxa"/>
            <w:tcBorders>
              <w:top w:val="nil"/>
              <w:left w:val="nil"/>
              <w:bottom w:val="nil"/>
              <w:right w:val="nil"/>
            </w:tcBorders>
            <w:shd w:val="clear" w:color="auto" w:fill="auto"/>
            <w:vAlign w:val="bottom"/>
            <w:hideMark/>
          </w:tcPr>
          <w:p w:rsidR="00986E9D" w:rsidRPr="006B39C9" w:rsidRDefault="00986E9D" w:rsidP="00726C21">
            <w:pPr>
              <w:rPr>
                <w:rFonts w:ascii="Arial" w:eastAsia="Times New Roman" w:hAnsi="Arial" w:cs="Arial"/>
                <w:b/>
                <w:bCs/>
                <w:sz w:val="20"/>
                <w:szCs w:val="20"/>
              </w:rPr>
            </w:pPr>
          </w:p>
        </w:tc>
        <w:tc>
          <w:tcPr>
            <w:tcW w:w="1225" w:type="dxa"/>
            <w:tcBorders>
              <w:top w:val="nil"/>
              <w:left w:val="nil"/>
              <w:bottom w:val="nil"/>
              <w:right w:val="nil"/>
            </w:tcBorders>
            <w:shd w:val="clear" w:color="auto" w:fill="auto"/>
            <w:vAlign w:val="bottom"/>
            <w:hideMark/>
          </w:tcPr>
          <w:p w:rsidR="00986E9D" w:rsidRPr="006B39C9" w:rsidRDefault="00986E9D" w:rsidP="00726C21">
            <w:pPr>
              <w:jc w:val="center"/>
              <w:rPr>
                <w:rFonts w:ascii="Times New Roman" w:eastAsia="Times New Roman" w:hAnsi="Times New Roman" w:cs="Times New Roman"/>
                <w:sz w:val="20"/>
                <w:szCs w:val="20"/>
              </w:rPr>
            </w:pPr>
          </w:p>
        </w:tc>
        <w:tc>
          <w:tcPr>
            <w:tcW w:w="1062" w:type="dxa"/>
            <w:tcBorders>
              <w:top w:val="nil"/>
              <w:left w:val="nil"/>
              <w:bottom w:val="nil"/>
              <w:right w:val="nil"/>
            </w:tcBorders>
            <w:shd w:val="clear" w:color="auto" w:fill="auto"/>
            <w:noWrap/>
            <w:vAlign w:val="bottom"/>
            <w:hideMark/>
          </w:tcPr>
          <w:p w:rsidR="00986E9D" w:rsidRPr="006B39C9" w:rsidRDefault="00986E9D" w:rsidP="00726C21">
            <w:pPr>
              <w:jc w:val="center"/>
              <w:rPr>
                <w:rFonts w:ascii="Times New Roman" w:eastAsia="Times New Roman" w:hAnsi="Times New Roman" w:cs="Times New Roman"/>
                <w:sz w:val="20"/>
                <w:szCs w:val="20"/>
              </w:rPr>
            </w:pPr>
          </w:p>
        </w:tc>
        <w:tc>
          <w:tcPr>
            <w:tcW w:w="1397"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397"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142"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397"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589"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676"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c>
          <w:tcPr>
            <w:tcW w:w="1906" w:type="dxa"/>
            <w:tcBorders>
              <w:top w:val="nil"/>
              <w:left w:val="nil"/>
              <w:bottom w:val="nil"/>
              <w:right w:val="nil"/>
            </w:tcBorders>
            <w:shd w:val="clear" w:color="auto" w:fill="auto"/>
            <w:noWrap/>
            <w:vAlign w:val="bottom"/>
            <w:hideMark/>
          </w:tcPr>
          <w:p w:rsidR="00986E9D" w:rsidRPr="006B39C9" w:rsidRDefault="00986E9D" w:rsidP="00726C21">
            <w:pPr>
              <w:rPr>
                <w:rFonts w:ascii="Times New Roman" w:eastAsia="Times New Roman" w:hAnsi="Times New Roman" w:cs="Times New Roman"/>
                <w:sz w:val="20"/>
                <w:szCs w:val="20"/>
              </w:rPr>
            </w:pPr>
          </w:p>
        </w:tc>
      </w:tr>
      <w:tr w:rsidR="00986E9D" w:rsidRPr="006B39C9" w:rsidTr="00726C21">
        <w:trPr>
          <w:trHeight w:val="489"/>
        </w:trPr>
        <w:tc>
          <w:tcPr>
            <w:tcW w:w="14747" w:type="dxa"/>
            <w:gridSpan w:val="10"/>
            <w:tcBorders>
              <w:top w:val="single" w:sz="4" w:space="0" w:color="auto"/>
              <w:left w:val="single" w:sz="4" w:space="0" w:color="auto"/>
              <w:bottom w:val="single" w:sz="4" w:space="0" w:color="auto"/>
              <w:right w:val="single" w:sz="4" w:space="0" w:color="auto"/>
            </w:tcBorders>
            <w:shd w:val="clear" w:color="000000" w:fill="CCCCFF"/>
            <w:vAlign w:val="bottom"/>
            <w:hideMark/>
          </w:tcPr>
          <w:p w:rsidR="00986E9D" w:rsidRPr="006B39C9" w:rsidRDefault="00986E9D" w:rsidP="00726C21">
            <w:pPr>
              <w:jc w:val="center"/>
              <w:rPr>
                <w:rFonts w:ascii="Berlin Sans FB Demi" w:eastAsia="Times New Roman" w:hAnsi="Berlin Sans FB Demi" w:cs="Arial"/>
                <w:sz w:val="28"/>
                <w:szCs w:val="28"/>
              </w:rPr>
            </w:pPr>
            <w:r w:rsidRPr="006B39C9">
              <w:rPr>
                <w:rFonts w:ascii="Berlin Sans FB Demi" w:eastAsia="Times New Roman" w:hAnsi="Berlin Sans FB Demi" w:cs="Arial"/>
                <w:sz w:val="28"/>
                <w:szCs w:val="28"/>
              </w:rPr>
              <w:t>Shpenzimet   -   2024</w:t>
            </w:r>
          </w:p>
        </w:tc>
      </w:tr>
      <w:tr w:rsidR="00986E9D" w:rsidRPr="006B39C9" w:rsidTr="00726C21">
        <w:trPr>
          <w:trHeight w:val="545"/>
        </w:trPr>
        <w:tc>
          <w:tcPr>
            <w:tcW w:w="1952" w:type="dxa"/>
            <w:tcBorders>
              <w:top w:val="nil"/>
              <w:left w:val="single" w:sz="4" w:space="0" w:color="auto"/>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Drejtoritë/Programet</w:t>
            </w:r>
          </w:p>
        </w:tc>
        <w:tc>
          <w:tcPr>
            <w:tcW w:w="1225"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Drejtoritë/  Programet</w:t>
            </w:r>
          </w:p>
        </w:tc>
        <w:tc>
          <w:tcPr>
            <w:tcW w:w="1062"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Numri i puntoreve</w:t>
            </w:r>
          </w:p>
        </w:tc>
        <w:tc>
          <w:tcPr>
            <w:tcW w:w="1397"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Pagat </w:t>
            </w:r>
          </w:p>
        </w:tc>
        <w:tc>
          <w:tcPr>
            <w:tcW w:w="1397"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Mallra dhe sherbime </w:t>
            </w:r>
          </w:p>
        </w:tc>
        <w:tc>
          <w:tcPr>
            <w:tcW w:w="1142"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Shpenzime komunale </w:t>
            </w:r>
          </w:p>
        </w:tc>
        <w:tc>
          <w:tcPr>
            <w:tcW w:w="1397"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Subvencione  </w:t>
            </w:r>
          </w:p>
        </w:tc>
        <w:tc>
          <w:tcPr>
            <w:tcW w:w="1589"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Shpenzime kapitale </w:t>
            </w:r>
          </w:p>
        </w:tc>
        <w:tc>
          <w:tcPr>
            <w:tcW w:w="1676"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Rezervat sipas Ligjit buxhetit </w:t>
            </w:r>
          </w:p>
        </w:tc>
        <w:tc>
          <w:tcPr>
            <w:tcW w:w="1906" w:type="dxa"/>
            <w:tcBorders>
              <w:top w:val="nil"/>
              <w:left w:val="nil"/>
              <w:bottom w:val="single" w:sz="4" w:space="0" w:color="auto"/>
              <w:right w:val="single" w:sz="4" w:space="0" w:color="auto"/>
            </w:tcBorders>
            <w:shd w:val="clear" w:color="000000" w:fill="BFBFBF"/>
            <w:vAlign w:val="bottom"/>
            <w:hideMark/>
          </w:tcPr>
          <w:p w:rsidR="00986E9D" w:rsidRPr="006B39C9" w:rsidRDefault="00986E9D" w:rsidP="00726C21">
            <w:pPr>
              <w:jc w:val="center"/>
              <w:rPr>
                <w:rFonts w:ascii="Cambria" w:eastAsia="Times New Roman" w:hAnsi="Cambria" w:cs="Arial"/>
                <w:sz w:val="16"/>
                <w:szCs w:val="16"/>
              </w:rPr>
            </w:pPr>
            <w:r w:rsidRPr="006B39C9">
              <w:rPr>
                <w:rFonts w:ascii="Cambria" w:eastAsia="Times New Roman" w:hAnsi="Cambria" w:cs="Arial"/>
                <w:sz w:val="16"/>
                <w:szCs w:val="16"/>
              </w:rPr>
              <w:t xml:space="preserve"> Gjithësejt € </w:t>
            </w:r>
          </w:p>
        </w:tc>
      </w:tr>
      <w:tr w:rsidR="00986E9D" w:rsidRPr="006B39C9" w:rsidTr="00726C21">
        <w:trPr>
          <w:trHeight w:val="639"/>
        </w:trPr>
        <w:tc>
          <w:tcPr>
            <w:tcW w:w="1952" w:type="dxa"/>
            <w:tcBorders>
              <w:top w:val="nil"/>
              <w:left w:val="single" w:sz="4" w:space="0" w:color="auto"/>
              <w:bottom w:val="single" w:sz="4" w:space="0" w:color="auto"/>
              <w:right w:val="single" w:sz="4" w:space="0" w:color="auto"/>
            </w:tcBorders>
            <w:shd w:val="clear" w:color="auto" w:fill="auto"/>
            <w:vAlign w:val="bottom"/>
            <w:hideMark/>
          </w:tcPr>
          <w:p w:rsidR="00986E9D" w:rsidRPr="006B39C9" w:rsidRDefault="00986E9D" w:rsidP="00726C21">
            <w:pPr>
              <w:rPr>
                <w:rFonts w:ascii="Arial" w:eastAsia="Times New Roman" w:hAnsi="Arial" w:cs="Arial"/>
                <w:b/>
                <w:bCs/>
                <w:sz w:val="18"/>
                <w:szCs w:val="18"/>
              </w:rPr>
            </w:pPr>
            <w:r w:rsidRPr="006B39C9">
              <w:rPr>
                <w:rFonts w:ascii="Arial" w:eastAsia="Times New Roman" w:hAnsi="Arial" w:cs="Arial"/>
                <w:b/>
                <w:bCs/>
                <w:sz w:val="18"/>
                <w:szCs w:val="18"/>
              </w:rPr>
              <w:t>Zhvillim Ekonomik</w:t>
            </w:r>
          </w:p>
        </w:tc>
        <w:tc>
          <w:tcPr>
            <w:tcW w:w="1225" w:type="dxa"/>
            <w:tcBorders>
              <w:top w:val="nil"/>
              <w:left w:val="nil"/>
              <w:bottom w:val="single" w:sz="4" w:space="0" w:color="auto"/>
              <w:right w:val="single" w:sz="4" w:space="0" w:color="auto"/>
            </w:tcBorders>
            <w:shd w:val="clear" w:color="auto" w:fill="auto"/>
            <w:vAlign w:val="bottom"/>
            <w:hideMark/>
          </w:tcPr>
          <w:p w:rsidR="00986E9D" w:rsidRPr="006B39C9" w:rsidRDefault="00986E9D" w:rsidP="00726C21">
            <w:pPr>
              <w:jc w:val="right"/>
              <w:rPr>
                <w:rFonts w:ascii="Arial" w:eastAsia="Times New Roman" w:hAnsi="Arial" w:cs="Arial"/>
                <w:b/>
                <w:bCs/>
                <w:sz w:val="18"/>
                <w:szCs w:val="18"/>
              </w:rPr>
            </w:pPr>
            <w:r w:rsidRPr="006B39C9">
              <w:rPr>
                <w:rFonts w:ascii="Arial" w:eastAsia="Times New Roman" w:hAnsi="Arial" w:cs="Arial"/>
                <w:b/>
                <w:bCs/>
                <w:sz w:val="18"/>
                <w:szCs w:val="18"/>
              </w:rPr>
              <w:t>480/48027</w:t>
            </w:r>
          </w:p>
        </w:tc>
        <w:tc>
          <w:tcPr>
            <w:tcW w:w="1062" w:type="dxa"/>
            <w:tcBorders>
              <w:top w:val="nil"/>
              <w:left w:val="nil"/>
              <w:bottom w:val="single" w:sz="4" w:space="0" w:color="auto"/>
              <w:right w:val="single" w:sz="4" w:space="0" w:color="auto"/>
            </w:tcBorders>
            <w:shd w:val="clear" w:color="auto" w:fill="auto"/>
            <w:vAlign w:val="bottom"/>
            <w:hideMark/>
          </w:tcPr>
          <w:p w:rsidR="00986E9D" w:rsidRPr="006B39C9" w:rsidRDefault="00986E9D" w:rsidP="00726C21">
            <w:pPr>
              <w:rPr>
                <w:rFonts w:ascii="Arial" w:eastAsia="Times New Roman" w:hAnsi="Arial" w:cs="Arial"/>
                <w:b/>
                <w:bCs/>
                <w:sz w:val="18"/>
                <w:szCs w:val="18"/>
              </w:rPr>
            </w:pPr>
            <w:r w:rsidRPr="006B39C9">
              <w:rPr>
                <w:rFonts w:ascii="Arial" w:eastAsia="Times New Roman" w:hAnsi="Arial" w:cs="Arial"/>
                <w:b/>
                <w:bCs/>
                <w:sz w:val="18"/>
                <w:szCs w:val="18"/>
              </w:rPr>
              <w:t> </w:t>
            </w:r>
          </w:p>
        </w:tc>
        <w:tc>
          <w:tcPr>
            <w:tcW w:w="1397"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18"/>
                <w:szCs w:val="18"/>
              </w:rPr>
            </w:pPr>
            <w:r w:rsidRPr="006B39C9">
              <w:rPr>
                <w:rFonts w:ascii="Arial" w:eastAsia="Times New Roman" w:hAnsi="Arial" w:cs="Arial"/>
                <w:b/>
                <w:bCs/>
                <w:sz w:val="18"/>
                <w:szCs w:val="18"/>
              </w:rPr>
              <w:t>47,604.76</w:t>
            </w:r>
          </w:p>
        </w:tc>
        <w:tc>
          <w:tcPr>
            <w:tcW w:w="1397"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18"/>
                <w:szCs w:val="18"/>
              </w:rPr>
            </w:pPr>
            <w:r w:rsidRPr="006B39C9">
              <w:rPr>
                <w:rFonts w:ascii="Arial" w:eastAsia="Times New Roman" w:hAnsi="Arial" w:cs="Arial"/>
                <w:b/>
                <w:bCs/>
                <w:sz w:val="18"/>
                <w:szCs w:val="18"/>
              </w:rPr>
              <w:t>77,148.78</w:t>
            </w:r>
          </w:p>
        </w:tc>
        <w:tc>
          <w:tcPr>
            <w:tcW w:w="1142"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18"/>
                <w:szCs w:val="18"/>
              </w:rPr>
            </w:pPr>
            <w:r w:rsidRPr="006B39C9">
              <w:rPr>
                <w:rFonts w:ascii="Arial" w:eastAsia="Times New Roman" w:hAnsi="Arial" w:cs="Arial"/>
                <w:b/>
                <w:bCs/>
                <w:sz w:val="18"/>
                <w:szCs w:val="18"/>
              </w:rPr>
              <w:t>150.00</w:t>
            </w:r>
          </w:p>
        </w:tc>
        <w:tc>
          <w:tcPr>
            <w:tcW w:w="1397"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18"/>
                <w:szCs w:val="18"/>
              </w:rPr>
            </w:pPr>
            <w:r w:rsidRPr="006B39C9">
              <w:rPr>
                <w:rFonts w:ascii="Arial" w:eastAsia="Times New Roman" w:hAnsi="Arial" w:cs="Arial"/>
                <w:b/>
                <w:bCs/>
                <w:sz w:val="18"/>
                <w:szCs w:val="18"/>
              </w:rPr>
              <w:t>40,000.00</w:t>
            </w:r>
          </w:p>
        </w:tc>
        <w:tc>
          <w:tcPr>
            <w:tcW w:w="1589"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18"/>
                <w:szCs w:val="18"/>
              </w:rPr>
            </w:pPr>
            <w:r w:rsidRPr="006B39C9">
              <w:rPr>
                <w:rFonts w:ascii="Arial" w:eastAsia="Times New Roman" w:hAnsi="Arial" w:cs="Arial"/>
                <w:b/>
                <w:bCs/>
                <w:sz w:val="18"/>
                <w:szCs w:val="18"/>
              </w:rPr>
              <w:t>477,226.94</w:t>
            </w:r>
          </w:p>
        </w:tc>
        <w:tc>
          <w:tcPr>
            <w:tcW w:w="1676"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18"/>
                <w:szCs w:val="18"/>
              </w:rPr>
            </w:pPr>
          </w:p>
        </w:tc>
        <w:tc>
          <w:tcPr>
            <w:tcW w:w="1906"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20"/>
                <w:szCs w:val="20"/>
              </w:rPr>
            </w:pPr>
            <w:r w:rsidRPr="006B39C9">
              <w:rPr>
                <w:rFonts w:ascii="Arial" w:eastAsia="Times New Roman" w:hAnsi="Arial" w:cs="Arial"/>
                <w:b/>
                <w:bCs/>
                <w:sz w:val="20"/>
                <w:szCs w:val="20"/>
              </w:rPr>
              <w:t>642,130.48</w:t>
            </w:r>
          </w:p>
        </w:tc>
      </w:tr>
      <w:tr w:rsidR="00986E9D" w:rsidRPr="006B39C9" w:rsidTr="00726C21">
        <w:trPr>
          <w:trHeight w:val="583"/>
        </w:trPr>
        <w:tc>
          <w:tcPr>
            <w:tcW w:w="1952" w:type="dxa"/>
            <w:tcBorders>
              <w:top w:val="nil"/>
              <w:left w:val="single" w:sz="4" w:space="0" w:color="auto"/>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b/>
                <w:bCs/>
                <w:sz w:val="20"/>
                <w:szCs w:val="20"/>
              </w:rPr>
            </w:pPr>
            <w:r w:rsidRPr="006B39C9">
              <w:rPr>
                <w:rFonts w:ascii="Arial" w:eastAsia="Times New Roman" w:hAnsi="Arial" w:cs="Arial"/>
                <w:b/>
                <w:bCs/>
                <w:sz w:val="20"/>
                <w:szCs w:val="20"/>
              </w:rPr>
              <w:t>Shpenzimet Shprehur në %</w:t>
            </w:r>
          </w:p>
        </w:tc>
        <w:tc>
          <w:tcPr>
            <w:tcW w:w="1225"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b/>
                <w:bCs/>
                <w:sz w:val="20"/>
                <w:szCs w:val="20"/>
              </w:rPr>
            </w:pPr>
            <w:r w:rsidRPr="006B39C9">
              <w:rPr>
                <w:rFonts w:ascii="Arial" w:eastAsia="Times New Roman" w:hAnsi="Arial" w:cs="Arial"/>
                <w:b/>
                <w:bCs/>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rPr>
                <w:rFonts w:ascii="Arial" w:eastAsia="Times New Roman" w:hAnsi="Arial" w:cs="Arial"/>
                <w:b/>
                <w:bCs/>
                <w:sz w:val="20"/>
                <w:szCs w:val="20"/>
              </w:rPr>
            </w:pPr>
            <w:r w:rsidRPr="006B39C9">
              <w:rPr>
                <w:rFonts w:ascii="Arial" w:eastAsia="Times New Roman" w:hAnsi="Arial" w:cs="Arial"/>
                <w:b/>
                <w:bCs/>
                <w:sz w:val="20"/>
                <w:szCs w:val="20"/>
              </w:rPr>
              <w:t> </w:t>
            </w:r>
          </w:p>
        </w:tc>
        <w:tc>
          <w:tcPr>
            <w:tcW w:w="1397"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20"/>
                <w:szCs w:val="20"/>
              </w:rPr>
            </w:pPr>
            <w:r w:rsidRPr="006B39C9">
              <w:rPr>
                <w:rFonts w:ascii="Arial" w:eastAsia="Times New Roman" w:hAnsi="Arial" w:cs="Arial"/>
                <w:b/>
                <w:bCs/>
                <w:sz w:val="20"/>
                <w:szCs w:val="20"/>
              </w:rPr>
              <w:t>45.25</w:t>
            </w:r>
          </w:p>
        </w:tc>
        <w:tc>
          <w:tcPr>
            <w:tcW w:w="1397"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20"/>
                <w:szCs w:val="20"/>
              </w:rPr>
            </w:pPr>
            <w:r w:rsidRPr="006B39C9">
              <w:rPr>
                <w:rFonts w:ascii="Arial" w:eastAsia="Times New Roman" w:hAnsi="Arial" w:cs="Arial"/>
                <w:b/>
                <w:bCs/>
                <w:sz w:val="20"/>
                <w:szCs w:val="20"/>
              </w:rPr>
              <w:t>67.57</w:t>
            </w:r>
          </w:p>
        </w:tc>
        <w:tc>
          <w:tcPr>
            <w:tcW w:w="1142"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20"/>
                <w:szCs w:val="20"/>
              </w:rPr>
            </w:pPr>
            <w:r w:rsidRPr="006B39C9">
              <w:rPr>
                <w:rFonts w:ascii="Arial" w:eastAsia="Times New Roman" w:hAnsi="Arial" w:cs="Arial"/>
                <w:b/>
                <w:bCs/>
                <w:sz w:val="20"/>
                <w:szCs w:val="20"/>
              </w:rPr>
              <w:t>7.50</w:t>
            </w:r>
          </w:p>
        </w:tc>
        <w:tc>
          <w:tcPr>
            <w:tcW w:w="1397"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20"/>
                <w:szCs w:val="20"/>
              </w:rPr>
            </w:pPr>
            <w:r w:rsidRPr="006B39C9">
              <w:rPr>
                <w:rFonts w:ascii="Arial" w:eastAsia="Times New Roman" w:hAnsi="Arial" w:cs="Arial"/>
                <w:b/>
                <w:bCs/>
                <w:sz w:val="20"/>
                <w:szCs w:val="20"/>
              </w:rPr>
              <w:t>31.26</w:t>
            </w:r>
          </w:p>
        </w:tc>
        <w:tc>
          <w:tcPr>
            <w:tcW w:w="1589"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20"/>
                <w:szCs w:val="20"/>
              </w:rPr>
            </w:pPr>
            <w:r w:rsidRPr="006B39C9">
              <w:rPr>
                <w:rFonts w:ascii="Arial" w:eastAsia="Times New Roman" w:hAnsi="Arial" w:cs="Arial"/>
                <w:b/>
                <w:bCs/>
                <w:sz w:val="20"/>
                <w:szCs w:val="20"/>
              </w:rPr>
              <w:t>36.01</w:t>
            </w:r>
          </w:p>
        </w:tc>
        <w:tc>
          <w:tcPr>
            <w:tcW w:w="1676"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20"/>
                <w:szCs w:val="20"/>
              </w:rPr>
            </w:pPr>
          </w:p>
        </w:tc>
        <w:tc>
          <w:tcPr>
            <w:tcW w:w="1906"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b/>
                <w:bCs/>
                <w:sz w:val="20"/>
                <w:szCs w:val="20"/>
              </w:rPr>
            </w:pPr>
            <w:r w:rsidRPr="006B39C9">
              <w:rPr>
                <w:rFonts w:ascii="Arial" w:eastAsia="Times New Roman" w:hAnsi="Arial" w:cs="Arial"/>
                <w:b/>
                <w:bCs/>
                <w:sz w:val="20"/>
                <w:szCs w:val="20"/>
              </w:rPr>
              <w:t>38.34</w:t>
            </w:r>
          </w:p>
        </w:tc>
      </w:tr>
      <w:tr w:rsidR="00986E9D" w:rsidRPr="006B39C9" w:rsidTr="00726C21">
        <w:trPr>
          <w:trHeight w:val="583"/>
        </w:trPr>
        <w:tc>
          <w:tcPr>
            <w:tcW w:w="1952" w:type="dxa"/>
            <w:tcBorders>
              <w:top w:val="nil"/>
              <w:left w:val="single" w:sz="4" w:space="0" w:color="auto"/>
              <w:bottom w:val="single" w:sz="4" w:space="0" w:color="auto"/>
              <w:right w:val="single" w:sz="4" w:space="0" w:color="auto"/>
            </w:tcBorders>
            <w:shd w:val="clear" w:color="000000" w:fill="FDE9D9"/>
            <w:noWrap/>
            <w:vAlign w:val="bottom"/>
            <w:hideMark/>
          </w:tcPr>
          <w:p w:rsidR="00986E9D" w:rsidRPr="006B39C9" w:rsidRDefault="00986E9D" w:rsidP="00726C21">
            <w:pPr>
              <w:rPr>
                <w:rFonts w:ascii="Arial" w:eastAsia="Times New Roman" w:hAnsi="Arial" w:cs="Arial"/>
                <w:sz w:val="20"/>
                <w:szCs w:val="20"/>
              </w:rPr>
            </w:pPr>
            <w:r w:rsidRPr="006B39C9">
              <w:rPr>
                <w:rFonts w:ascii="Arial" w:eastAsia="Times New Roman" w:hAnsi="Arial" w:cs="Arial"/>
                <w:sz w:val="20"/>
                <w:szCs w:val="20"/>
              </w:rPr>
              <w:t>Vetem te Zotuara</w:t>
            </w:r>
          </w:p>
        </w:tc>
        <w:tc>
          <w:tcPr>
            <w:tcW w:w="1225"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rPr>
                <w:rFonts w:ascii="Arial" w:eastAsia="Times New Roman" w:hAnsi="Arial" w:cs="Arial"/>
                <w:sz w:val="20"/>
                <w:szCs w:val="20"/>
              </w:rPr>
            </w:pPr>
            <w:r w:rsidRPr="006B39C9">
              <w:rPr>
                <w:rFonts w:ascii="Arial" w:eastAsia="Times New Roman" w:hAnsi="Arial" w:cs="Arial"/>
                <w:sz w:val="20"/>
                <w:szCs w:val="20"/>
              </w:rPr>
              <w:t> </w:t>
            </w:r>
          </w:p>
        </w:tc>
        <w:tc>
          <w:tcPr>
            <w:tcW w:w="1062"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rPr>
                <w:rFonts w:ascii="Arial" w:eastAsia="Times New Roman" w:hAnsi="Arial" w:cs="Arial"/>
                <w:sz w:val="20"/>
                <w:szCs w:val="20"/>
              </w:rPr>
            </w:pPr>
            <w:r w:rsidRPr="006B39C9">
              <w:rPr>
                <w:rFonts w:ascii="Arial" w:eastAsia="Times New Roman" w:hAnsi="Arial" w:cs="Arial"/>
                <w:sz w:val="20"/>
                <w:szCs w:val="20"/>
              </w:rPr>
              <w:t> </w:t>
            </w:r>
          </w:p>
        </w:tc>
        <w:tc>
          <w:tcPr>
            <w:tcW w:w="1397"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w:t>
            </w:r>
          </w:p>
        </w:tc>
        <w:tc>
          <w:tcPr>
            <w:tcW w:w="1397"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15,530.00</w:t>
            </w:r>
          </w:p>
        </w:tc>
        <w:tc>
          <w:tcPr>
            <w:tcW w:w="1142"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50.00</w:t>
            </w:r>
          </w:p>
        </w:tc>
        <w:tc>
          <w:tcPr>
            <w:tcW w:w="1397"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w:t>
            </w:r>
          </w:p>
        </w:tc>
        <w:tc>
          <w:tcPr>
            <w:tcW w:w="1589"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50,354.40</w:t>
            </w:r>
          </w:p>
        </w:tc>
        <w:tc>
          <w:tcPr>
            <w:tcW w:w="1676"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p>
        </w:tc>
        <w:tc>
          <w:tcPr>
            <w:tcW w:w="1906"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p>
        </w:tc>
      </w:tr>
      <w:tr w:rsidR="00986E9D" w:rsidRPr="006B39C9" w:rsidTr="00726C21">
        <w:trPr>
          <w:trHeight w:val="583"/>
        </w:trPr>
        <w:tc>
          <w:tcPr>
            <w:tcW w:w="1952" w:type="dxa"/>
            <w:tcBorders>
              <w:top w:val="nil"/>
              <w:left w:val="single" w:sz="4" w:space="0" w:color="auto"/>
              <w:bottom w:val="single" w:sz="4" w:space="0" w:color="auto"/>
              <w:right w:val="single" w:sz="4" w:space="0" w:color="auto"/>
            </w:tcBorders>
            <w:shd w:val="clear" w:color="000000" w:fill="FDE9D9"/>
            <w:noWrap/>
            <w:vAlign w:val="bottom"/>
            <w:hideMark/>
          </w:tcPr>
          <w:p w:rsidR="00986E9D" w:rsidRPr="006B39C9" w:rsidRDefault="00986E9D" w:rsidP="00726C21">
            <w:pPr>
              <w:rPr>
                <w:rFonts w:ascii="Arial" w:eastAsia="Times New Roman" w:hAnsi="Arial" w:cs="Arial"/>
                <w:sz w:val="20"/>
                <w:szCs w:val="20"/>
              </w:rPr>
            </w:pPr>
            <w:r w:rsidRPr="006B39C9">
              <w:rPr>
                <w:rFonts w:ascii="Arial" w:eastAsia="Times New Roman" w:hAnsi="Arial" w:cs="Arial"/>
                <w:sz w:val="20"/>
                <w:szCs w:val="20"/>
              </w:rPr>
              <w:t>Shpenzimi + Zotimi</w:t>
            </w:r>
          </w:p>
        </w:tc>
        <w:tc>
          <w:tcPr>
            <w:tcW w:w="1225"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rPr>
                <w:rFonts w:ascii="Arial" w:eastAsia="Times New Roman" w:hAnsi="Arial" w:cs="Arial"/>
                <w:sz w:val="20"/>
                <w:szCs w:val="20"/>
              </w:rPr>
            </w:pPr>
            <w:r w:rsidRPr="006B39C9">
              <w:rPr>
                <w:rFonts w:ascii="Arial" w:eastAsia="Times New Roman" w:hAnsi="Arial" w:cs="Arial"/>
                <w:sz w:val="20"/>
                <w:szCs w:val="20"/>
              </w:rPr>
              <w:t> </w:t>
            </w:r>
          </w:p>
        </w:tc>
        <w:tc>
          <w:tcPr>
            <w:tcW w:w="1062"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rPr>
                <w:rFonts w:ascii="Arial" w:eastAsia="Times New Roman" w:hAnsi="Arial" w:cs="Arial"/>
                <w:sz w:val="20"/>
                <w:szCs w:val="20"/>
              </w:rPr>
            </w:pPr>
            <w:r w:rsidRPr="006B39C9">
              <w:rPr>
                <w:rFonts w:ascii="Arial" w:eastAsia="Times New Roman" w:hAnsi="Arial" w:cs="Arial"/>
                <w:sz w:val="20"/>
                <w:szCs w:val="20"/>
              </w:rPr>
              <w:t> </w:t>
            </w:r>
          </w:p>
        </w:tc>
        <w:tc>
          <w:tcPr>
            <w:tcW w:w="1397"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47,604.76</w:t>
            </w:r>
          </w:p>
        </w:tc>
        <w:tc>
          <w:tcPr>
            <w:tcW w:w="1397"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92,678.78</w:t>
            </w:r>
          </w:p>
        </w:tc>
        <w:tc>
          <w:tcPr>
            <w:tcW w:w="1142"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200.00</w:t>
            </w:r>
          </w:p>
        </w:tc>
        <w:tc>
          <w:tcPr>
            <w:tcW w:w="1397"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40,000.00</w:t>
            </w:r>
          </w:p>
        </w:tc>
        <w:tc>
          <w:tcPr>
            <w:tcW w:w="1589"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527,581.34</w:t>
            </w:r>
          </w:p>
        </w:tc>
        <w:tc>
          <w:tcPr>
            <w:tcW w:w="1676"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w:t>
            </w:r>
          </w:p>
        </w:tc>
        <w:tc>
          <w:tcPr>
            <w:tcW w:w="1906"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642,130.48</w:t>
            </w:r>
          </w:p>
        </w:tc>
      </w:tr>
      <w:tr w:rsidR="00986E9D" w:rsidRPr="006B39C9" w:rsidTr="00726C21">
        <w:trPr>
          <w:trHeight w:val="639"/>
        </w:trPr>
        <w:tc>
          <w:tcPr>
            <w:tcW w:w="1952" w:type="dxa"/>
            <w:tcBorders>
              <w:top w:val="nil"/>
              <w:left w:val="single" w:sz="4" w:space="0" w:color="auto"/>
              <w:bottom w:val="single" w:sz="4" w:space="0" w:color="auto"/>
              <w:right w:val="single" w:sz="4" w:space="0" w:color="auto"/>
            </w:tcBorders>
            <w:shd w:val="clear" w:color="000000" w:fill="FDE9D9"/>
            <w:vAlign w:val="bottom"/>
            <w:hideMark/>
          </w:tcPr>
          <w:p w:rsidR="00986E9D" w:rsidRPr="006B39C9" w:rsidRDefault="00986E9D" w:rsidP="00726C21">
            <w:pPr>
              <w:rPr>
                <w:rFonts w:ascii="Arial" w:eastAsia="Times New Roman" w:hAnsi="Arial" w:cs="Arial"/>
                <w:sz w:val="20"/>
                <w:szCs w:val="20"/>
              </w:rPr>
            </w:pPr>
            <w:r w:rsidRPr="006B39C9">
              <w:rPr>
                <w:rFonts w:ascii="Arial" w:eastAsia="Times New Roman" w:hAnsi="Arial" w:cs="Arial"/>
                <w:sz w:val="20"/>
                <w:szCs w:val="20"/>
              </w:rPr>
              <w:t xml:space="preserve">Shpenzimet + Zotimet </w:t>
            </w:r>
            <w:r w:rsidRPr="006B39C9">
              <w:rPr>
                <w:rFonts w:ascii="Arial" w:eastAsia="Times New Roman" w:hAnsi="Arial" w:cs="Arial"/>
                <w:sz w:val="20"/>
                <w:szCs w:val="20"/>
              </w:rPr>
              <w:br/>
              <w:t>Shprehur ne %</w:t>
            </w:r>
          </w:p>
        </w:tc>
        <w:tc>
          <w:tcPr>
            <w:tcW w:w="1225"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rPr>
                <w:rFonts w:ascii="Arial" w:eastAsia="Times New Roman" w:hAnsi="Arial" w:cs="Arial"/>
                <w:sz w:val="20"/>
                <w:szCs w:val="20"/>
              </w:rPr>
            </w:pPr>
            <w:r w:rsidRPr="006B39C9">
              <w:rPr>
                <w:rFonts w:ascii="Arial" w:eastAsia="Times New Roman" w:hAnsi="Arial" w:cs="Arial"/>
                <w:sz w:val="20"/>
                <w:szCs w:val="20"/>
              </w:rPr>
              <w:t> </w:t>
            </w:r>
          </w:p>
        </w:tc>
        <w:tc>
          <w:tcPr>
            <w:tcW w:w="1062"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rPr>
                <w:rFonts w:ascii="Arial" w:eastAsia="Times New Roman" w:hAnsi="Arial" w:cs="Arial"/>
                <w:sz w:val="20"/>
                <w:szCs w:val="20"/>
              </w:rPr>
            </w:pPr>
            <w:r w:rsidRPr="006B39C9">
              <w:rPr>
                <w:rFonts w:ascii="Arial" w:eastAsia="Times New Roman" w:hAnsi="Arial" w:cs="Arial"/>
                <w:sz w:val="20"/>
                <w:szCs w:val="20"/>
              </w:rPr>
              <w:t> </w:t>
            </w:r>
          </w:p>
        </w:tc>
        <w:tc>
          <w:tcPr>
            <w:tcW w:w="1397"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45.25</w:t>
            </w:r>
          </w:p>
        </w:tc>
        <w:tc>
          <w:tcPr>
            <w:tcW w:w="1397"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81.17</w:t>
            </w:r>
          </w:p>
        </w:tc>
        <w:tc>
          <w:tcPr>
            <w:tcW w:w="1142"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10.00</w:t>
            </w:r>
          </w:p>
        </w:tc>
        <w:tc>
          <w:tcPr>
            <w:tcW w:w="1397"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31.26</w:t>
            </w:r>
          </w:p>
        </w:tc>
        <w:tc>
          <w:tcPr>
            <w:tcW w:w="1589"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39.81</w:t>
            </w:r>
          </w:p>
        </w:tc>
        <w:tc>
          <w:tcPr>
            <w:tcW w:w="1676"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p>
        </w:tc>
        <w:tc>
          <w:tcPr>
            <w:tcW w:w="1906" w:type="dxa"/>
            <w:tcBorders>
              <w:top w:val="nil"/>
              <w:left w:val="nil"/>
              <w:bottom w:val="single" w:sz="4" w:space="0" w:color="auto"/>
              <w:right w:val="single" w:sz="4" w:space="0" w:color="auto"/>
            </w:tcBorders>
            <w:shd w:val="clear" w:color="000000" w:fill="FDE9D9"/>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38.34</w:t>
            </w:r>
          </w:p>
        </w:tc>
      </w:tr>
      <w:tr w:rsidR="00986E9D" w:rsidRPr="006B39C9" w:rsidTr="00726C21">
        <w:trPr>
          <w:trHeight w:val="658"/>
        </w:trPr>
        <w:tc>
          <w:tcPr>
            <w:tcW w:w="4239" w:type="dxa"/>
            <w:gridSpan w:val="3"/>
            <w:tcBorders>
              <w:top w:val="single" w:sz="4" w:space="0" w:color="auto"/>
              <w:left w:val="single" w:sz="4" w:space="0" w:color="auto"/>
              <w:bottom w:val="single" w:sz="4" w:space="0" w:color="auto"/>
              <w:right w:val="single" w:sz="4" w:space="0" w:color="000000"/>
            </w:tcBorders>
            <w:shd w:val="clear" w:color="000000" w:fill="DAEEF3"/>
            <w:vAlign w:val="bottom"/>
            <w:hideMark/>
          </w:tcPr>
          <w:p w:rsidR="00986E9D" w:rsidRPr="006B39C9" w:rsidRDefault="00986E9D" w:rsidP="00726C21">
            <w:pPr>
              <w:rPr>
                <w:rFonts w:ascii="Arial" w:eastAsia="Times New Roman" w:hAnsi="Arial" w:cs="Arial"/>
                <w:sz w:val="20"/>
                <w:szCs w:val="20"/>
              </w:rPr>
            </w:pPr>
            <w:r w:rsidRPr="006B39C9">
              <w:rPr>
                <w:rFonts w:ascii="Arial" w:eastAsia="Times New Roman" w:hAnsi="Arial" w:cs="Arial"/>
                <w:sz w:val="20"/>
                <w:szCs w:val="20"/>
              </w:rPr>
              <w:lastRenderedPageBreak/>
              <w:t>Sipas Planit të Zotimit nga Granti per periudhen Janar-Qeshor 2024</w:t>
            </w:r>
          </w:p>
        </w:tc>
        <w:tc>
          <w:tcPr>
            <w:tcW w:w="1397" w:type="dxa"/>
            <w:tcBorders>
              <w:top w:val="nil"/>
              <w:left w:val="nil"/>
              <w:bottom w:val="single" w:sz="4" w:space="0" w:color="auto"/>
              <w:right w:val="single" w:sz="4" w:space="0" w:color="auto"/>
            </w:tcBorders>
            <w:shd w:val="clear" w:color="000000" w:fill="DAEEF3"/>
            <w:noWrap/>
            <w:vAlign w:val="bottom"/>
            <w:hideMark/>
          </w:tcPr>
          <w:p w:rsidR="00986E9D" w:rsidRPr="006B39C9" w:rsidRDefault="00986E9D" w:rsidP="00726C21">
            <w:pPr>
              <w:jc w:val="center"/>
              <w:rPr>
                <w:rFonts w:ascii="Arial" w:eastAsia="Times New Roman" w:hAnsi="Arial" w:cs="Arial"/>
                <w:sz w:val="20"/>
                <w:szCs w:val="20"/>
              </w:rPr>
            </w:pPr>
          </w:p>
        </w:tc>
        <w:tc>
          <w:tcPr>
            <w:tcW w:w="1397" w:type="dxa"/>
            <w:tcBorders>
              <w:top w:val="nil"/>
              <w:left w:val="nil"/>
              <w:bottom w:val="single" w:sz="4" w:space="0" w:color="auto"/>
              <w:right w:val="single" w:sz="4" w:space="0" w:color="auto"/>
            </w:tcBorders>
            <w:shd w:val="clear" w:color="000000" w:fill="DAEEF3"/>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110%</w:t>
            </w:r>
          </w:p>
        </w:tc>
        <w:tc>
          <w:tcPr>
            <w:tcW w:w="1142" w:type="dxa"/>
            <w:tcBorders>
              <w:top w:val="nil"/>
              <w:left w:val="nil"/>
              <w:bottom w:val="single" w:sz="4" w:space="0" w:color="auto"/>
              <w:right w:val="single" w:sz="4" w:space="0" w:color="auto"/>
            </w:tcBorders>
            <w:shd w:val="clear" w:color="000000" w:fill="DAEEF3"/>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57%</w:t>
            </w:r>
          </w:p>
        </w:tc>
        <w:tc>
          <w:tcPr>
            <w:tcW w:w="1397" w:type="dxa"/>
            <w:tcBorders>
              <w:top w:val="nil"/>
              <w:left w:val="nil"/>
              <w:bottom w:val="single" w:sz="4" w:space="0" w:color="auto"/>
              <w:right w:val="single" w:sz="4" w:space="0" w:color="auto"/>
            </w:tcBorders>
            <w:shd w:val="clear" w:color="000000" w:fill="DAEEF3"/>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45%</w:t>
            </w:r>
          </w:p>
        </w:tc>
        <w:tc>
          <w:tcPr>
            <w:tcW w:w="1589" w:type="dxa"/>
            <w:tcBorders>
              <w:top w:val="nil"/>
              <w:left w:val="nil"/>
              <w:bottom w:val="single" w:sz="4" w:space="0" w:color="auto"/>
              <w:right w:val="single" w:sz="4" w:space="0" w:color="auto"/>
            </w:tcBorders>
            <w:shd w:val="clear" w:color="000000" w:fill="DAEEF3"/>
            <w:noWrap/>
            <w:vAlign w:val="bottom"/>
            <w:hideMark/>
          </w:tcPr>
          <w:p w:rsidR="00986E9D" w:rsidRPr="006B39C9" w:rsidRDefault="00986E9D" w:rsidP="00726C21">
            <w:pPr>
              <w:jc w:val="center"/>
              <w:rPr>
                <w:rFonts w:ascii="Arial" w:eastAsia="Times New Roman" w:hAnsi="Arial" w:cs="Arial"/>
                <w:sz w:val="20"/>
                <w:szCs w:val="20"/>
              </w:rPr>
            </w:pPr>
            <w:r w:rsidRPr="006B39C9">
              <w:rPr>
                <w:rFonts w:ascii="Arial" w:eastAsia="Times New Roman" w:hAnsi="Arial" w:cs="Arial"/>
                <w:sz w:val="20"/>
                <w:szCs w:val="20"/>
              </w:rPr>
              <w:t>94%</w:t>
            </w:r>
          </w:p>
        </w:tc>
        <w:tc>
          <w:tcPr>
            <w:tcW w:w="1676"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sz w:val="20"/>
                <w:szCs w:val="20"/>
              </w:rPr>
            </w:pPr>
          </w:p>
        </w:tc>
        <w:tc>
          <w:tcPr>
            <w:tcW w:w="1906"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sz w:val="20"/>
                <w:szCs w:val="20"/>
              </w:rPr>
            </w:pPr>
          </w:p>
        </w:tc>
      </w:tr>
      <w:tr w:rsidR="00986E9D" w:rsidRPr="006B39C9" w:rsidTr="00726C21">
        <w:trPr>
          <w:trHeight w:val="601"/>
        </w:trPr>
        <w:tc>
          <w:tcPr>
            <w:tcW w:w="4239" w:type="dxa"/>
            <w:gridSpan w:val="3"/>
            <w:tcBorders>
              <w:top w:val="single" w:sz="4" w:space="0" w:color="auto"/>
              <w:left w:val="single" w:sz="4" w:space="0" w:color="auto"/>
              <w:bottom w:val="single" w:sz="4" w:space="0" w:color="auto"/>
              <w:right w:val="single" w:sz="4" w:space="0" w:color="000000"/>
            </w:tcBorders>
            <w:shd w:val="clear" w:color="000000" w:fill="C4D79B"/>
            <w:vAlign w:val="bottom"/>
            <w:hideMark/>
          </w:tcPr>
          <w:p w:rsidR="00986E9D" w:rsidRPr="006B39C9" w:rsidRDefault="00986E9D" w:rsidP="00726C21">
            <w:pPr>
              <w:rPr>
                <w:rFonts w:ascii="Arial" w:eastAsia="Times New Roman" w:hAnsi="Arial" w:cs="Arial"/>
                <w:sz w:val="20"/>
                <w:szCs w:val="20"/>
              </w:rPr>
            </w:pPr>
            <w:r w:rsidRPr="006B39C9">
              <w:rPr>
                <w:rFonts w:ascii="Arial" w:eastAsia="Times New Roman" w:hAnsi="Arial" w:cs="Arial"/>
                <w:sz w:val="20"/>
                <w:szCs w:val="20"/>
              </w:rPr>
              <w:t xml:space="preserve">Sipas Planit të Shpenzimit nga Granti  për periudhen Janar- Qershor 2024 </w:t>
            </w:r>
          </w:p>
        </w:tc>
        <w:tc>
          <w:tcPr>
            <w:tcW w:w="1397" w:type="dxa"/>
            <w:tcBorders>
              <w:top w:val="nil"/>
              <w:left w:val="nil"/>
              <w:bottom w:val="single" w:sz="4" w:space="0" w:color="auto"/>
              <w:right w:val="single" w:sz="4" w:space="0" w:color="auto"/>
            </w:tcBorders>
            <w:shd w:val="clear" w:color="000000" w:fill="C4D79B"/>
            <w:noWrap/>
            <w:vAlign w:val="center"/>
            <w:hideMark/>
          </w:tcPr>
          <w:p w:rsidR="00986E9D" w:rsidRPr="006B39C9" w:rsidRDefault="00986E9D" w:rsidP="00726C21">
            <w:pPr>
              <w:jc w:val="center"/>
              <w:rPr>
                <w:rFonts w:ascii="Arial" w:eastAsia="Times New Roman" w:hAnsi="Arial" w:cs="Arial"/>
                <w:b/>
                <w:bCs/>
                <w:sz w:val="20"/>
                <w:szCs w:val="20"/>
              </w:rPr>
            </w:pPr>
          </w:p>
        </w:tc>
        <w:tc>
          <w:tcPr>
            <w:tcW w:w="1397" w:type="dxa"/>
            <w:tcBorders>
              <w:top w:val="nil"/>
              <w:left w:val="nil"/>
              <w:bottom w:val="single" w:sz="4" w:space="0" w:color="auto"/>
              <w:right w:val="single" w:sz="4" w:space="0" w:color="auto"/>
            </w:tcBorders>
            <w:shd w:val="clear" w:color="000000" w:fill="C4D79B"/>
            <w:noWrap/>
            <w:vAlign w:val="center"/>
            <w:hideMark/>
          </w:tcPr>
          <w:p w:rsidR="00986E9D" w:rsidRPr="006B39C9" w:rsidRDefault="00986E9D" w:rsidP="00726C21">
            <w:pPr>
              <w:jc w:val="center"/>
              <w:rPr>
                <w:rFonts w:ascii="Arial" w:eastAsia="Times New Roman" w:hAnsi="Arial" w:cs="Arial"/>
                <w:b/>
                <w:bCs/>
                <w:sz w:val="20"/>
                <w:szCs w:val="20"/>
              </w:rPr>
            </w:pPr>
            <w:r w:rsidRPr="006B39C9">
              <w:rPr>
                <w:rFonts w:ascii="Arial" w:eastAsia="Times New Roman" w:hAnsi="Arial" w:cs="Arial"/>
                <w:b/>
                <w:bCs/>
                <w:sz w:val="20"/>
                <w:szCs w:val="20"/>
              </w:rPr>
              <w:t>97%</w:t>
            </w:r>
          </w:p>
        </w:tc>
        <w:tc>
          <w:tcPr>
            <w:tcW w:w="1142" w:type="dxa"/>
            <w:tcBorders>
              <w:top w:val="nil"/>
              <w:left w:val="nil"/>
              <w:bottom w:val="single" w:sz="4" w:space="0" w:color="auto"/>
              <w:right w:val="single" w:sz="4" w:space="0" w:color="auto"/>
            </w:tcBorders>
            <w:shd w:val="clear" w:color="000000" w:fill="C4D79B"/>
            <w:noWrap/>
            <w:vAlign w:val="center"/>
            <w:hideMark/>
          </w:tcPr>
          <w:p w:rsidR="00986E9D" w:rsidRPr="006B39C9" w:rsidRDefault="00986E9D" w:rsidP="00726C21">
            <w:pPr>
              <w:jc w:val="center"/>
              <w:rPr>
                <w:rFonts w:ascii="Arial" w:eastAsia="Times New Roman" w:hAnsi="Arial" w:cs="Arial"/>
                <w:b/>
                <w:bCs/>
                <w:sz w:val="20"/>
                <w:szCs w:val="20"/>
              </w:rPr>
            </w:pPr>
            <w:r w:rsidRPr="006B39C9">
              <w:rPr>
                <w:rFonts w:ascii="Arial" w:eastAsia="Times New Roman" w:hAnsi="Arial" w:cs="Arial"/>
                <w:b/>
                <w:bCs/>
                <w:sz w:val="20"/>
                <w:szCs w:val="20"/>
              </w:rPr>
              <w:t>57%</w:t>
            </w:r>
          </w:p>
        </w:tc>
        <w:tc>
          <w:tcPr>
            <w:tcW w:w="1397" w:type="dxa"/>
            <w:tcBorders>
              <w:top w:val="nil"/>
              <w:left w:val="nil"/>
              <w:bottom w:val="single" w:sz="4" w:space="0" w:color="auto"/>
              <w:right w:val="single" w:sz="4" w:space="0" w:color="auto"/>
            </w:tcBorders>
            <w:shd w:val="clear" w:color="000000" w:fill="C4D79B"/>
            <w:noWrap/>
            <w:vAlign w:val="center"/>
            <w:hideMark/>
          </w:tcPr>
          <w:p w:rsidR="00986E9D" w:rsidRPr="006B39C9" w:rsidRDefault="00986E9D" w:rsidP="00726C21">
            <w:pPr>
              <w:jc w:val="center"/>
              <w:rPr>
                <w:rFonts w:ascii="Arial" w:eastAsia="Times New Roman" w:hAnsi="Arial" w:cs="Arial"/>
                <w:b/>
                <w:bCs/>
                <w:sz w:val="20"/>
                <w:szCs w:val="20"/>
              </w:rPr>
            </w:pPr>
            <w:r w:rsidRPr="006B39C9">
              <w:rPr>
                <w:rFonts w:ascii="Arial" w:eastAsia="Times New Roman" w:hAnsi="Arial" w:cs="Arial"/>
                <w:b/>
                <w:bCs/>
                <w:sz w:val="20"/>
                <w:szCs w:val="20"/>
              </w:rPr>
              <w:t>100%</w:t>
            </w:r>
          </w:p>
        </w:tc>
        <w:tc>
          <w:tcPr>
            <w:tcW w:w="1589" w:type="dxa"/>
            <w:tcBorders>
              <w:top w:val="nil"/>
              <w:left w:val="nil"/>
              <w:bottom w:val="single" w:sz="4" w:space="0" w:color="auto"/>
              <w:right w:val="single" w:sz="4" w:space="0" w:color="auto"/>
            </w:tcBorders>
            <w:shd w:val="clear" w:color="000000" w:fill="C4D79B"/>
            <w:noWrap/>
            <w:vAlign w:val="center"/>
            <w:hideMark/>
          </w:tcPr>
          <w:p w:rsidR="00986E9D" w:rsidRPr="006B39C9" w:rsidRDefault="00986E9D" w:rsidP="00726C21">
            <w:pPr>
              <w:jc w:val="center"/>
              <w:rPr>
                <w:rFonts w:ascii="Arial" w:eastAsia="Times New Roman" w:hAnsi="Arial" w:cs="Arial"/>
                <w:b/>
                <w:bCs/>
                <w:sz w:val="20"/>
                <w:szCs w:val="20"/>
              </w:rPr>
            </w:pPr>
            <w:r w:rsidRPr="006B39C9">
              <w:rPr>
                <w:rFonts w:ascii="Arial" w:eastAsia="Times New Roman" w:hAnsi="Arial" w:cs="Arial"/>
                <w:b/>
                <w:bCs/>
                <w:sz w:val="20"/>
                <w:szCs w:val="20"/>
              </w:rPr>
              <w:t>100%</w:t>
            </w:r>
          </w:p>
        </w:tc>
        <w:tc>
          <w:tcPr>
            <w:tcW w:w="1676"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sz w:val="20"/>
                <w:szCs w:val="20"/>
              </w:rPr>
            </w:pPr>
          </w:p>
        </w:tc>
        <w:tc>
          <w:tcPr>
            <w:tcW w:w="1906" w:type="dxa"/>
            <w:tcBorders>
              <w:top w:val="nil"/>
              <w:left w:val="nil"/>
              <w:bottom w:val="single" w:sz="4" w:space="0" w:color="auto"/>
              <w:right w:val="single" w:sz="4" w:space="0" w:color="auto"/>
            </w:tcBorders>
            <w:shd w:val="clear" w:color="auto" w:fill="auto"/>
            <w:noWrap/>
            <w:vAlign w:val="bottom"/>
            <w:hideMark/>
          </w:tcPr>
          <w:p w:rsidR="00986E9D" w:rsidRPr="006B39C9" w:rsidRDefault="00986E9D" w:rsidP="00726C21">
            <w:pPr>
              <w:jc w:val="center"/>
              <w:rPr>
                <w:rFonts w:ascii="Arial" w:eastAsia="Times New Roman" w:hAnsi="Arial" w:cs="Arial"/>
                <w:sz w:val="20"/>
                <w:szCs w:val="20"/>
              </w:rPr>
            </w:pPr>
          </w:p>
        </w:tc>
      </w:tr>
    </w:tbl>
    <w:p w:rsidR="00986E9D" w:rsidRDefault="00986E9D" w:rsidP="00986E9D">
      <w:pPr>
        <w:sectPr w:rsidR="00986E9D">
          <w:pgSz w:w="15840" w:h="12240" w:orient="landscape"/>
          <w:pgMar w:top="820" w:right="480" w:bottom="280" w:left="600" w:header="720" w:footer="720" w:gutter="0"/>
          <w:cols w:space="720"/>
        </w:sectPr>
      </w:pPr>
    </w:p>
    <w:p w:rsidR="00986E9D" w:rsidRDefault="00986E9D" w:rsidP="00986E9D">
      <w:pPr>
        <w:pStyle w:val="BodyText"/>
        <w:spacing w:line="20" w:lineRule="exact"/>
        <w:ind w:left="4467"/>
        <w:rPr>
          <w:sz w:val="2"/>
        </w:rPr>
      </w:pPr>
      <w:r>
        <w:rPr>
          <w:noProof/>
          <w:sz w:val="2"/>
        </w:rPr>
        <w:lastRenderedPageBreak/>
        <mc:AlternateContent>
          <mc:Choice Requires="wpg">
            <w:drawing>
              <wp:inline distT="0" distB="0" distL="0" distR="0" wp14:anchorId="60E3ABF8" wp14:editId="19493B96">
                <wp:extent cx="6393815" cy="16510"/>
                <wp:effectExtent l="9525" t="0" r="6985" b="2539"/>
                <wp:docPr id="1028303916" name="Group 1028303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3815" cy="16510"/>
                          <a:chOff x="0" y="0"/>
                          <a:chExt cx="6393815" cy="16510"/>
                        </a:xfrm>
                      </wpg:grpSpPr>
                      <wps:wsp>
                        <wps:cNvPr id="1028303917" name="Graphic 38"/>
                        <wps:cNvSpPr/>
                        <wps:spPr>
                          <a:xfrm>
                            <a:off x="0" y="8188"/>
                            <a:ext cx="6393815" cy="1270"/>
                          </a:xfrm>
                          <a:custGeom>
                            <a:avLst/>
                            <a:gdLst/>
                            <a:ahLst/>
                            <a:cxnLst/>
                            <a:rect l="l" t="t" r="r" b="b"/>
                            <a:pathLst>
                              <a:path w="6393815">
                                <a:moveTo>
                                  <a:pt x="0" y="0"/>
                                </a:moveTo>
                                <a:lnTo>
                                  <a:pt x="6393814" y="0"/>
                                </a:lnTo>
                              </a:path>
                            </a:pathLst>
                          </a:custGeom>
                          <a:ln w="16377">
                            <a:solidFill>
                              <a:srgbClr val="487CB9"/>
                            </a:solidFill>
                            <a:prstDash val="solid"/>
                          </a:ln>
                        </wps:spPr>
                        <wps:bodyPr wrap="square" lIns="0" tIns="0" rIns="0" bIns="0" rtlCol="0">
                          <a:prstTxWarp prst="textNoShape">
                            <a:avLst/>
                          </a:prstTxWarp>
                          <a:noAutofit/>
                        </wps:bodyPr>
                      </wps:wsp>
                    </wpg:wgp>
                  </a:graphicData>
                </a:graphic>
              </wp:inline>
            </w:drawing>
          </mc:Choice>
          <mc:Fallback>
            <w:pict>
              <v:group w14:anchorId="6524F037" id="Group 1028303916" o:spid="_x0000_s1026" style="width:503.45pt;height:1.3pt;mso-position-horizontal-relative:char;mso-position-vertical-relative:line" coordsize="6393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">
                <v:shape id="Graphic 38" o:spid="_x0000_s1027" style="position:absolute;top:81;width:63938;height:13;visibility:visible;mso-wrap-style:square;v-text-anchor:top" coordsize="639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" path="m,l6393814,e" filled="f" strokecolor="#487cb9" strokeweight=".45492mm">
                  <v:path arrowok="t"/>
                </v:shape>
                <w10:anchorlock/>
              </v:group>
            </w:pict>
          </mc:Fallback>
        </mc:AlternateContent>
      </w:r>
    </w:p>
    <w:p w:rsidR="00986E9D" w:rsidRDefault="00986E9D" w:rsidP="00986E9D">
      <w:pPr>
        <w:spacing w:before="19"/>
        <w:ind w:right="229"/>
        <w:jc w:val="right"/>
        <w:rPr>
          <w:b/>
          <w:sz w:val="24"/>
        </w:rPr>
      </w:pPr>
      <w:r>
        <w:rPr>
          <w:b/>
          <w:sz w:val="24"/>
        </w:rPr>
        <w:t>AKTIVITETET</w:t>
      </w:r>
      <w:r>
        <w:rPr>
          <w:b/>
          <w:spacing w:val="-4"/>
          <w:sz w:val="24"/>
        </w:rPr>
        <w:t xml:space="preserve"> </w:t>
      </w:r>
      <w:r>
        <w:rPr>
          <w:b/>
          <w:sz w:val="24"/>
        </w:rPr>
        <w:t>E</w:t>
      </w:r>
      <w:r>
        <w:rPr>
          <w:b/>
          <w:spacing w:val="-4"/>
          <w:sz w:val="24"/>
        </w:rPr>
        <w:t xml:space="preserve"> </w:t>
      </w:r>
      <w:r>
        <w:rPr>
          <w:b/>
          <w:spacing w:val="-2"/>
          <w:sz w:val="24"/>
        </w:rPr>
        <w:t>REALIZUARA</w:t>
      </w:r>
    </w:p>
    <w:p w:rsidR="00986E9D" w:rsidRDefault="00986E9D" w:rsidP="00986E9D">
      <w:pPr>
        <w:spacing w:before="1"/>
        <w:ind w:left="120"/>
        <w:jc w:val="center"/>
        <w:rPr>
          <w:b/>
          <w:sz w:val="24"/>
        </w:rPr>
      </w:pPr>
      <w:r>
        <w:rPr>
          <w:b/>
          <w:sz w:val="24"/>
        </w:rPr>
        <w:t>Gjendja e e tanishme e hapësirave të lokaleve te Inkubatori</w:t>
      </w:r>
      <w:r>
        <w:rPr>
          <w:b/>
          <w:spacing w:val="-4"/>
          <w:sz w:val="24"/>
        </w:rPr>
        <w:t xml:space="preserve"> </w:t>
      </w:r>
      <w:r>
        <w:rPr>
          <w:b/>
          <w:sz w:val="24"/>
        </w:rPr>
        <w:t>i</w:t>
      </w:r>
      <w:r>
        <w:rPr>
          <w:b/>
          <w:spacing w:val="-4"/>
          <w:sz w:val="24"/>
        </w:rPr>
        <w:t xml:space="preserve"> </w:t>
      </w:r>
      <w:r>
        <w:rPr>
          <w:b/>
          <w:spacing w:val="-2"/>
          <w:sz w:val="24"/>
        </w:rPr>
        <w:t>Biznesit në 6 mujorin 2024.</w:t>
      </w:r>
    </w:p>
    <w:p w:rsidR="00986E9D" w:rsidRDefault="00986E9D" w:rsidP="00986E9D">
      <w:pPr>
        <w:pStyle w:val="BodyText"/>
        <w:spacing w:before="1"/>
        <w:rPr>
          <w:b/>
          <w:sz w:val="1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3036"/>
        <w:gridCol w:w="875"/>
        <w:gridCol w:w="1703"/>
        <w:gridCol w:w="3151"/>
        <w:gridCol w:w="1476"/>
        <w:gridCol w:w="2747"/>
      </w:tblGrid>
      <w:tr w:rsidR="00986E9D" w:rsidTr="00726C21">
        <w:trPr>
          <w:trHeight w:val="704"/>
        </w:trPr>
        <w:tc>
          <w:tcPr>
            <w:tcW w:w="1440" w:type="dxa"/>
            <w:tcBorders>
              <w:bottom w:val="single" w:sz="4" w:space="0" w:color="000000"/>
            </w:tcBorders>
            <w:shd w:val="clear" w:color="auto" w:fill="BBD4EC"/>
          </w:tcPr>
          <w:p w:rsidR="00986E9D" w:rsidRDefault="00986E9D" w:rsidP="00726C21">
            <w:pPr>
              <w:pStyle w:val="TableParagraph"/>
              <w:spacing w:before="208"/>
              <w:ind w:left="44" w:right="4"/>
              <w:jc w:val="center"/>
              <w:rPr>
                <w:b/>
              </w:rPr>
            </w:pPr>
            <w:r>
              <w:rPr>
                <w:b/>
                <w:spacing w:val="-2"/>
              </w:rPr>
              <w:t>Numër</w:t>
            </w:r>
          </w:p>
        </w:tc>
        <w:tc>
          <w:tcPr>
            <w:tcW w:w="3036" w:type="dxa"/>
            <w:shd w:val="clear" w:color="auto" w:fill="BBD4EC"/>
          </w:tcPr>
          <w:p w:rsidR="00986E9D" w:rsidRDefault="00986E9D" w:rsidP="00726C21">
            <w:pPr>
              <w:pStyle w:val="TableParagraph"/>
              <w:spacing w:before="208"/>
              <w:ind w:left="547"/>
              <w:rPr>
                <w:b/>
              </w:rPr>
            </w:pPr>
            <w:r>
              <w:rPr>
                <w:b/>
                <w:spacing w:val="-2"/>
              </w:rPr>
              <w:t>Shfrytëzuesi</w:t>
            </w:r>
            <w:r>
              <w:rPr>
                <w:b/>
                <w:spacing w:val="7"/>
              </w:rPr>
              <w:t xml:space="preserve"> </w:t>
            </w:r>
            <w:r>
              <w:rPr>
                <w:b/>
                <w:spacing w:val="-2"/>
              </w:rPr>
              <w:t>aktual</w:t>
            </w:r>
          </w:p>
        </w:tc>
        <w:tc>
          <w:tcPr>
            <w:tcW w:w="875" w:type="dxa"/>
            <w:tcBorders>
              <w:bottom w:val="single" w:sz="4" w:space="0" w:color="000000"/>
            </w:tcBorders>
            <w:shd w:val="clear" w:color="auto" w:fill="BBD4EC"/>
          </w:tcPr>
          <w:p w:rsidR="00986E9D" w:rsidRDefault="00986E9D" w:rsidP="00726C21">
            <w:pPr>
              <w:pStyle w:val="TableParagraph"/>
              <w:rPr>
                <w:rFonts w:ascii="Times New Roman"/>
              </w:rPr>
            </w:pPr>
          </w:p>
        </w:tc>
        <w:tc>
          <w:tcPr>
            <w:tcW w:w="1703" w:type="dxa"/>
            <w:shd w:val="clear" w:color="auto" w:fill="BBD4EC"/>
          </w:tcPr>
          <w:p w:rsidR="00986E9D" w:rsidRDefault="00986E9D" w:rsidP="00726C21">
            <w:pPr>
              <w:pStyle w:val="TableParagraph"/>
              <w:spacing w:before="208"/>
              <w:ind w:left="186"/>
              <w:rPr>
                <w:b/>
              </w:rPr>
            </w:pPr>
            <w:r>
              <w:rPr>
                <w:b/>
              </w:rPr>
              <w:t>Hapësirat</w:t>
            </w:r>
            <w:r>
              <w:rPr>
                <w:b/>
                <w:spacing w:val="43"/>
              </w:rPr>
              <w:t xml:space="preserve"> </w:t>
            </w:r>
            <w:r>
              <w:rPr>
                <w:b/>
                <w:spacing w:val="-5"/>
              </w:rPr>
              <w:t>m²</w:t>
            </w:r>
          </w:p>
        </w:tc>
        <w:tc>
          <w:tcPr>
            <w:tcW w:w="3151" w:type="dxa"/>
            <w:shd w:val="clear" w:color="auto" w:fill="BBD4EC"/>
          </w:tcPr>
          <w:p w:rsidR="00986E9D" w:rsidRDefault="00986E9D" w:rsidP="00726C21">
            <w:pPr>
              <w:pStyle w:val="TableParagraph"/>
              <w:spacing w:before="208"/>
              <w:ind w:left="410"/>
              <w:rPr>
                <w:b/>
              </w:rPr>
            </w:pPr>
            <w:r>
              <w:rPr>
                <w:b/>
              </w:rPr>
              <w:t>Dokumentacioni</w:t>
            </w:r>
            <w:r>
              <w:rPr>
                <w:b/>
                <w:spacing w:val="38"/>
              </w:rPr>
              <w:t xml:space="preserve"> </w:t>
            </w:r>
            <w:r>
              <w:rPr>
                <w:b/>
                <w:spacing w:val="-2"/>
              </w:rPr>
              <w:t>ligjor</w:t>
            </w:r>
          </w:p>
        </w:tc>
        <w:tc>
          <w:tcPr>
            <w:tcW w:w="1476" w:type="dxa"/>
            <w:shd w:val="clear" w:color="auto" w:fill="BBD4EC"/>
          </w:tcPr>
          <w:p w:rsidR="00986E9D" w:rsidRDefault="00986E9D" w:rsidP="00726C21">
            <w:pPr>
              <w:pStyle w:val="TableParagraph"/>
              <w:spacing w:before="208"/>
              <w:ind w:left="500"/>
              <w:rPr>
                <w:b/>
              </w:rPr>
            </w:pPr>
            <w:r>
              <w:rPr>
                <w:b/>
                <w:spacing w:val="-2"/>
              </w:rPr>
              <w:t>Afati</w:t>
            </w:r>
          </w:p>
        </w:tc>
        <w:tc>
          <w:tcPr>
            <w:tcW w:w="2747" w:type="dxa"/>
            <w:shd w:val="clear" w:color="auto" w:fill="BBD4EC"/>
          </w:tcPr>
          <w:p w:rsidR="00986E9D" w:rsidRDefault="00986E9D" w:rsidP="00726C21">
            <w:pPr>
              <w:pStyle w:val="TableParagraph"/>
              <w:spacing w:before="208"/>
              <w:ind w:left="894"/>
              <w:rPr>
                <w:b/>
              </w:rPr>
            </w:pPr>
            <w:r>
              <w:rPr>
                <w:b/>
                <w:spacing w:val="-2"/>
              </w:rPr>
              <w:t>Lokacioni</w:t>
            </w:r>
          </w:p>
        </w:tc>
      </w:tr>
      <w:tr w:rsidR="00986E9D" w:rsidTr="00726C21">
        <w:trPr>
          <w:trHeight w:val="599"/>
        </w:trPr>
        <w:tc>
          <w:tcPr>
            <w:tcW w:w="1440" w:type="dxa"/>
            <w:tcBorders>
              <w:top w:val="single" w:sz="4" w:space="0" w:color="000000"/>
              <w:bottom w:val="single" w:sz="4" w:space="0" w:color="000000"/>
            </w:tcBorders>
            <w:shd w:val="clear" w:color="auto" w:fill="BBD4EC"/>
          </w:tcPr>
          <w:p w:rsidR="00986E9D" w:rsidRDefault="00986E9D" w:rsidP="00726C21">
            <w:pPr>
              <w:pStyle w:val="TableParagraph"/>
              <w:spacing w:before="289" w:line="290" w:lineRule="exact"/>
              <w:ind w:left="44" w:right="6"/>
              <w:jc w:val="center"/>
              <w:rPr>
                <w:b/>
              </w:rPr>
            </w:pPr>
            <w:r>
              <w:rPr>
                <w:b/>
                <w:spacing w:val="-10"/>
              </w:rPr>
              <w:t>1</w:t>
            </w:r>
          </w:p>
        </w:tc>
        <w:tc>
          <w:tcPr>
            <w:tcW w:w="3036" w:type="dxa"/>
            <w:tcBorders>
              <w:bottom w:val="single" w:sz="4" w:space="0" w:color="000000"/>
            </w:tcBorders>
          </w:tcPr>
          <w:p w:rsidR="00986E9D" w:rsidRDefault="00986E9D" w:rsidP="00726C21">
            <w:pPr>
              <w:pStyle w:val="TableParagraph"/>
              <w:spacing w:line="300" w:lineRule="atLeast"/>
              <w:ind w:left="117"/>
            </w:pPr>
            <w:r>
              <w:rPr>
                <w:spacing w:val="-2"/>
              </w:rPr>
              <w:t>Kujdestaria</w:t>
            </w:r>
            <w:r>
              <w:rPr>
                <w:spacing w:val="-11"/>
              </w:rPr>
              <w:t xml:space="preserve"> </w:t>
            </w:r>
            <w:r>
              <w:rPr>
                <w:spacing w:val="-2"/>
              </w:rPr>
              <w:t>Ministria</w:t>
            </w:r>
            <w:r>
              <w:rPr>
                <w:spacing w:val="-11"/>
              </w:rPr>
              <w:t xml:space="preserve"> </w:t>
            </w:r>
            <w:r>
              <w:rPr>
                <w:spacing w:val="-2"/>
              </w:rPr>
              <w:t>e Bujqësisë</w:t>
            </w:r>
          </w:p>
        </w:tc>
        <w:tc>
          <w:tcPr>
            <w:tcW w:w="875" w:type="dxa"/>
            <w:tcBorders>
              <w:top w:val="single" w:sz="4" w:space="0" w:color="000000"/>
              <w:bottom w:val="single" w:sz="4" w:space="0" w:color="000000"/>
            </w:tcBorders>
          </w:tcPr>
          <w:p w:rsidR="00986E9D" w:rsidRDefault="00986E9D" w:rsidP="00726C21">
            <w:pPr>
              <w:pStyle w:val="TableParagraph"/>
              <w:spacing w:before="152"/>
              <w:ind w:left="51" w:right="10"/>
              <w:jc w:val="center"/>
            </w:pPr>
            <w:r>
              <w:rPr>
                <w:spacing w:val="-5"/>
              </w:rPr>
              <w:t>MB</w:t>
            </w:r>
          </w:p>
        </w:tc>
        <w:tc>
          <w:tcPr>
            <w:tcW w:w="1703" w:type="dxa"/>
            <w:tcBorders>
              <w:bottom w:val="single" w:sz="4" w:space="0" w:color="000000"/>
            </w:tcBorders>
          </w:tcPr>
          <w:p w:rsidR="00986E9D" w:rsidRDefault="00986E9D" w:rsidP="00726C21">
            <w:pPr>
              <w:pStyle w:val="TableParagraph"/>
              <w:spacing w:before="152"/>
              <w:ind w:left="174"/>
            </w:pPr>
            <w:r>
              <w:rPr>
                <w:spacing w:val="-5"/>
              </w:rPr>
              <w:t>4m²</w:t>
            </w:r>
          </w:p>
        </w:tc>
        <w:tc>
          <w:tcPr>
            <w:tcW w:w="3151" w:type="dxa"/>
            <w:tcBorders>
              <w:bottom w:val="single" w:sz="4" w:space="0" w:color="000000"/>
            </w:tcBorders>
          </w:tcPr>
          <w:p w:rsidR="00986E9D" w:rsidRDefault="00986E9D" w:rsidP="00726C21">
            <w:pPr>
              <w:pStyle w:val="TableParagraph"/>
              <w:spacing w:before="1" w:line="292" w:lineRule="exact"/>
              <w:ind w:left="122"/>
            </w:pPr>
            <w:r>
              <w:rPr>
                <w:spacing w:val="-2"/>
              </w:rPr>
              <w:t>Memorandum</w:t>
            </w:r>
          </w:p>
          <w:p w:rsidR="00986E9D" w:rsidRDefault="00986E9D" w:rsidP="00726C21">
            <w:pPr>
              <w:pStyle w:val="TableParagraph"/>
              <w:spacing w:line="286" w:lineRule="exact"/>
              <w:ind w:left="122"/>
            </w:pPr>
            <w:r>
              <w:t>Komuna</w:t>
            </w:r>
            <w:r>
              <w:rPr>
                <w:spacing w:val="-6"/>
              </w:rPr>
              <w:t xml:space="preserve"> </w:t>
            </w:r>
            <w:r>
              <w:t>-</w:t>
            </w:r>
            <w:r>
              <w:rPr>
                <w:spacing w:val="-4"/>
              </w:rPr>
              <w:t xml:space="preserve"> </w:t>
            </w:r>
            <w:r>
              <w:t>A.</w:t>
            </w:r>
            <w:r>
              <w:rPr>
                <w:spacing w:val="-9"/>
              </w:rPr>
              <w:t xml:space="preserve"> </w:t>
            </w:r>
            <w:r>
              <w:t>Pyjor</w:t>
            </w:r>
            <w:r>
              <w:rPr>
                <w:spacing w:val="-2"/>
              </w:rPr>
              <w:t xml:space="preserve"> Kosovës</w:t>
            </w:r>
          </w:p>
        </w:tc>
        <w:tc>
          <w:tcPr>
            <w:tcW w:w="1476" w:type="dxa"/>
            <w:tcBorders>
              <w:bottom w:val="single" w:sz="4" w:space="0" w:color="000000"/>
            </w:tcBorders>
          </w:tcPr>
          <w:p w:rsidR="00986E9D" w:rsidRDefault="00986E9D" w:rsidP="00726C21">
            <w:pPr>
              <w:pStyle w:val="TableParagraph"/>
              <w:spacing w:before="152"/>
              <w:ind w:left="125"/>
            </w:pPr>
            <w:r>
              <w:rPr>
                <w:spacing w:val="-2"/>
              </w:rPr>
              <w:t>Aktive</w:t>
            </w:r>
          </w:p>
        </w:tc>
        <w:tc>
          <w:tcPr>
            <w:tcW w:w="2747" w:type="dxa"/>
            <w:tcBorders>
              <w:bottom w:val="single" w:sz="4" w:space="0" w:color="000000"/>
            </w:tcBorders>
          </w:tcPr>
          <w:p w:rsidR="00986E9D" w:rsidRDefault="00986E9D" w:rsidP="00726C21">
            <w:pPr>
              <w:pStyle w:val="TableParagraph"/>
              <w:spacing w:before="152"/>
              <w:ind w:left="126"/>
            </w:pPr>
            <w:r>
              <w:t>Kati</w:t>
            </w:r>
            <w:r>
              <w:rPr>
                <w:spacing w:val="-4"/>
              </w:rPr>
              <w:t xml:space="preserve"> </w:t>
            </w:r>
            <w:r>
              <w:rPr>
                <w:spacing w:val="-2"/>
              </w:rPr>
              <w:t>përdhes</w:t>
            </w:r>
          </w:p>
        </w:tc>
      </w:tr>
      <w:tr w:rsidR="00986E9D" w:rsidTr="00726C21">
        <w:trPr>
          <w:trHeight w:val="587"/>
        </w:trPr>
        <w:tc>
          <w:tcPr>
            <w:tcW w:w="1440" w:type="dxa"/>
            <w:tcBorders>
              <w:top w:val="single" w:sz="4" w:space="0" w:color="000000"/>
              <w:bottom w:val="single" w:sz="4" w:space="0" w:color="000000"/>
            </w:tcBorders>
            <w:shd w:val="clear" w:color="auto" w:fill="BBD4EC"/>
          </w:tcPr>
          <w:p w:rsidR="00986E9D" w:rsidRDefault="00986E9D" w:rsidP="00726C21">
            <w:pPr>
              <w:pStyle w:val="TableParagraph"/>
              <w:spacing w:before="282" w:line="285" w:lineRule="exact"/>
              <w:ind w:left="44" w:right="6"/>
              <w:jc w:val="center"/>
              <w:rPr>
                <w:b/>
              </w:rPr>
            </w:pPr>
            <w:r>
              <w:rPr>
                <w:b/>
                <w:spacing w:val="-10"/>
              </w:rPr>
              <w:t>2</w:t>
            </w:r>
          </w:p>
        </w:tc>
        <w:tc>
          <w:tcPr>
            <w:tcW w:w="3036" w:type="dxa"/>
            <w:tcBorders>
              <w:top w:val="single" w:sz="4" w:space="0" w:color="000000"/>
              <w:bottom w:val="single" w:sz="4" w:space="0" w:color="000000"/>
            </w:tcBorders>
          </w:tcPr>
          <w:p w:rsidR="00986E9D" w:rsidRDefault="00986E9D" w:rsidP="00726C21">
            <w:pPr>
              <w:pStyle w:val="TableParagraph"/>
              <w:spacing w:before="7" w:line="280" w:lineRule="exact"/>
              <w:ind w:left="117" w:right="159"/>
            </w:pPr>
            <w:r>
              <w:t>KK-Gjilan</w:t>
            </w:r>
            <w:r>
              <w:rPr>
                <w:spacing w:val="-14"/>
              </w:rPr>
              <w:t xml:space="preserve"> </w:t>
            </w:r>
            <w:r>
              <w:t>-</w:t>
            </w:r>
            <w:r>
              <w:rPr>
                <w:spacing w:val="-14"/>
              </w:rPr>
              <w:t xml:space="preserve"> </w:t>
            </w:r>
            <w:r>
              <w:t>Agjencia</w:t>
            </w:r>
            <w:r>
              <w:rPr>
                <w:spacing w:val="-14"/>
              </w:rPr>
              <w:t xml:space="preserve"> </w:t>
            </w:r>
            <w:r>
              <w:t xml:space="preserve">e </w:t>
            </w:r>
            <w:r>
              <w:rPr>
                <w:spacing w:val="-2"/>
              </w:rPr>
              <w:t>Pyjeve</w:t>
            </w:r>
          </w:p>
        </w:tc>
        <w:tc>
          <w:tcPr>
            <w:tcW w:w="875" w:type="dxa"/>
            <w:tcBorders>
              <w:top w:val="single" w:sz="4" w:space="0" w:color="000000"/>
              <w:bottom w:val="single" w:sz="4" w:space="0" w:color="000000"/>
            </w:tcBorders>
          </w:tcPr>
          <w:p w:rsidR="00986E9D" w:rsidRDefault="00986E9D" w:rsidP="00726C21">
            <w:pPr>
              <w:pStyle w:val="TableParagraph"/>
              <w:spacing w:before="142"/>
              <w:ind w:left="51" w:right="8"/>
              <w:jc w:val="center"/>
            </w:pPr>
            <w:r>
              <w:rPr>
                <w:spacing w:val="-5"/>
              </w:rPr>
              <w:t>AP</w:t>
            </w:r>
          </w:p>
        </w:tc>
        <w:tc>
          <w:tcPr>
            <w:tcW w:w="1703" w:type="dxa"/>
            <w:tcBorders>
              <w:top w:val="single" w:sz="4" w:space="0" w:color="000000"/>
              <w:bottom w:val="single" w:sz="4" w:space="0" w:color="000000"/>
            </w:tcBorders>
          </w:tcPr>
          <w:p w:rsidR="00986E9D" w:rsidRDefault="00986E9D" w:rsidP="00726C21">
            <w:pPr>
              <w:pStyle w:val="TableParagraph"/>
              <w:spacing w:before="142"/>
              <w:ind w:left="174"/>
            </w:pPr>
            <w:r>
              <w:rPr>
                <w:spacing w:val="-2"/>
              </w:rPr>
              <w:t>43.16m²</w:t>
            </w:r>
          </w:p>
        </w:tc>
        <w:tc>
          <w:tcPr>
            <w:tcW w:w="3151" w:type="dxa"/>
            <w:tcBorders>
              <w:top w:val="single" w:sz="4" w:space="0" w:color="000000"/>
              <w:bottom w:val="single" w:sz="4" w:space="0" w:color="000000"/>
            </w:tcBorders>
          </w:tcPr>
          <w:p w:rsidR="00986E9D" w:rsidRDefault="00986E9D" w:rsidP="00726C21">
            <w:pPr>
              <w:pStyle w:val="TableParagraph"/>
              <w:spacing w:before="1" w:line="288" w:lineRule="exact"/>
              <w:ind w:left="122"/>
            </w:pPr>
            <w:r>
              <w:rPr>
                <w:spacing w:val="-2"/>
              </w:rPr>
              <w:t>Memorandum</w:t>
            </w:r>
          </w:p>
          <w:p w:rsidR="00986E9D" w:rsidRDefault="00986E9D" w:rsidP="00726C21">
            <w:pPr>
              <w:pStyle w:val="TableParagraph"/>
              <w:spacing w:line="279" w:lineRule="exact"/>
              <w:ind w:left="122"/>
            </w:pPr>
            <w:r>
              <w:t>Komuna</w:t>
            </w:r>
            <w:r>
              <w:rPr>
                <w:spacing w:val="-9"/>
              </w:rPr>
              <w:t xml:space="preserve"> </w:t>
            </w:r>
            <w:r>
              <w:t>-</w:t>
            </w:r>
            <w:r>
              <w:rPr>
                <w:spacing w:val="-3"/>
              </w:rPr>
              <w:t xml:space="preserve"> </w:t>
            </w:r>
            <w:r>
              <w:t>Agjencia</w:t>
            </w:r>
            <w:r>
              <w:rPr>
                <w:spacing w:val="-9"/>
              </w:rPr>
              <w:t xml:space="preserve"> </w:t>
            </w:r>
            <w:r>
              <w:t>e</w:t>
            </w:r>
            <w:r>
              <w:rPr>
                <w:spacing w:val="-1"/>
              </w:rPr>
              <w:t xml:space="preserve"> </w:t>
            </w:r>
            <w:r>
              <w:rPr>
                <w:spacing w:val="-2"/>
              </w:rPr>
              <w:t>Pyjeve</w:t>
            </w:r>
          </w:p>
        </w:tc>
        <w:tc>
          <w:tcPr>
            <w:tcW w:w="1476" w:type="dxa"/>
            <w:tcBorders>
              <w:top w:val="single" w:sz="4" w:space="0" w:color="000000"/>
              <w:bottom w:val="single" w:sz="4" w:space="0" w:color="000000"/>
            </w:tcBorders>
          </w:tcPr>
          <w:p w:rsidR="00986E9D" w:rsidRDefault="00986E9D" w:rsidP="00726C21">
            <w:pPr>
              <w:pStyle w:val="TableParagraph"/>
              <w:spacing w:before="142"/>
              <w:ind w:left="125"/>
            </w:pPr>
            <w:r>
              <w:rPr>
                <w:spacing w:val="-2"/>
              </w:rPr>
              <w:t>Aktive</w:t>
            </w:r>
          </w:p>
        </w:tc>
        <w:tc>
          <w:tcPr>
            <w:tcW w:w="2747" w:type="dxa"/>
            <w:tcBorders>
              <w:top w:val="single" w:sz="4" w:space="0" w:color="000000"/>
              <w:bottom w:val="single" w:sz="4" w:space="0" w:color="000000"/>
            </w:tcBorders>
          </w:tcPr>
          <w:p w:rsidR="00986E9D" w:rsidRDefault="00986E9D" w:rsidP="00726C21">
            <w:pPr>
              <w:pStyle w:val="TableParagraph"/>
              <w:spacing w:before="142"/>
              <w:ind w:left="126"/>
            </w:pPr>
            <w:r>
              <w:t>Kati</w:t>
            </w:r>
            <w:r>
              <w:rPr>
                <w:spacing w:val="-4"/>
              </w:rPr>
              <w:t xml:space="preserve"> </w:t>
            </w:r>
            <w:r>
              <w:rPr>
                <w:spacing w:val="-2"/>
              </w:rPr>
              <w:t>përdhes</w:t>
            </w:r>
          </w:p>
        </w:tc>
      </w:tr>
      <w:tr w:rsidR="00986E9D" w:rsidTr="00726C21">
        <w:trPr>
          <w:trHeight w:val="400"/>
        </w:trPr>
        <w:tc>
          <w:tcPr>
            <w:tcW w:w="1440" w:type="dxa"/>
            <w:tcBorders>
              <w:top w:val="single" w:sz="4" w:space="0" w:color="000000"/>
              <w:bottom w:val="single" w:sz="4" w:space="0" w:color="000000"/>
            </w:tcBorders>
            <w:shd w:val="clear" w:color="auto" w:fill="BBD4EC"/>
          </w:tcPr>
          <w:p w:rsidR="00986E9D" w:rsidRDefault="00986E9D" w:rsidP="00726C21">
            <w:pPr>
              <w:pStyle w:val="TableParagraph"/>
              <w:spacing w:before="97" w:line="283" w:lineRule="exact"/>
              <w:ind w:left="44" w:right="6"/>
              <w:jc w:val="center"/>
              <w:rPr>
                <w:b/>
              </w:rPr>
            </w:pPr>
            <w:r>
              <w:rPr>
                <w:b/>
                <w:spacing w:val="-10"/>
              </w:rPr>
              <w:t>3</w:t>
            </w:r>
          </w:p>
        </w:tc>
        <w:tc>
          <w:tcPr>
            <w:tcW w:w="3036" w:type="dxa"/>
            <w:tcBorders>
              <w:top w:val="single" w:sz="4" w:space="0" w:color="000000"/>
              <w:bottom w:val="single" w:sz="4" w:space="0" w:color="000000"/>
            </w:tcBorders>
          </w:tcPr>
          <w:p w:rsidR="00986E9D" w:rsidRDefault="00986E9D" w:rsidP="00726C21">
            <w:pPr>
              <w:pStyle w:val="TableParagraph"/>
              <w:spacing w:before="54"/>
              <w:ind w:left="117"/>
            </w:pPr>
            <w:r>
              <w:t>KK-</w:t>
            </w:r>
            <w:r>
              <w:rPr>
                <w:spacing w:val="-2"/>
              </w:rPr>
              <w:t>Gjilan</w:t>
            </w:r>
          </w:p>
        </w:tc>
        <w:tc>
          <w:tcPr>
            <w:tcW w:w="875" w:type="dxa"/>
            <w:tcBorders>
              <w:top w:val="single" w:sz="4" w:space="0" w:color="000000"/>
              <w:bottom w:val="single" w:sz="4" w:space="0" w:color="000000"/>
            </w:tcBorders>
          </w:tcPr>
          <w:p w:rsidR="00986E9D" w:rsidRDefault="00986E9D" w:rsidP="00726C21">
            <w:pPr>
              <w:pStyle w:val="TableParagraph"/>
              <w:spacing w:before="54"/>
              <w:ind w:left="51" w:right="4"/>
              <w:jc w:val="center"/>
            </w:pPr>
            <w:r>
              <w:rPr>
                <w:spacing w:val="-5"/>
              </w:rPr>
              <w:t>KB</w:t>
            </w:r>
          </w:p>
        </w:tc>
        <w:tc>
          <w:tcPr>
            <w:tcW w:w="1703" w:type="dxa"/>
            <w:tcBorders>
              <w:top w:val="single" w:sz="4" w:space="0" w:color="000000"/>
              <w:bottom w:val="single" w:sz="4" w:space="0" w:color="000000"/>
            </w:tcBorders>
          </w:tcPr>
          <w:p w:rsidR="00986E9D" w:rsidRDefault="00986E9D" w:rsidP="00726C21">
            <w:pPr>
              <w:pStyle w:val="TableParagraph"/>
              <w:spacing w:before="54"/>
              <w:ind w:left="174"/>
            </w:pPr>
            <w:r>
              <w:rPr>
                <w:spacing w:val="-2"/>
              </w:rPr>
              <w:t>30.59m²</w:t>
            </w:r>
          </w:p>
        </w:tc>
        <w:tc>
          <w:tcPr>
            <w:tcW w:w="3151" w:type="dxa"/>
            <w:tcBorders>
              <w:top w:val="single" w:sz="4" w:space="0" w:color="000000"/>
              <w:bottom w:val="single" w:sz="4" w:space="0" w:color="000000"/>
            </w:tcBorders>
          </w:tcPr>
          <w:p w:rsidR="00986E9D" w:rsidRDefault="00986E9D" w:rsidP="00726C21">
            <w:pPr>
              <w:pStyle w:val="TableParagraph"/>
              <w:spacing w:before="54"/>
              <w:ind w:left="122"/>
            </w:pPr>
            <w:r>
              <w:t>KK-</w:t>
            </w:r>
            <w:r>
              <w:rPr>
                <w:spacing w:val="-2"/>
              </w:rPr>
              <w:t>Gjilan</w:t>
            </w:r>
          </w:p>
        </w:tc>
        <w:tc>
          <w:tcPr>
            <w:tcW w:w="1476" w:type="dxa"/>
            <w:tcBorders>
              <w:top w:val="single" w:sz="4" w:space="0" w:color="000000"/>
              <w:bottom w:val="single" w:sz="4" w:space="0" w:color="000000"/>
            </w:tcBorders>
          </w:tcPr>
          <w:p w:rsidR="00986E9D" w:rsidRDefault="00986E9D" w:rsidP="00726C21">
            <w:pPr>
              <w:pStyle w:val="TableParagraph"/>
              <w:spacing w:before="54"/>
              <w:ind w:left="125"/>
            </w:pPr>
            <w:r>
              <w:t>E</w:t>
            </w:r>
            <w:r>
              <w:rPr>
                <w:spacing w:val="-1"/>
              </w:rPr>
              <w:t xml:space="preserve"> </w:t>
            </w:r>
            <w:r>
              <w:rPr>
                <w:spacing w:val="-4"/>
              </w:rPr>
              <w:t>lirë</w:t>
            </w:r>
          </w:p>
        </w:tc>
        <w:tc>
          <w:tcPr>
            <w:tcW w:w="2747" w:type="dxa"/>
            <w:tcBorders>
              <w:top w:val="single" w:sz="4" w:space="0" w:color="000000"/>
              <w:bottom w:val="single" w:sz="4" w:space="0" w:color="000000"/>
            </w:tcBorders>
          </w:tcPr>
          <w:p w:rsidR="00986E9D" w:rsidRDefault="00986E9D" w:rsidP="00726C21">
            <w:pPr>
              <w:pStyle w:val="TableParagraph"/>
              <w:spacing w:before="54"/>
              <w:ind w:left="126"/>
            </w:pPr>
            <w:r>
              <w:t>Kati</w:t>
            </w:r>
            <w:r>
              <w:rPr>
                <w:spacing w:val="-4"/>
              </w:rPr>
              <w:t xml:space="preserve"> </w:t>
            </w:r>
            <w:r>
              <w:rPr>
                <w:spacing w:val="-2"/>
              </w:rPr>
              <w:t>përdhes</w:t>
            </w:r>
          </w:p>
        </w:tc>
      </w:tr>
      <w:tr w:rsidR="00986E9D" w:rsidTr="00726C21">
        <w:trPr>
          <w:trHeight w:val="400"/>
        </w:trPr>
        <w:tc>
          <w:tcPr>
            <w:tcW w:w="1440" w:type="dxa"/>
            <w:tcBorders>
              <w:top w:val="single" w:sz="4" w:space="0" w:color="000000"/>
              <w:bottom w:val="single" w:sz="4" w:space="0" w:color="000000"/>
            </w:tcBorders>
            <w:shd w:val="clear" w:color="auto" w:fill="BBD4EC"/>
          </w:tcPr>
          <w:p w:rsidR="00986E9D" w:rsidRDefault="00986E9D" w:rsidP="00726C21">
            <w:pPr>
              <w:pStyle w:val="TableParagraph"/>
              <w:spacing w:before="95" w:line="285" w:lineRule="exact"/>
              <w:ind w:left="44" w:right="6"/>
              <w:jc w:val="center"/>
              <w:rPr>
                <w:b/>
              </w:rPr>
            </w:pPr>
            <w:r>
              <w:rPr>
                <w:b/>
                <w:spacing w:val="-10"/>
              </w:rPr>
              <w:t>4</w:t>
            </w:r>
          </w:p>
        </w:tc>
        <w:tc>
          <w:tcPr>
            <w:tcW w:w="3036" w:type="dxa"/>
            <w:tcBorders>
              <w:top w:val="single" w:sz="4" w:space="0" w:color="000000"/>
              <w:bottom w:val="single" w:sz="4" w:space="0" w:color="000000"/>
            </w:tcBorders>
          </w:tcPr>
          <w:p w:rsidR="00986E9D" w:rsidRDefault="00986E9D" w:rsidP="00726C21">
            <w:pPr>
              <w:pStyle w:val="TableParagraph"/>
              <w:spacing w:before="57"/>
              <w:ind w:left="117"/>
            </w:pPr>
            <w:r>
              <w:t>KK-</w:t>
            </w:r>
            <w:r>
              <w:rPr>
                <w:spacing w:val="-2"/>
              </w:rPr>
              <w:t>Gjilan</w:t>
            </w:r>
          </w:p>
        </w:tc>
        <w:tc>
          <w:tcPr>
            <w:tcW w:w="875" w:type="dxa"/>
            <w:tcBorders>
              <w:top w:val="single" w:sz="4" w:space="0" w:color="000000"/>
              <w:bottom w:val="single" w:sz="4" w:space="0" w:color="000000"/>
            </w:tcBorders>
          </w:tcPr>
          <w:p w:rsidR="00986E9D" w:rsidRDefault="00986E9D" w:rsidP="00726C21">
            <w:pPr>
              <w:pStyle w:val="TableParagraph"/>
              <w:spacing w:before="57"/>
              <w:ind w:left="51" w:right="4"/>
              <w:jc w:val="center"/>
            </w:pPr>
            <w:r>
              <w:rPr>
                <w:spacing w:val="-5"/>
              </w:rPr>
              <w:t>KB</w:t>
            </w:r>
          </w:p>
        </w:tc>
        <w:tc>
          <w:tcPr>
            <w:tcW w:w="1703" w:type="dxa"/>
            <w:tcBorders>
              <w:top w:val="single" w:sz="4" w:space="0" w:color="000000"/>
              <w:bottom w:val="single" w:sz="4" w:space="0" w:color="000000"/>
            </w:tcBorders>
          </w:tcPr>
          <w:p w:rsidR="00986E9D" w:rsidRDefault="00986E9D" w:rsidP="00726C21">
            <w:pPr>
              <w:pStyle w:val="TableParagraph"/>
              <w:spacing w:before="57"/>
              <w:ind w:left="174"/>
            </w:pPr>
            <w:r>
              <w:rPr>
                <w:spacing w:val="-2"/>
              </w:rPr>
              <w:t>30.59m²</w:t>
            </w:r>
          </w:p>
        </w:tc>
        <w:tc>
          <w:tcPr>
            <w:tcW w:w="3151" w:type="dxa"/>
            <w:tcBorders>
              <w:top w:val="single" w:sz="4" w:space="0" w:color="000000"/>
              <w:bottom w:val="single" w:sz="4" w:space="0" w:color="000000"/>
            </w:tcBorders>
          </w:tcPr>
          <w:p w:rsidR="00986E9D" w:rsidRDefault="00986E9D" w:rsidP="00726C21">
            <w:pPr>
              <w:pStyle w:val="TableParagraph"/>
              <w:spacing w:before="57"/>
              <w:ind w:left="122"/>
            </w:pPr>
            <w:r>
              <w:t>KK-</w:t>
            </w:r>
            <w:r>
              <w:rPr>
                <w:spacing w:val="-2"/>
              </w:rPr>
              <w:t>Gjilan</w:t>
            </w:r>
          </w:p>
        </w:tc>
        <w:tc>
          <w:tcPr>
            <w:tcW w:w="1476" w:type="dxa"/>
            <w:tcBorders>
              <w:top w:val="single" w:sz="4" w:space="0" w:color="000000"/>
              <w:bottom w:val="single" w:sz="4" w:space="0" w:color="000000"/>
            </w:tcBorders>
          </w:tcPr>
          <w:p w:rsidR="00986E9D" w:rsidRDefault="00986E9D" w:rsidP="00726C21">
            <w:pPr>
              <w:pStyle w:val="TableParagraph"/>
              <w:spacing w:before="57"/>
              <w:ind w:left="125"/>
            </w:pPr>
            <w:r>
              <w:t>E</w:t>
            </w:r>
            <w:r>
              <w:rPr>
                <w:spacing w:val="-1"/>
              </w:rPr>
              <w:t xml:space="preserve"> </w:t>
            </w:r>
            <w:r>
              <w:rPr>
                <w:spacing w:val="-4"/>
              </w:rPr>
              <w:t>lirë</w:t>
            </w:r>
          </w:p>
        </w:tc>
        <w:tc>
          <w:tcPr>
            <w:tcW w:w="2747" w:type="dxa"/>
            <w:tcBorders>
              <w:top w:val="single" w:sz="4" w:space="0" w:color="000000"/>
              <w:bottom w:val="single" w:sz="4" w:space="0" w:color="000000"/>
            </w:tcBorders>
          </w:tcPr>
          <w:p w:rsidR="00986E9D" w:rsidRDefault="00986E9D" w:rsidP="00726C21">
            <w:pPr>
              <w:pStyle w:val="TableParagraph"/>
              <w:spacing w:before="57"/>
              <w:ind w:left="126"/>
            </w:pPr>
            <w:r>
              <w:t>Kati</w:t>
            </w:r>
            <w:r>
              <w:rPr>
                <w:spacing w:val="-4"/>
              </w:rPr>
              <w:t xml:space="preserve"> </w:t>
            </w:r>
            <w:r>
              <w:rPr>
                <w:spacing w:val="-2"/>
              </w:rPr>
              <w:t>përdhes</w:t>
            </w:r>
          </w:p>
        </w:tc>
      </w:tr>
      <w:tr w:rsidR="00986E9D" w:rsidTr="00726C21">
        <w:trPr>
          <w:trHeight w:val="402"/>
        </w:trPr>
        <w:tc>
          <w:tcPr>
            <w:tcW w:w="1440" w:type="dxa"/>
            <w:tcBorders>
              <w:top w:val="single" w:sz="4" w:space="0" w:color="000000"/>
              <w:bottom w:val="single" w:sz="4" w:space="0" w:color="000000"/>
            </w:tcBorders>
            <w:shd w:val="clear" w:color="auto" w:fill="BBD4EC"/>
          </w:tcPr>
          <w:p w:rsidR="00986E9D" w:rsidRDefault="00986E9D" w:rsidP="00726C21">
            <w:pPr>
              <w:pStyle w:val="TableParagraph"/>
              <w:rPr>
                <w:rFonts w:ascii="Times New Roman"/>
              </w:rPr>
            </w:pPr>
          </w:p>
        </w:tc>
        <w:tc>
          <w:tcPr>
            <w:tcW w:w="3036" w:type="dxa"/>
            <w:tcBorders>
              <w:top w:val="single" w:sz="4" w:space="0" w:color="000000"/>
              <w:bottom w:val="single" w:sz="4" w:space="0" w:color="000000"/>
            </w:tcBorders>
            <w:shd w:val="clear" w:color="auto" w:fill="F0F0F0"/>
          </w:tcPr>
          <w:p w:rsidR="00986E9D" w:rsidRDefault="00986E9D" w:rsidP="00726C21">
            <w:pPr>
              <w:pStyle w:val="TableParagraph"/>
              <w:spacing w:before="54"/>
              <w:ind w:left="117"/>
            </w:pPr>
            <w:r>
              <w:t>Hapësirë</w:t>
            </w:r>
            <w:r>
              <w:rPr>
                <w:spacing w:val="-12"/>
              </w:rPr>
              <w:t xml:space="preserve"> </w:t>
            </w:r>
            <w:r>
              <w:rPr>
                <w:spacing w:val="-2"/>
              </w:rPr>
              <w:t>Private</w:t>
            </w:r>
          </w:p>
        </w:tc>
        <w:tc>
          <w:tcPr>
            <w:tcW w:w="875" w:type="dxa"/>
            <w:tcBorders>
              <w:top w:val="single" w:sz="4" w:space="0" w:color="000000"/>
              <w:bottom w:val="single" w:sz="4" w:space="0" w:color="000000"/>
            </w:tcBorders>
            <w:shd w:val="clear" w:color="auto" w:fill="F0F0F0"/>
          </w:tcPr>
          <w:p w:rsidR="00986E9D" w:rsidRDefault="00986E9D" w:rsidP="00726C21">
            <w:pPr>
              <w:pStyle w:val="TableParagraph"/>
              <w:spacing w:before="54"/>
              <w:ind w:left="51" w:right="10"/>
              <w:jc w:val="center"/>
            </w:pPr>
            <w:r>
              <w:rPr>
                <w:spacing w:val="-5"/>
              </w:rPr>
              <w:t>HP</w:t>
            </w:r>
          </w:p>
        </w:tc>
        <w:tc>
          <w:tcPr>
            <w:tcW w:w="1703" w:type="dxa"/>
            <w:tcBorders>
              <w:top w:val="single" w:sz="4" w:space="0" w:color="000000"/>
              <w:bottom w:val="single" w:sz="4" w:space="0" w:color="000000"/>
            </w:tcBorders>
            <w:shd w:val="clear" w:color="auto" w:fill="F0F0F0"/>
          </w:tcPr>
          <w:p w:rsidR="00986E9D" w:rsidRDefault="00986E9D" w:rsidP="00726C21">
            <w:pPr>
              <w:pStyle w:val="TableParagraph"/>
              <w:rPr>
                <w:rFonts w:ascii="Times New Roman"/>
              </w:rPr>
            </w:pPr>
          </w:p>
        </w:tc>
        <w:tc>
          <w:tcPr>
            <w:tcW w:w="3151" w:type="dxa"/>
            <w:tcBorders>
              <w:top w:val="single" w:sz="4" w:space="0" w:color="000000"/>
              <w:bottom w:val="single" w:sz="4" w:space="0" w:color="000000"/>
            </w:tcBorders>
            <w:shd w:val="clear" w:color="auto" w:fill="F0F0F0"/>
          </w:tcPr>
          <w:p w:rsidR="00986E9D" w:rsidRDefault="00986E9D" w:rsidP="00726C21">
            <w:pPr>
              <w:pStyle w:val="TableParagraph"/>
              <w:spacing w:before="54"/>
              <w:ind w:left="122"/>
            </w:pPr>
            <w:r>
              <w:t>Qendër</w:t>
            </w:r>
            <w:r>
              <w:rPr>
                <w:spacing w:val="-10"/>
              </w:rPr>
              <w:t xml:space="preserve"> </w:t>
            </w:r>
            <w:r>
              <w:t>tek.e</w:t>
            </w:r>
            <w:r>
              <w:rPr>
                <w:spacing w:val="-4"/>
              </w:rPr>
              <w:t xml:space="preserve"> IPKO</w:t>
            </w:r>
          </w:p>
        </w:tc>
        <w:tc>
          <w:tcPr>
            <w:tcW w:w="1476" w:type="dxa"/>
            <w:tcBorders>
              <w:top w:val="single" w:sz="4" w:space="0" w:color="000000"/>
              <w:bottom w:val="single" w:sz="4" w:space="0" w:color="000000"/>
            </w:tcBorders>
            <w:shd w:val="clear" w:color="auto" w:fill="F0F0F0"/>
          </w:tcPr>
          <w:p w:rsidR="00986E9D" w:rsidRDefault="00986E9D" w:rsidP="00726C21">
            <w:pPr>
              <w:pStyle w:val="TableParagraph"/>
              <w:rPr>
                <w:rFonts w:ascii="Times New Roman"/>
              </w:rPr>
            </w:pPr>
          </w:p>
        </w:tc>
        <w:tc>
          <w:tcPr>
            <w:tcW w:w="2747" w:type="dxa"/>
            <w:tcBorders>
              <w:top w:val="single" w:sz="4" w:space="0" w:color="000000"/>
              <w:bottom w:val="single" w:sz="4" w:space="0" w:color="000000"/>
            </w:tcBorders>
            <w:shd w:val="clear" w:color="auto" w:fill="F0F0F0"/>
          </w:tcPr>
          <w:p w:rsidR="00986E9D" w:rsidRDefault="00986E9D" w:rsidP="00726C21">
            <w:pPr>
              <w:pStyle w:val="TableParagraph"/>
              <w:spacing w:before="54"/>
              <w:ind w:left="126"/>
            </w:pPr>
            <w:r>
              <w:t>Kati</w:t>
            </w:r>
            <w:r>
              <w:rPr>
                <w:spacing w:val="-4"/>
              </w:rPr>
              <w:t xml:space="preserve"> </w:t>
            </w:r>
            <w:r>
              <w:rPr>
                <w:spacing w:val="-2"/>
              </w:rPr>
              <w:t>përdhes</w:t>
            </w:r>
          </w:p>
        </w:tc>
      </w:tr>
      <w:tr w:rsidR="00986E9D" w:rsidTr="00726C21">
        <w:trPr>
          <w:trHeight w:val="402"/>
        </w:trPr>
        <w:tc>
          <w:tcPr>
            <w:tcW w:w="1440" w:type="dxa"/>
            <w:tcBorders>
              <w:top w:val="single" w:sz="4" w:space="0" w:color="000000"/>
              <w:bottom w:val="single" w:sz="4" w:space="0" w:color="000000"/>
            </w:tcBorders>
            <w:shd w:val="clear" w:color="auto" w:fill="BBD4EC"/>
          </w:tcPr>
          <w:p w:rsidR="00986E9D" w:rsidRDefault="00986E9D" w:rsidP="00726C21">
            <w:pPr>
              <w:pStyle w:val="TableParagraph"/>
              <w:rPr>
                <w:rFonts w:ascii="Times New Roman"/>
              </w:rPr>
            </w:pPr>
          </w:p>
        </w:tc>
        <w:tc>
          <w:tcPr>
            <w:tcW w:w="3036" w:type="dxa"/>
            <w:tcBorders>
              <w:top w:val="single" w:sz="4" w:space="0" w:color="000000"/>
              <w:bottom w:val="single" w:sz="4" w:space="0" w:color="000000"/>
            </w:tcBorders>
            <w:shd w:val="clear" w:color="auto" w:fill="F0F0F0"/>
          </w:tcPr>
          <w:p w:rsidR="00986E9D" w:rsidRDefault="00986E9D" w:rsidP="00726C21">
            <w:pPr>
              <w:pStyle w:val="TableParagraph"/>
              <w:spacing w:before="57"/>
              <w:ind w:left="117"/>
            </w:pPr>
            <w:r>
              <w:t>Hapësirë</w:t>
            </w:r>
            <w:r>
              <w:rPr>
                <w:spacing w:val="-12"/>
              </w:rPr>
              <w:t xml:space="preserve"> </w:t>
            </w:r>
            <w:r>
              <w:rPr>
                <w:spacing w:val="-2"/>
              </w:rPr>
              <w:t>Private</w:t>
            </w:r>
          </w:p>
        </w:tc>
        <w:tc>
          <w:tcPr>
            <w:tcW w:w="875" w:type="dxa"/>
            <w:tcBorders>
              <w:top w:val="single" w:sz="4" w:space="0" w:color="000000"/>
              <w:bottom w:val="single" w:sz="4" w:space="0" w:color="000000"/>
            </w:tcBorders>
            <w:shd w:val="clear" w:color="auto" w:fill="F0F0F0"/>
          </w:tcPr>
          <w:p w:rsidR="00986E9D" w:rsidRDefault="00986E9D" w:rsidP="00726C21">
            <w:pPr>
              <w:pStyle w:val="TableParagraph"/>
              <w:spacing w:before="57"/>
              <w:ind w:left="51" w:right="10"/>
              <w:jc w:val="center"/>
            </w:pPr>
            <w:r>
              <w:rPr>
                <w:spacing w:val="-5"/>
              </w:rPr>
              <w:t>HP</w:t>
            </w:r>
          </w:p>
        </w:tc>
        <w:tc>
          <w:tcPr>
            <w:tcW w:w="1703" w:type="dxa"/>
            <w:tcBorders>
              <w:top w:val="single" w:sz="4" w:space="0" w:color="000000"/>
              <w:bottom w:val="single" w:sz="4" w:space="0" w:color="000000"/>
            </w:tcBorders>
            <w:shd w:val="clear" w:color="auto" w:fill="F0F0F0"/>
          </w:tcPr>
          <w:p w:rsidR="00986E9D" w:rsidRDefault="00986E9D" w:rsidP="00726C21">
            <w:pPr>
              <w:pStyle w:val="TableParagraph"/>
              <w:rPr>
                <w:rFonts w:ascii="Times New Roman"/>
              </w:rPr>
            </w:pPr>
          </w:p>
        </w:tc>
        <w:tc>
          <w:tcPr>
            <w:tcW w:w="3151" w:type="dxa"/>
            <w:tcBorders>
              <w:top w:val="single" w:sz="4" w:space="0" w:color="000000"/>
              <w:bottom w:val="single" w:sz="4" w:space="0" w:color="000000"/>
            </w:tcBorders>
            <w:shd w:val="clear" w:color="auto" w:fill="F0F0F0"/>
          </w:tcPr>
          <w:p w:rsidR="00986E9D" w:rsidRDefault="00986E9D" w:rsidP="00726C21">
            <w:pPr>
              <w:pStyle w:val="TableParagraph"/>
              <w:spacing w:before="57"/>
              <w:ind w:left="122"/>
            </w:pPr>
            <w:r>
              <w:t>Qendër</w:t>
            </w:r>
            <w:r>
              <w:rPr>
                <w:spacing w:val="-6"/>
              </w:rPr>
              <w:t xml:space="preserve"> </w:t>
            </w:r>
            <w:r>
              <w:t>tek.</w:t>
            </w:r>
            <w:r>
              <w:rPr>
                <w:spacing w:val="-9"/>
              </w:rPr>
              <w:t xml:space="preserve"> </w:t>
            </w:r>
            <w:r>
              <w:t xml:space="preserve">e </w:t>
            </w:r>
            <w:r>
              <w:rPr>
                <w:spacing w:val="-4"/>
              </w:rPr>
              <w:t>IPKO</w:t>
            </w:r>
          </w:p>
        </w:tc>
        <w:tc>
          <w:tcPr>
            <w:tcW w:w="1476" w:type="dxa"/>
            <w:tcBorders>
              <w:top w:val="single" w:sz="4" w:space="0" w:color="000000"/>
              <w:bottom w:val="single" w:sz="4" w:space="0" w:color="000000"/>
            </w:tcBorders>
            <w:shd w:val="clear" w:color="auto" w:fill="F0F0F0"/>
          </w:tcPr>
          <w:p w:rsidR="00986E9D" w:rsidRDefault="00986E9D" w:rsidP="00726C21">
            <w:pPr>
              <w:pStyle w:val="TableParagraph"/>
              <w:rPr>
                <w:rFonts w:ascii="Times New Roman"/>
              </w:rPr>
            </w:pPr>
          </w:p>
        </w:tc>
        <w:tc>
          <w:tcPr>
            <w:tcW w:w="2747" w:type="dxa"/>
            <w:tcBorders>
              <w:top w:val="single" w:sz="4" w:space="0" w:color="000000"/>
              <w:bottom w:val="single" w:sz="4" w:space="0" w:color="000000"/>
            </w:tcBorders>
            <w:shd w:val="clear" w:color="auto" w:fill="F0F0F0"/>
          </w:tcPr>
          <w:p w:rsidR="00986E9D" w:rsidRDefault="00986E9D" w:rsidP="00726C21">
            <w:pPr>
              <w:pStyle w:val="TableParagraph"/>
              <w:spacing w:before="57"/>
              <w:ind w:left="126"/>
            </w:pPr>
            <w:r>
              <w:t>Kati</w:t>
            </w:r>
            <w:r>
              <w:rPr>
                <w:spacing w:val="-4"/>
              </w:rPr>
              <w:t xml:space="preserve"> </w:t>
            </w:r>
            <w:r>
              <w:rPr>
                <w:spacing w:val="-2"/>
              </w:rPr>
              <w:t>përdhes</w:t>
            </w:r>
          </w:p>
        </w:tc>
      </w:tr>
      <w:tr w:rsidR="00986E9D" w:rsidTr="00726C21">
        <w:trPr>
          <w:trHeight w:val="592"/>
        </w:trPr>
        <w:tc>
          <w:tcPr>
            <w:tcW w:w="1440" w:type="dxa"/>
            <w:tcBorders>
              <w:top w:val="single" w:sz="4" w:space="0" w:color="000000"/>
              <w:bottom w:val="single" w:sz="4" w:space="0" w:color="000000"/>
            </w:tcBorders>
            <w:shd w:val="clear" w:color="auto" w:fill="BBD4EC"/>
          </w:tcPr>
          <w:p w:rsidR="00986E9D" w:rsidRDefault="00986E9D" w:rsidP="00726C21">
            <w:pPr>
              <w:pStyle w:val="TableParagraph"/>
              <w:spacing w:before="287" w:line="285" w:lineRule="exact"/>
              <w:ind w:left="44" w:right="6"/>
              <w:jc w:val="center"/>
              <w:rPr>
                <w:b/>
              </w:rPr>
            </w:pPr>
            <w:r>
              <w:rPr>
                <w:b/>
                <w:spacing w:val="-10"/>
              </w:rPr>
              <w:t>7</w:t>
            </w:r>
          </w:p>
        </w:tc>
        <w:tc>
          <w:tcPr>
            <w:tcW w:w="3036" w:type="dxa"/>
            <w:tcBorders>
              <w:top w:val="single" w:sz="4" w:space="0" w:color="000000"/>
              <w:bottom w:val="single" w:sz="4" w:space="0" w:color="000000"/>
            </w:tcBorders>
          </w:tcPr>
          <w:p w:rsidR="00986E9D" w:rsidRDefault="00986E9D" w:rsidP="00726C21">
            <w:pPr>
              <w:pStyle w:val="TableParagraph"/>
              <w:spacing w:before="16" w:line="278" w:lineRule="exact"/>
              <w:ind w:left="117"/>
            </w:pPr>
            <w:r>
              <w:rPr>
                <w:spacing w:val="-2"/>
              </w:rPr>
              <w:t>Shoqata</w:t>
            </w:r>
            <w:r>
              <w:rPr>
                <w:spacing w:val="-12"/>
              </w:rPr>
              <w:t xml:space="preserve"> </w:t>
            </w:r>
            <w:r>
              <w:rPr>
                <w:spacing w:val="-2"/>
              </w:rPr>
              <w:t>e</w:t>
            </w:r>
            <w:r>
              <w:rPr>
                <w:spacing w:val="-11"/>
              </w:rPr>
              <w:t xml:space="preserve"> </w:t>
            </w:r>
            <w:r>
              <w:rPr>
                <w:spacing w:val="-2"/>
              </w:rPr>
              <w:t>Inxhinierëve SHIAGJ</w:t>
            </w:r>
          </w:p>
        </w:tc>
        <w:tc>
          <w:tcPr>
            <w:tcW w:w="875" w:type="dxa"/>
            <w:tcBorders>
              <w:top w:val="single" w:sz="4" w:space="0" w:color="000000"/>
              <w:bottom w:val="single" w:sz="4" w:space="0" w:color="000000"/>
            </w:tcBorders>
          </w:tcPr>
          <w:p w:rsidR="00986E9D" w:rsidRDefault="00986E9D" w:rsidP="00726C21">
            <w:pPr>
              <w:pStyle w:val="TableParagraph"/>
              <w:spacing w:before="148"/>
              <w:ind w:left="51"/>
              <w:jc w:val="center"/>
            </w:pPr>
            <w:r>
              <w:rPr>
                <w:spacing w:val="-5"/>
              </w:rPr>
              <w:t>OJQ</w:t>
            </w:r>
          </w:p>
        </w:tc>
        <w:tc>
          <w:tcPr>
            <w:tcW w:w="1703" w:type="dxa"/>
            <w:tcBorders>
              <w:top w:val="single" w:sz="4" w:space="0" w:color="000000"/>
              <w:bottom w:val="single" w:sz="4" w:space="0" w:color="000000"/>
            </w:tcBorders>
          </w:tcPr>
          <w:p w:rsidR="00986E9D" w:rsidRDefault="00986E9D" w:rsidP="00726C21">
            <w:pPr>
              <w:pStyle w:val="TableParagraph"/>
              <w:spacing w:before="148"/>
              <w:ind w:left="174"/>
            </w:pPr>
            <w:r>
              <w:rPr>
                <w:spacing w:val="-2"/>
              </w:rPr>
              <w:t>30.59m²</w:t>
            </w:r>
          </w:p>
        </w:tc>
        <w:tc>
          <w:tcPr>
            <w:tcW w:w="3151" w:type="dxa"/>
            <w:tcBorders>
              <w:top w:val="single" w:sz="4" w:space="0" w:color="000000"/>
              <w:bottom w:val="single" w:sz="4" w:space="0" w:color="000000"/>
            </w:tcBorders>
          </w:tcPr>
          <w:p w:rsidR="00986E9D" w:rsidRDefault="00986E9D" w:rsidP="00726C21">
            <w:pPr>
              <w:pStyle w:val="TableParagraph"/>
              <w:spacing w:before="9" w:line="288" w:lineRule="exact"/>
              <w:ind w:left="122"/>
            </w:pPr>
            <w:r>
              <w:rPr>
                <w:spacing w:val="-2"/>
              </w:rPr>
              <w:t>Marrëveshje</w:t>
            </w:r>
          </w:p>
          <w:p w:rsidR="00986E9D" w:rsidRDefault="00986E9D" w:rsidP="00726C21">
            <w:pPr>
              <w:pStyle w:val="TableParagraph"/>
              <w:spacing w:line="276" w:lineRule="exact"/>
              <w:ind w:left="122"/>
            </w:pPr>
            <w:r>
              <w:t>KK-Shoqata</w:t>
            </w:r>
            <w:r>
              <w:rPr>
                <w:spacing w:val="-13"/>
              </w:rPr>
              <w:t xml:space="preserve"> </w:t>
            </w:r>
            <w:r>
              <w:t>e</w:t>
            </w:r>
            <w:r>
              <w:rPr>
                <w:spacing w:val="-1"/>
              </w:rPr>
              <w:t xml:space="preserve"> </w:t>
            </w:r>
            <w:r>
              <w:rPr>
                <w:spacing w:val="-2"/>
              </w:rPr>
              <w:t>inxhinierëve</w:t>
            </w:r>
          </w:p>
        </w:tc>
        <w:tc>
          <w:tcPr>
            <w:tcW w:w="1476" w:type="dxa"/>
            <w:tcBorders>
              <w:top w:val="single" w:sz="4" w:space="0" w:color="000000"/>
              <w:bottom w:val="single" w:sz="4" w:space="0" w:color="000000"/>
            </w:tcBorders>
          </w:tcPr>
          <w:p w:rsidR="00986E9D" w:rsidRDefault="00986E9D" w:rsidP="00726C21">
            <w:pPr>
              <w:pStyle w:val="TableParagraph"/>
              <w:spacing w:before="16" w:line="278" w:lineRule="exact"/>
              <w:ind w:left="125" w:right="13"/>
            </w:pPr>
            <w:r>
              <w:rPr>
                <w:spacing w:val="-2"/>
              </w:rPr>
              <w:t xml:space="preserve">Proces </w:t>
            </w:r>
            <w:r>
              <w:rPr>
                <w:spacing w:val="-4"/>
              </w:rPr>
              <w:t>kërkesë</w:t>
            </w:r>
          </w:p>
        </w:tc>
        <w:tc>
          <w:tcPr>
            <w:tcW w:w="2747" w:type="dxa"/>
            <w:tcBorders>
              <w:top w:val="single" w:sz="4" w:space="0" w:color="000000"/>
              <w:bottom w:val="single" w:sz="4" w:space="0" w:color="000000"/>
            </w:tcBorders>
          </w:tcPr>
          <w:p w:rsidR="00986E9D" w:rsidRDefault="00986E9D" w:rsidP="00726C21">
            <w:pPr>
              <w:pStyle w:val="TableParagraph"/>
              <w:spacing w:before="148"/>
              <w:ind w:left="126"/>
            </w:pPr>
            <w:r>
              <w:t>Kati</w:t>
            </w:r>
            <w:r>
              <w:rPr>
                <w:spacing w:val="-6"/>
              </w:rPr>
              <w:t xml:space="preserve"> </w:t>
            </w:r>
            <w:r>
              <w:t>i</w:t>
            </w:r>
            <w:r>
              <w:rPr>
                <w:spacing w:val="-2"/>
              </w:rPr>
              <w:t xml:space="preserve"> </w:t>
            </w:r>
            <w:r>
              <w:rPr>
                <w:spacing w:val="-4"/>
              </w:rPr>
              <w:t>Parë</w:t>
            </w:r>
          </w:p>
        </w:tc>
      </w:tr>
      <w:tr w:rsidR="00986E9D" w:rsidTr="00726C21">
        <w:trPr>
          <w:trHeight w:val="403"/>
        </w:trPr>
        <w:tc>
          <w:tcPr>
            <w:tcW w:w="1440" w:type="dxa"/>
            <w:tcBorders>
              <w:top w:val="single" w:sz="4" w:space="0" w:color="000000"/>
              <w:bottom w:val="single" w:sz="4" w:space="0" w:color="000000"/>
            </w:tcBorders>
            <w:shd w:val="clear" w:color="auto" w:fill="BBD4EC"/>
          </w:tcPr>
          <w:p w:rsidR="00986E9D" w:rsidRDefault="00986E9D" w:rsidP="00726C21">
            <w:pPr>
              <w:pStyle w:val="TableParagraph"/>
              <w:rPr>
                <w:rFonts w:ascii="Times New Roman"/>
              </w:rPr>
            </w:pPr>
          </w:p>
        </w:tc>
        <w:tc>
          <w:tcPr>
            <w:tcW w:w="3036" w:type="dxa"/>
            <w:tcBorders>
              <w:top w:val="single" w:sz="4" w:space="0" w:color="000000"/>
              <w:bottom w:val="single" w:sz="4" w:space="0" w:color="000000"/>
            </w:tcBorders>
            <w:shd w:val="clear" w:color="auto" w:fill="F0F0F0"/>
          </w:tcPr>
          <w:p w:rsidR="00986E9D" w:rsidRDefault="00986E9D" w:rsidP="00726C21">
            <w:pPr>
              <w:pStyle w:val="TableParagraph"/>
              <w:spacing w:before="55"/>
              <w:ind w:left="117"/>
            </w:pPr>
            <w:r>
              <w:t>Hapësirë</w:t>
            </w:r>
            <w:r>
              <w:rPr>
                <w:spacing w:val="-7"/>
              </w:rPr>
              <w:t xml:space="preserve"> </w:t>
            </w:r>
            <w:r>
              <w:rPr>
                <w:spacing w:val="-2"/>
              </w:rPr>
              <w:t>private</w:t>
            </w:r>
          </w:p>
        </w:tc>
        <w:tc>
          <w:tcPr>
            <w:tcW w:w="875" w:type="dxa"/>
            <w:tcBorders>
              <w:top w:val="single" w:sz="4" w:space="0" w:color="000000"/>
              <w:bottom w:val="single" w:sz="4" w:space="0" w:color="000000"/>
            </w:tcBorders>
            <w:shd w:val="clear" w:color="auto" w:fill="F0F0F0"/>
          </w:tcPr>
          <w:p w:rsidR="00986E9D" w:rsidRDefault="00986E9D" w:rsidP="00726C21">
            <w:pPr>
              <w:pStyle w:val="TableParagraph"/>
              <w:spacing w:before="55"/>
              <w:ind w:left="51" w:right="10"/>
              <w:jc w:val="center"/>
            </w:pPr>
            <w:r>
              <w:rPr>
                <w:spacing w:val="-5"/>
              </w:rPr>
              <w:t>HP</w:t>
            </w:r>
          </w:p>
        </w:tc>
        <w:tc>
          <w:tcPr>
            <w:tcW w:w="1703" w:type="dxa"/>
            <w:tcBorders>
              <w:top w:val="single" w:sz="4" w:space="0" w:color="000000"/>
              <w:bottom w:val="single" w:sz="4" w:space="0" w:color="000000"/>
            </w:tcBorders>
            <w:shd w:val="clear" w:color="auto" w:fill="F0F0F0"/>
          </w:tcPr>
          <w:p w:rsidR="00986E9D" w:rsidRDefault="00986E9D" w:rsidP="00726C21">
            <w:pPr>
              <w:pStyle w:val="TableParagraph"/>
              <w:rPr>
                <w:rFonts w:ascii="Times New Roman"/>
              </w:rPr>
            </w:pPr>
          </w:p>
        </w:tc>
        <w:tc>
          <w:tcPr>
            <w:tcW w:w="3151" w:type="dxa"/>
            <w:tcBorders>
              <w:top w:val="single" w:sz="4" w:space="0" w:color="000000"/>
              <w:bottom w:val="single" w:sz="4" w:space="0" w:color="000000"/>
            </w:tcBorders>
            <w:shd w:val="clear" w:color="auto" w:fill="F0F0F0"/>
          </w:tcPr>
          <w:p w:rsidR="00986E9D" w:rsidRDefault="00986E9D" w:rsidP="00726C21">
            <w:pPr>
              <w:pStyle w:val="TableParagraph"/>
              <w:spacing w:before="55"/>
              <w:ind w:left="122"/>
            </w:pPr>
            <w:r>
              <w:t>Qendër</w:t>
            </w:r>
            <w:r>
              <w:rPr>
                <w:spacing w:val="-5"/>
              </w:rPr>
              <w:t xml:space="preserve"> </w:t>
            </w:r>
            <w:r>
              <w:rPr>
                <w:spacing w:val="-2"/>
              </w:rPr>
              <w:t>solariumi</w:t>
            </w:r>
          </w:p>
        </w:tc>
        <w:tc>
          <w:tcPr>
            <w:tcW w:w="1476" w:type="dxa"/>
            <w:tcBorders>
              <w:top w:val="single" w:sz="4" w:space="0" w:color="000000"/>
              <w:bottom w:val="single" w:sz="4" w:space="0" w:color="000000"/>
            </w:tcBorders>
            <w:shd w:val="clear" w:color="auto" w:fill="F0F0F0"/>
          </w:tcPr>
          <w:p w:rsidR="00986E9D" w:rsidRDefault="00986E9D" w:rsidP="00726C21">
            <w:pPr>
              <w:pStyle w:val="TableParagraph"/>
              <w:rPr>
                <w:rFonts w:ascii="Times New Roman"/>
              </w:rPr>
            </w:pPr>
          </w:p>
        </w:tc>
        <w:tc>
          <w:tcPr>
            <w:tcW w:w="2747" w:type="dxa"/>
            <w:tcBorders>
              <w:top w:val="single" w:sz="4" w:space="0" w:color="000000"/>
              <w:bottom w:val="single" w:sz="4" w:space="0" w:color="000000"/>
            </w:tcBorders>
            <w:shd w:val="clear" w:color="auto" w:fill="F0F0F0"/>
          </w:tcPr>
          <w:p w:rsidR="00986E9D" w:rsidRDefault="00986E9D" w:rsidP="00726C21">
            <w:pPr>
              <w:pStyle w:val="TableParagraph"/>
              <w:spacing w:before="55"/>
              <w:ind w:left="126"/>
            </w:pPr>
            <w:r>
              <w:t>Kati</w:t>
            </w:r>
            <w:r>
              <w:rPr>
                <w:spacing w:val="-6"/>
              </w:rPr>
              <w:t xml:space="preserve"> </w:t>
            </w:r>
            <w:r>
              <w:t>i</w:t>
            </w:r>
            <w:r>
              <w:rPr>
                <w:spacing w:val="-2"/>
              </w:rPr>
              <w:t xml:space="preserve"> </w:t>
            </w:r>
            <w:r>
              <w:rPr>
                <w:spacing w:val="-4"/>
              </w:rPr>
              <w:t>Parë</w:t>
            </w:r>
          </w:p>
        </w:tc>
      </w:tr>
      <w:tr w:rsidR="00986E9D" w:rsidTr="00726C21">
        <w:trPr>
          <w:trHeight w:val="400"/>
        </w:trPr>
        <w:tc>
          <w:tcPr>
            <w:tcW w:w="1440" w:type="dxa"/>
            <w:tcBorders>
              <w:top w:val="single" w:sz="4" w:space="0" w:color="000000"/>
              <w:bottom w:val="single" w:sz="4" w:space="0" w:color="000000"/>
            </w:tcBorders>
            <w:shd w:val="clear" w:color="auto" w:fill="BBD4EC"/>
          </w:tcPr>
          <w:p w:rsidR="00986E9D" w:rsidRDefault="00986E9D" w:rsidP="00726C21">
            <w:pPr>
              <w:pStyle w:val="TableParagraph"/>
              <w:rPr>
                <w:rFonts w:ascii="Times New Roman"/>
              </w:rPr>
            </w:pPr>
          </w:p>
        </w:tc>
        <w:tc>
          <w:tcPr>
            <w:tcW w:w="3036" w:type="dxa"/>
            <w:tcBorders>
              <w:top w:val="single" w:sz="4" w:space="0" w:color="000000"/>
              <w:bottom w:val="single" w:sz="4" w:space="0" w:color="000000"/>
            </w:tcBorders>
            <w:shd w:val="clear" w:color="auto" w:fill="F0F0F0"/>
          </w:tcPr>
          <w:p w:rsidR="00986E9D" w:rsidRDefault="00986E9D" w:rsidP="00726C21">
            <w:pPr>
              <w:pStyle w:val="TableParagraph"/>
              <w:spacing w:before="54"/>
              <w:ind w:left="117"/>
            </w:pPr>
            <w:r>
              <w:t>Hapësirë</w:t>
            </w:r>
            <w:r>
              <w:rPr>
                <w:spacing w:val="-7"/>
              </w:rPr>
              <w:t xml:space="preserve"> </w:t>
            </w:r>
            <w:r>
              <w:rPr>
                <w:spacing w:val="-2"/>
              </w:rPr>
              <w:t>private</w:t>
            </w:r>
          </w:p>
        </w:tc>
        <w:tc>
          <w:tcPr>
            <w:tcW w:w="875" w:type="dxa"/>
            <w:tcBorders>
              <w:top w:val="single" w:sz="4" w:space="0" w:color="000000"/>
              <w:bottom w:val="single" w:sz="4" w:space="0" w:color="000000"/>
            </w:tcBorders>
            <w:shd w:val="clear" w:color="auto" w:fill="F0F0F0"/>
          </w:tcPr>
          <w:p w:rsidR="00986E9D" w:rsidRDefault="00986E9D" w:rsidP="00726C21">
            <w:pPr>
              <w:pStyle w:val="TableParagraph"/>
              <w:spacing w:before="54"/>
              <w:ind w:left="51" w:right="10"/>
              <w:jc w:val="center"/>
            </w:pPr>
            <w:r>
              <w:rPr>
                <w:spacing w:val="-5"/>
              </w:rPr>
              <w:t>HP</w:t>
            </w:r>
          </w:p>
        </w:tc>
        <w:tc>
          <w:tcPr>
            <w:tcW w:w="1703" w:type="dxa"/>
            <w:tcBorders>
              <w:top w:val="single" w:sz="4" w:space="0" w:color="000000"/>
              <w:bottom w:val="single" w:sz="4" w:space="0" w:color="000000"/>
            </w:tcBorders>
            <w:shd w:val="clear" w:color="auto" w:fill="F0F0F0"/>
          </w:tcPr>
          <w:p w:rsidR="00986E9D" w:rsidRDefault="00986E9D" w:rsidP="00726C21">
            <w:pPr>
              <w:pStyle w:val="TableParagraph"/>
              <w:rPr>
                <w:rFonts w:ascii="Times New Roman"/>
              </w:rPr>
            </w:pPr>
          </w:p>
        </w:tc>
        <w:tc>
          <w:tcPr>
            <w:tcW w:w="3151" w:type="dxa"/>
            <w:tcBorders>
              <w:top w:val="single" w:sz="4" w:space="0" w:color="000000"/>
              <w:bottom w:val="single" w:sz="4" w:space="0" w:color="000000"/>
            </w:tcBorders>
            <w:shd w:val="clear" w:color="auto" w:fill="F0F0F0"/>
          </w:tcPr>
          <w:p w:rsidR="00986E9D" w:rsidRDefault="00986E9D" w:rsidP="00726C21">
            <w:pPr>
              <w:pStyle w:val="TableParagraph"/>
              <w:spacing w:before="54"/>
              <w:ind w:left="122"/>
            </w:pPr>
            <w:r>
              <w:t>Qendër</w:t>
            </w:r>
            <w:r>
              <w:rPr>
                <w:spacing w:val="-5"/>
              </w:rPr>
              <w:t xml:space="preserve"> </w:t>
            </w:r>
            <w:r>
              <w:t xml:space="preserve">e </w:t>
            </w:r>
            <w:r>
              <w:rPr>
                <w:spacing w:val="-2"/>
              </w:rPr>
              <w:t>kurseve</w:t>
            </w:r>
          </w:p>
        </w:tc>
        <w:tc>
          <w:tcPr>
            <w:tcW w:w="1476" w:type="dxa"/>
            <w:tcBorders>
              <w:top w:val="single" w:sz="4" w:space="0" w:color="000000"/>
              <w:bottom w:val="single" w:sz="4" w:space="0" w:color="000000"/>
            </w:tcBorders>
            <w:shd w:val="clear" w:color="auto" w:fill="F0F0F0"/>
          </w:tcPr>
          <w:p w:rsidR="00986E9D" w:rsidRDefault="00986E9D" w:rsidP="00726C21">
            <w:pPr>
              <w:pStyle w:val="TableParagraph"/>
              <w:rPr>
                <w:rFonts w:ascii="Times New Roman"/>
              </w:rPr>
            </w:pPr>
          </w:p>
        </w:tc>
        <w:tc>
          <w:tcPr>
            <w:tcW w:w="2747" w:type="dxa"/>
            <w:tcBorders>
              <w:top w:val="single" w:sz="4" w:space="0" w:color="000000"/>
              <w:bottom w:val="single" w:sz="4" w:space="0" w:color="000000"/>
            </w:tcBorders>
            <w:shd w:val="clear" w:color="auto" w:fill="F0F0F0"/>
          </w:tcPr>
          <w:p w:rsidR="00986E9D" w:rsidRDefault="00986E9D" w:rsidP="00726C21">
            <w:pPr>
              <w:pStyle w:val="TableParagraph"/>
              <w:spacing w:before="54"/>
              <w:ind w:left="126"/>
            </w:pPr>
            <w:r>
              <w:t>Kati</w:t>
            </w:r>
            <w:r>
              <w:rPr>
                <w:spacing w:val="-6"/>
              </w:rPr>
              <w:t xml:space="preserve"> </w:t>
            </w:r>
            <w:r>
              <w:t>i</w:t>
            </w:r>
            <w:r>
              <w:rPr>
                <w:spacing w:val="-2"/>
              </w:rPr>
              <w:t xml:space="preserve"> </w:t>
            </w:r>
            <w:r>
              <w:rPr>
                <w:spacing w:val="-4"/>
              </w:rPr>
              <w:t>Parë</w:t>
            </w:r>
          </w:p>
        </w:tc>
      </w:tr>
      <w:tr w:rsidR="00986E9D" w:rsidTr="00726C21">
        <w:trPr>
          <w:trHeight w:val="592"/>
        </w:trPr>
        <w:tc>
          <w:tcPr>
            <w:tcW w:w="1440" w:type="dxa"/>
            <w:tcBorders>
              <w:top w:val="single" w:sz="4" w:space="0" w:color="000000"/>
              <w:bottom w:val="single" w:sz="4" w:space="0" w:color="000000"/>
            </w:tcBorders>
            <w:shd w:val="clear" w:color="auto" w:fill="BBD4EC"/>
          </w:tcPr>
          <w:p w:rsidR="00986E9D" w:rsidRDefault="00986E9D" w:rsidP="00726C21">
            <w:pPr>
              <w:pStyle w:val="TableParagraph"/>
              <w:spacing w:before="287" w:line="285" w:lineRule="exact"/>
              <w:ind w:left="44" w:right="6"/>
              <w:jc w:val="center"/>
              <w:rPr>
                <w:b/>
              </w:rPr>
            </w:pPr>
            <w:r>
              <w:rPr>
                <w:b/>
                <w:spacing w:val="-10"/>
              </w:rPr>
              <w:t>8</w:t>
            </w:r>
          </w:p>
        </w:tc>
        <w:tc>
          <w:tcPr>
            <w:tcW w:w="3036" w:type="dxa"/>
            <w:tcBorders>
              <w:top w:val="single" w:sz="4" w:space="0" w:color="000000"/>
              <w:bottom w:val="single" w:sz="4" w:space="0" w:color="000000"/>
            </w:tcBorders>
          </w:tcPr>
          <w:p w:rsidR="00986E9D" w:rsidRDefault="00986E9D" w:rsidP="00726C21">
            <w:pPr>
              <w:pStyle w:val="TableParagraph"/>
              <w:spacing w:before="148"/>
              <w:ind w:left="117"/>
            </w:pPr>
            <w:r>
              <w:t>OJQ</w:t>
            </w:r>
            <w:r>
              <w:rPr>
                <w:spacing w:val="-8"/>
              </w:rPr>
              <w:t xml:space="preserve"> </w:t>
            </w:r>
            <w:r>
              <w:t>Gjilan-</w:t>
            </w:r>
            <w:r>
              <w:rPr>
                <w:spacing w:val="-2"/>
              </w:rPr>
              <w:t xml:space="preserve"> </w:t>
            </w:r>
            <w:r>
              <w:t>salla</w:t>
            </w:r>
            <w:r>
              <w:rPr>
                <w:spacing w:val="-8"/>
              </w:rPr>
              <w:t xml:space="preserve"> </w:t>
            </w:r>
            <w:r>
              <w:t>e</w:t>
            </w:r>
            <w:r>
              <w:rPr>
                <w:spacing w:val="-2"/>
              </w:rPr>
              <w:t xml:space="preserve"> praktikës</w:t>
            </w:r>
          </w:p>
        </w:tc>
        <w:tc>
          <w:tcPr>
            <w:tcW w:w="875" w:type="dxa"/>
            <w:tcBorders>
              <w:top w:val="single" w:sz="4" w:space="0" w:color="000000"/>
              <w:bottom w:val="single" w:sz="4" w:space="0" w:color="000000"/>
            </w:tcBorders>
          </w:tcPr>
          <w:p w:rsidR="00986E9D" w:rsidRDefault="00986E9D" w:rsidP="00726C21">
            <w:pPr>
              <w:pStyle w:val="TableParagraph"/>
              <w:spacing w:before="148"/>
              <w:ind w:left="51"/>
              <w:jc w:val="center"/>
            </w:pPr>
            <w:r>
              <w:rPr>
                <w:spacing w:val="-5"/>
              </w:rPr>
              <w:t>OJQ</w:t>
            </w:r>
          </w:p>
        </w:tc>
        <w:tc>
          <w:tcPr>
            <w:tcW w:w="1703" w:type="dxa"/>
            <w:tcBorders>
              <w:top w:val="single" w:sz="4" w:space="0" w:color="000000"/>
              <w:bottom w:val="single" w:sz="4" w:space="0" w:color="000000"/>
            </w:tcBorders>
          </w:tcPr>
          <w:p w:rsidR="00986E9D" w:rsidRDefault="00986E9D" w:rsidP="00726C21">
            <w:pPr>
              <w:pStyle w:val="TableParagraph"/>
              <w:spacing w:before="148"/>
              <w:ind w:left="174"/>
            </w:pPr>
            <w:r>
              <w:rPr>
                <w:spacing w:val="-5"/>
              </w:rPr>
              <w:t>8m²</w:t>
            </w:r>
          </w:p>
        </w:tc>
        <w:tc>
          <w:tcPr>
            <w:tcW w:w="3151" w:type="dxa"/>
            <w:tcBorders>
              <w:top w:val="single" w:sz="4" w:space="0" w:color="000000"/>
              <w:bottom w:val="single" w:sz="4" w:space="0" w:color="000000"/>
            </w:tcBorders>
          </w:tcPr>
          <w:p w:rsidR="00986E9D" w:rsidRDefault="00986E9D" w:rsidP="00726C21">
            <w:pPr>
              <w:pStyle w:val="TableParagraph"/>
              <w:spacing w:before="12" w:line="280" w:lineRule="exact"/>
              <w:ind w:left="122" w:right="1335"/>
            </w:pPr>
            <w:r>
              <w:rPr>
                <w:spacing w:val="-2"/>
              </w:rPr>
              <w:t xml:space="preserve">Memorandum </w:t>
            </w:r>
            <w:r>
              <w:t>Komuna</w:t>
            </w:r>
            <w:r>
              <w:rPr>
                <w:spacing w:val="-14"/>
              </w:rPr>
              <w:t xml:space="preserve"> </w:t>
            </w:r>
            <w:r>
              <w:t>-</w:t>
            </w:r>
            <w:r>
              <w:rPr>
                <w:spacing w:val="-14"/>
              </w:rPr>
              <w:t xml:space="preserve"> </w:t>
            </w:r>
            <w:r>
              <w:t>TIK-a</w:t>
            </w:r>
          </w:p>
        </w:tc>
        <w:tc>
          <w:tcPr>
            <w:tcW w:w="1476" w:type="dxa"/>
            <w:tcBorders>
              <w:top w:val="single" w:sz="4" w:space="0" w:color="000000"/>
              <w:bottom w:val="single" w:sz="4" w:space="0" w:color="000000"/>
            </w:tcBorders>
          </w:tcPr>
          <w:p w:rsidR="00986E9D" w:rsidRDefault="00986E9D" w:rsidP="00726C21">
            <w:pPr>
              <w:pStyle w:val="TableParagraph"/>
              <w:spacing w:before="12" w:line="280" w:lineRule="exact"/>
              <w:ind w:left="125" w:right="598"/>
            </w:pPr>
            <w:r>
              <w:rPr>
                <w:spacing w:val="-2"/>
              </w:rPr>
              <w:t xml:space="preserve">Proces </w:t>
            </w:r>
            <w:r>
              <w:rPr>
                <w:spacing w:val="-4"/>
              </w:rPr>
              <w:t>kërkesë</w:t>
            </w:r>
          </w:p>
        </w:tc>
        <w:tc>
          <w:tcPr>
            <w:tcW w:w="2747" w:type="dxa"/>
            <w:tcBorders>
              <w:top w:val="single" w:sz="4" w:space="0" w:color="000000"/>
              <w:bottom w:val="single" w:sz="4" w:space="0" w:color="000000"/>
            </w:tcBorders>
          </w:tcPr>
          <w:p w:rsidR="00986E9D" w:rsidRDefault="00986E9D" w:rsidP="00726C21">
            <w:pPr>
              <w:pStyle w:val="TableParagraph"/>
              <w:spacing w:before="148"/>
              <w:ind w:left="126"/>
            </w:pPr>
            <w:r>
              <w:t>Kati</w:t>
            </w:r>
            <w:r>
              <w:rPr>
                <w:spacing w:val="-6"/>
              </w:rPr>
              <w:t xml:space="preserve"> </w:t>
            </w:r>
            <w:r>
              <w:t>i</w:t>
            </w:r>
            <w:r>
              <w:rPr>
                <w:spacing w:val="-2"/>
              </w:rPr>
              <w:t xml:space="preserve"> </w:t>
            </w:r>
            <w:r>
              <w:rPr>
                <w:spacing w:val="-4"/>
              </w:rPr>
              <w:t>Parë</w:t>
            </w:r>
          </w:p>
        </w:tc>
      </w:tr>
      <w:tr w:rsidR="00986E9D" w:rsidTr="00726C21">
        <w:trPr>
          <w:trHeight w:val="594"/>
        </w:trPr>
        <w:tc>
          <w:tcPr>
            <w:tcW w:w="1440" w:type="dxa"/>
            <w:tcBorders>
              <w:top w:val="single" w:sz="4" w:space="0" w:color="000000"/>
              <w:bottom w:val="single" w:sz="4" w:space="0" w:color="000000"/>
            </w:tcBorders>
            <w:shd w:val="clear" w:color="auto" w:fill="BBD4EC"/>
          </w:tcPr>
          <w:p w:rsidR="00986E9D" w:rsidRDefault="00986E9D" w:rsidP="00726C21">
            <w:pPr>
              <w:pStyle w:val="TableParagraph"/>
              <w:spacing w:before="289" w:line="285" w:lineRule="exact"/>
              <w:ind w:left="44"/>
              <w:jc w:val="center"/>
              <w:rPr>
                <w:b/>
              </w:rPr>
            </w:pPr>
            <w:r>
              <w:rPr>
                <w:b/>
                <w:spacing w:val="-5"/>
              </w:rPr>
              <w:t>8/A</w:t>
            </w:r>
          </w:p>
        </w:tc>
        <w:tc>
          <w:tcPr>
            <w:tcW w:w="3036" w:type="dxa"/>
            <w:tcBorders>
              <w:top w:val="single" w:sz="4" w:space="0" w:color="000000"/>
              <w:bottom w:val="single" w:sz="4" w:space="0" w:color="000000"/>
            </w:tcBorders>
          </w:tcPr>
          <w:p w:rsidR="00986E9D" w:rsidRDefault="00986E9D" w:rsidP="00726C21">
            <w:pPr>
              <w:pStyle w:val="TableParagraph"/>
              <w:spacing w:line="290" w:lineRule="atLeast"/>
              <w:ind w:left="117"/>
            </w:pPr>
            <w:r>
              <w:t>OJQ</w:t>
            </w:r>
            <w:r>
              <w:rPr>
                <w:spacing w:val="-14"/>
              </w:rPr>
              <w:t xml:space="preserve"> </w:t>
            </w:r>
            <w:r>
              <w:t>Gjilan</w:t>
            </w:r>
            <w:r>
              <w:rPr>
                <w:spacing w:val="-14"/>
              </w:rPr>
              <w:t xml:space="preserve"> </w:t>
            </w:r>
            <w:r>
              <w:t>-</w:t>
            </w:r>
            <w:r>
              <w:rPr>
                <w:spacing w:val="-14"/>
              </w:rPr>
              <w:t xml:space="preserve"> </w:t>
            </w:r>
            <w:r>
              <w:t>Administrata</w:t>
            </w:r>
            <w:r>
              <w:rPr>
                <w:spacing w:val="-13"/>
              </w:rPr>
              <w:t xml:space="preserve"> </w:t>
            </w:r>
            <w:r>
              <w:t xml:space="preserve">e </w:t>
            </w:r>
            <w:r>
              <w:rPr>
                <w:spacing w:val="-2"/>
              </w:rPr>
              <w:t>Shoqatës</w:t>
            </w:r>
          </w:p>
        </w:tc>
        <w:tc>
          <w:tcPr>
            <w:tcW w:w="875" w:type="dxa"/>
            <w:tcBorders>
              <w:top w:val="single" w:sz="4" w:space="0" w:color="000000"/>
              <w:bottom w:val="single" w:sz="4" w:space="0" w:color="000000"/>
            </w:tcBorders>
          </w:tcPr>
          <w:p w:rsidR="00986E9D" w:rsidRDefault="00986E9D" w:rsidP="00726C21">
            <w:pPr>
              <w:pStyle w:val="TableParagraph"/>
              <w:spacing w:before="150"/>
              <w:ind w:left="51"/>
              <w:jc w:val="center"/>
            </w:pPr>
            <w:r>
              <w:rPr>
                <w:spacing w:val="-5"/>
              </w:rPr>
              <w:t>OJQ</w:t>
            </w:r>
          </w:p>
        </w:tc>
        <w:tc>
          <w:tcPr>
            <w:tcW w:w="1703" w:type="dxa"/>
            <w:tcBorders>
              <w:top w:val="single" w:sz="4" w:space="0" w:color="000000"/>
              <w:bottom w:val="single" w:sz="4" w:space="0" w:color="000000"/>
            </w:tcBorders>
          </w:tcPr>
          <w:p w:rsidR="00986E9D" w:rsidRDefault="00986E9D" w:rsidP="00726C21">
            <w:pPr>
              <w:pStyle w:val="TableParagraph"/>
              <w:spacing w:before="150"/>
              <w:ind w:left="174"/>
            </w:pPr>
            <w:r>
              <w:rPr>
                <w:spacing w:val="-5"/>
              </w:rPr>
              <w:t>6m²</w:t>
            </w:r>
          </w:p>
        </w:tc>
        <w:tc>
          <w:tcPr>
            <w:tcW w:w="3151" w:type="dxa"/>
            <w:tcBorders>
              <w:top w:val="single" w:sz="4" w:space="0" w:color="000000"/>
              <w:bottom w:val="single" w:sz="4" w:space="0" w:color="000000"/>
            </w:tcBorders>
          </w:tcPr>
          <w:p w:rsidR="00986E9D" w:rsidRDefault="00986E9D" w:rsidP="00726C21">
            <w:pPr>
              <w:pStyle w:val="TableParagraph"/>
              <w:spacing w:line="290" w:lineRule="atLeast"/>
              <w:ind w:left="122" w:right="1335"/>
            </w:pPr>
            <w:r>
              <w:rPr>
                <w:spacing w:val="-2"/>
              </w:rPr>
              <w:t>Memorandum Komuna</w:t>
            </w:r>
            <w:r>
              <w:rPr>
                <w:spacing w:val="-14"/>
              </w:rPr>
              <w:t xml:space="preserve"> </w:t>
            </w:r>
            <w:r>
              <w:rPr>
                <w:spacing w:val="-2"/>
              </w:rPr>
              <w:t>-</w:t>
            </w:r>
            <w:r>
              <w:rPr>
                <w:spacing w:val="-14"/>
              </w:rPr>
              <w:t xml:space="preserve"> </w:t>
            </w:r>
            <w:r>
              <w:rPr>
                <w:spacing w:val="-2"/>
              </w:rPr>
              <w:t>TIK-a</w:t>
            </w:r>
          </w:p>
        </w:tc>
        <w:tc>
          <w:tcPr>
            <w:tcW w:w="1476" w:type="dxa"/>
            <w:tcBorders>
              <w:top w:val="single" w:sz="4" w:space="0" w:color="000000"/>
              <w:bottom w:val="single" w:sz="4" w:space="0" w:color="000000"/>
            </w:tcBorders>
          </w:tcPr>
          <w:p w:rsidR="00986E9D" w:rsidRDefault="00986E9D" w:rsidP="00726C21">
            <w:pPr>
              <w:pStyle w:val="TableParagraph"/>
              <w:spacing w:line="290" w:lineRule="atLeast"/>
              <w:ind w:left="125" w:right="13"/>
            </w:pPr>
            <w:r>
              <w:rPr>
                <w:spacing w:val="-2"/>
              </w:rPr>
              <w:t xml:space="preserve">Proces </w:t>
            </w:r>
            <w:r>
              <w:rPr>
                <w:spacing w:val="-4"/>
              </w:rPr>
              <w:t>kërkesë</w:t>
            </w:r>
          </w:p>
        </w:tc>
        <w:tc>
          <w:tcPr>
            <w:tcW w:w="2747" w:type="dxa"/>
            <w:tcBorders>
              <w:top w:val="single" w:sz="4" w:space="0" w:color="000000"/>
              <w:bottom w:val="single" w:sz="4" w:space="0" w:color="000000"/>
            </w:tcBorders>
          </w:tcPr>
          <w:p w:rsidR="00986E9D" w:rsidRDefault="00986E9D" w:rsidP="00726C21">
            <w:pPr>
              <w:pStyle w:val="TableParagraph"/>
              <w:spacing w:before="150"/>
              <w:ind w:left="126"/>
            </w:pPr>
            <w:r>
              <w:t>Kati</w:t>
            </w:r>
            <w:r>
              <w:rPr>
                <w:spacing w:val="-6"/>
              </w:rPr>
              <w:t xml:space="preserve"> </w:t>
            </w:r>
            <w:r>
              <w:t>i</w:t>
            </w:r>
            <w:r>
              <w:rPr>
                <w:spacing w:val="-2"/>
              </w:rPr>
              <w:t xml:space="preserve"> </w:t>
            </w:r>
            <w:r>
              <w:rPr>
                <w:spacing w:val="-4"/>
              </w:rPr>
              <w:t>Parë</w:t>
            </w:r>
          </w:p>
        </w:tc>
      </w:tr>
      <w:tr w:rsidR="00986E9D" w:rsidTr="00726C21">
        <w:trPr>
          <w:trHeight w:val="592"/>
        </w:trPr>
        <w:tc>
          <w:tcPr>
            <w:tcW w:w="1440" w:type="dxa"/>
            <w:tcBorders>
              <w:top w:val="single" w:sz="4" w:space="0" w:color="000000"/>
              <w:bottom w:val="single" w:sz="4" w:space="0" w:color="000000"/>
            </w:tcBorders>
            <w:shd w:val="clear" w:color="auto" w:fill="BBD4EC"/>
          </w:tcPr>
          <w:p w:rsidR="00986E9D" w:rsidRDefault="00986E9D" w:rsidP="00726C21">
            <w:pPr>
              <w:pStyle w:val="TableParagraph"/>
              <w:spacing w:before="287" w:line="285" w:lineRule="exact"/>
              <w:ind w:left="44" w:right="4"/>
              <w:jc w:val="center"/>
              <w:rPr>
                <w:b/>
              </w:rPr>
            </w:pPr>
            <w:r>
              <w:rPr>
                <w:b/>
                <w:spacing w:val="-4"/>
              </w:rPr>
              <w:t>8/A1</w:t>
            </w:r>
          </w:p>
        </w:tc>
        <w:tc>
          <w:tcPr>
            <w:tcW w:w="3036" w:type="dxa"/>
            <w:tcBorders>
              <w:top w:val="single" w:sz="4" w:space="0" w:color="000000"/>
              <w:bottom w:val="single" w:sz="4" w:space="0" w:color="000000"/>
            </w:tcBorders>
          </w:tcPr>
          <w:p w:rsidR="00986E9D" w:rsidRDefault="00986E9D" w:rsidP="00726C21">
            <w:pPr>
              <w:pStyle w:val="TableParagraph"/>
              <w:spacing w:before="148"/>
              <w:ind w:left="117"/>
            </w:pPr>
            <w:r>
              <w:t>OJQ</w:t>
            </w:r>
            <w:r>
              <w:rPr>
                <w:spacing w:val="-8"/>
              </w:rPr>
              <w:t xml:space="preserve"> </w:t>
            </w:r>
            <w:r>
              <w:t>Gjilan-</w:t>
            </w:r>
            <w:r>
              <w:rPr>
                <w:spacing w:val="-2"/>
              </w:rPr>
              <w:t xml:space="preserve"> </w:t>
            </w:r>
            <w:r>
              <w:t>salla</w:t>
            </w:r>
            <w:r>
              <w:rPr>
                <w:spacing w:val="-8"/>
              </w:rPr>
              <w:t xml:space="preserve"> </w:t>
            </w:r>
            <w:r>
              <w:t>e</w:t>
            </w:r>
            <w:r>
              <w:rPr>
                <w:spacing w:val="-2"/>
              </w:rPr>
              <w:t xml:space="preserve"> trajnimit</w:t>
            </w:r>
          </w:p>
        </w:tc>
        <w:tc>
          <w:tcPr>
            <w:tcW w:w="875" w:type="dxa"/>
            <w:tcBorders>
              <w:top w:val="single" w:sz="4" w:space="0" w:color="000000"/>
              <w:bottom w:val="single" w:sz="4" w:space="0" w:color="000000"/>
            </w:tcBorders>
          </w:tcPr>
          <w:p w:rsidR="00986E9D" w:rsidRDefault="00986E9D" w:rsidP="00726C21">
            <w:pPr>
              <w:pStyle w:val="TableParagraph"/>
              <w:spacing w:before="148"/>
              <w:ind w:left="51"/>
              <w:jc w:val="center"/>
            </w:pPr>
            <w:r>
              <w:rPr>
                <w:spacing w:val="-5"/>
              </w:rPr>
              <w:t>OJQ</w:t>
            </w:r>
          </w:p>
        </w:tc>
        <w:tc>
          <w:tcPr>
            <w:tcW w:w="1703" w:type="dxa"/>
            <w:tcBorders>
              <w:top w:val="single" w:sz="4" w:space="0" w:color="000000"/>
              <w:bottom w:val="single" w:sz="4" w:space="0" w:color="000000"/>
            </w:tcBorders>
          </w:tcPr>
          <w:p w:rsidR="00986E9D" w:rsidRDefault="00986E9D" w:rsidP="00726C21">
            <w:pPr>
              <w:pStyle w:val="TableParagraph"/>
              <w:spacing w:before="148"/>
              <w:ind w:left="174"/>
            </w:pPr>
            <w:r>
              <w:rPr>
                <w:spacing w:val="-4"/>
              </w:rPr>
              <w:t>16m²</w:t>
            </w:r>
          </w:p>
        </w:tc>
        <w:tc>
          <w:tcPr>
            <w:tcW w:w="3151" w:type="dxa"/>
            <w:tcBorders>
              <w:top w:val="single" w:sz="4" w:space="0" w:color="000000"/>
              <w:bottom w:val="single" w:sz="4" w:space="0" w:color="000000"/>
            </w:tcBorders>
          </w:tcPr>
          <w:p w:rsidR="00986E9D" w:rsidRDefault="00986E9D" w:rsidP="00726C21">
            <w:pPr>
              <w:pStyle w:val="TableParagraph"/>
              <w:spacing w:before="15" w:line="278" w:lineRule="exact"/>
              <w:ind w:left="122" w:right="1335"/>
            </w:pPr>
            <w:r>
              <w:rPr>
                <w:spacing w:val="-4"/>
              </w:rPr>
              <w:t xml:space="preserve">Memorandum </w:t>
            </w:r>
            <w:r>
              <w:t>KK - TIK-a</w:t>
            </w:r>
          </w:p>
        </w:tc>
        <w:tc>
          <w:tcPr>
            <w:tcW w:w="1476" w:type="dxa"/>
            <w:tcBorders>
              <w:top w:val="single" w:sz="4" w:space="0" w:color="000000"/>
              <w:bottom w:val="single" w:sz="4" w:space="0" w:color="000000"/>
            </w:tcBorders>
          </w:tcPr>
          <w:p w:rsidR="00986E9D" w:rsidRDefault="00986E9D" w:rsidP="00726C21">
            <w:pPr>
              <w:pStyle w:val="TableParagraph"/>
              <w:spacing w:before="15" w:line="278" w:lineRule="exact"/>
              <w:ind w:left="125" w:right="13"/>
            </w:pPr>
            <w:r>
              <w:rPr>
                <w:spacing w:val="-2"/>
              </w:rPr>
              <w:t xml:space="preserve">Proces </w:t>
            </w:r>
            <w:r>
              <w:rPr>
                <w:spacing w:val="-4"/>
              </w:rPr>
              <w:t>kërkesë</w:t>
            </w:r>
          </w:p>
        </w:tc>
        <w:tc>
          <w:tcPr>
            <w:tcW w:w="2747" w:type="dxa"/>
            <w:tcBorders>
              <w:top w:val="single" w:sz="4" w:space="0" w:color="000000"/>
              <w:bottom w:val="single" w:sz="4" w:space="0" w:color="000000"/>
            </w:tcBorders>
          </w:tcPr>
          <w:p w:rsidR="00986E9D" w:rsidRDefault="00986E9D" w:rsidP="00726C21">
            <w:pPr>
              <w:pStyle w:val="TableParagraph"/>
              <w:spacing w:before="148"/>
              <w:ind w:left="126"/>
            </w:pPr>
            <w:r>
              <w:t>Kati</w:t>
            </w:r>
            <w:r>
              <w:rPr>
                <w:spacing w:val="-6"/>
              </w:rPr>
              <w:t xml:space="preserve"> </w:t>
            </w:r>
            <w:r>
              <w:t>i</w:t>
            </w:r>
            <w:r>
              <w:rPr>
                <w:spacing w:val="-2"/>
              </w:rPr>
              <w:t xml:space="preserve"> </w:t>
            </w:r>
            <w:r>
              <w:rPr>
                <w:spacing w:val="-4"/>
              </w:rPr>
              <w:t>Parë</w:t>
            </w:r>
          </w:p>
        </w:tc>
      </w:tr>
      <w:tr w:rsidR="00986E9D" w:rsidTr="00726C21">
        <w:trPr>
          <w:trHeight w:val="592"/>
        </w:trPr>
        <w:tc>
          <w:tcPr>
            <w:tcW w:w="1440" w:type="dxa"/>
            <w:tcBorders>
              <w:top w:val="single" w:sz="4" w:space="0" w:color="000000"/>
              <w:bottom w:val="single" w:sz="4" w:space="0" w:color="000000"/>
            </w:tcBorders>
            <w:shd w:val="clear" w:color="auto" w:fill="BBD4EC"/>
          </w:tcPr>
          <w:p w:rsidR="00986E9D" w:rsidRDefault="00986E9D" w:rsidP="00726C21">
            <w:pPr>
              <w:pStyle w:val="TableParagraph"/>
              <w:spacing w:before="288" w:line="285" w:lineRule="exact"/>
              <w:ind w:left="44" w:right="11"/>
              <w:jc w:val="center"/>
              <w:rPr>
                <w:b/>
              </w:rPr>
            </w:pPr>
            <w:r>
              <w:rPr>
                <w:b/>
                <w:spacing w:val="-5"/>
              </w:rPr>
              <w:t>10</w:t>
            </w:r>
          </w:p>
        </w:tc>
        <w:tc>
          <w:tcPr>
            <w:tcW w:w="3036" w:type="dxa"/>
            <w:tcBorders>
              <w:top w:val="single" w:sz="4" w:space="0" w:color="000000"/>
              <w:bottom w:val="single" w:sz="4" w:space="0" w:color="000000"/>
            </w:tcBorders>
          </w:tcPr>
          <w:p w:rsidR="00986E9D" w:rsidRDefault="00986E9D" w:rsidP="00726C21">
            <w:pPr>
              <w:pStyle w:val="TableParagraph"/>
              <w:spacing w:before="151"/>
              <w:ind w:left="117"/>
            </w:pPr>
            <w:r>
              <w:t>OJQ</w:t>
            </w:r>
            <w:r>
              <w:rPr>
                <w:spacing w:val="-10"/>
              </w:rPr>
              <w:t xml:space="preserve"> </w:t>
            </w:r>
            <w:r>
              <w:t>Liza-</w:t>
            </w:r>
            <w:r>
              <w:rPr>
                <w:spacing w:val="-10"/>
              </w:rPr>
              <w:t>R</w:t>
            </w:r>
          </w:p>
        </w:tc>
        <w:tc>
          <w:tcPr>
            <w:tcW w:w="875" w:type="dxa"/>
            <w:tcBorders>
              <w:top w:val="single" w:sz="4" w:space="0" w:color="000000"/>
              <w:bottom w:val="single" w:sz="4" w:space="0" w:color="000000"/>
              <w:right w:val="single" w:sz="4" w:space="0" w:color="000000"/>
            </w:tcBorders>
          </w:tcPr>
          <w:p w:rsidR="00986E9D" w:rsidRDefault="00986E9D" w:rsidP="00726C21">
            <w:pPr>
              <w:pStyle w:val="TableParagraph"/>
              <w:spacing w:before="151"/>
              <w:ind w:left="51"/>
              <w:jc w:val="center"/>
            </w:pPr>
            <w:r>
              <w:rPr>
                <w:spacing w:val="-5"/>
              </w:rPr>
              <w:t>OJQ</w:t>
            </w:r>
          </w:p>
        </w:tc>
        <w:tc>
          <w:tcPr>
            <w:tcW w:w="1703" w:type="dxa"/>
            <w:tcBorders>
              <w:top w:val="single" w:sz="4" w:space="0" w:color="000000"/>
              <w:left w:val="single" w:sz="4" w:space="0" w:color="000000"/>
              <w:bottom w:val="single" w:sz="4" w:space="0" w:color="000000"/>
            </w:tcBorders>
          </w:tcPr>
          <w:p w:rsidR="00986E9D" w:rsidRDefault="00986E9D" w:rsidP="00726C21">
            <w:pPr>
              <w:pStyle w:val="TableParagraph"/>
              <w:spacing w:before="151"/>
              <w:ind w:left="174"/>
            </w:pPr>
            <w:r>
              <w:rPr>
                <w:spacing w:val="-2"/>
              </w:rPr>
              <w:t>30.59m²</w:t>
            </w:r>
          </w:p>
        </w:tc>
        <w:tc>
          <w:tcPr>
            <w:tcW w:w="3151" w:type="dxa"/>
            <w:tcBorders>
              <w:top w:val="single" w:sz="4" w:space="0" w:color="000000"/>
              <w:bottom w:val="single" w:sz="4" w:space="0" w:color="000000"/>
            </w:tcBorders>
          </w:tcPr>
          <w:p w:rsidR="00986E9D" w:rsidRDefault="00986E9D" w:rsidP="00726C21">
            <w:pPr>
              <w:pStyle w:val="TableParagraph"/>
              <w:spacing w:before="2" w:line="291" w:lineRule="exact"/>
              <w:ind w:left="122"/>
            </w:pPr>
            <w:r>
              <w:rPr>
                <w:spacing w:val="-2"/>
              </w:rPr>
              <w:t>Marrëveshje</w:t>
            </w:r>
          </w:p>
          <w:p w:rsidR="00986E9D" w:rsidRDefault="00986E9D" w:rsidP="00726C21">
            <w:pPr>
              <w:pStyle w:val="TableParagraph"/>
              <w:spacing w:line="280" w:lineRule="exact"/>
              <w:ind w:left="122"/>
            </w:pPr>
            <w:r>
              <w:t>OJQ</w:t>
            </w:r>
            <w:r>
              <w:rPr>
                <w:spacing w:val="-6"/>
              </w:rPr>
              <w:t xml:space="preserve"> </w:t>
            </w:r>
            <w:r>
              <w:t>Liza-R</w:t>
            </w:r>
            <w:r>
              <w:rPr>
                <w:spacing w:val="-7"/>
              </w:rPr>
              <w:t xml:space="preserve"> </w:t>
            </w:r>
            <w:r>
              <w:t xml:space="preserve">dhe </w:t>
            </w:r>
            <w:r>
              <w:rPr>
                <w:spacing w:val="-2"/>
              </w:rPr>
              <w:t>Z.Kryetarit</w:t>
            </w:r>
          </w:p>
        </w:tc>
        <w:tc>
          <w:tcPr>
            <w:tcW w:w="1476" w:type="dxa"/>
            <w:tcBorders>
              <w:top w:val="single" w:sz="4" w:space="0" w:color="000000"/>
              <w:bottom w:val="single" w:sz="4" w:space="0" w:color="000000"/>
            </w:tcBorders>
          </w:tcPr>
          <w:p w:rsidR="00986E9D" w:rsidRDefault="00986E9D" w:rsidP="00726C21">
            <w:pPr>
              <w:pStyle w:val="TableParagraph"/>
              <w:ind w:left="125"/>
            </w:pPr>
            <w:r>
              <w:rPr>
                <w:spacing w:val="-2"/>
              </w:rPr>
              <w:t>Proces</w:t>
            </w:r>
          </w:p>
          <w:p w:rsidR="00986E9D" w:rsidRDefault="00986E9D" w:rsidP="00726C21">
            <w:pPr>
              <w:pStyle w:val="TableParagraph"/>
              <w:spacing w:line="276" w:lineRule="exact"/>
              <w:ind w:left="125"/>
            </w:pPr>
            <w:r>
              <w:rPr>
                <w:spacing w:val="-2"/>
              </w:rPr>
              <w:t>kërkesë</w:t>
            </w:r>
          </w:p>
        </w:tc>
        <w:tc>
          <w:tcPr>
            <w:tcW w:w="2747" w:type="dxa"/>
            <w:tcBorders>
              <w:top w:val="single" w:sz="4" w:space="0" w:color="000000"/>
              <w:bottom w:val="single" w:sz="4" w:space="0" w:color="000000"/>
            </w:tcBorders>
          </w:tcPr>
          <w:p w:rsidR="00986E9D" w:rsidRDefault="00986E9D" w:rsidP="00726C21">
            <w:pPr>
              <w:pStyle w:val="TableParagraph"/>
              <w:spacing w:before="151"/>
              <w:ind w:left="126"/>
            </w:pPr>
            <w:r>
              <w:t>Kati</w:t>
            </w:r>
            <w:r>
              <w:rPr>
                <w:spacing w:val="-6"/>
              </w:rPr>
              <w:t xml:space="preserve"> </w:t>
            </w:r>
            <w:r>
              <w:t>i</w:t>
            </w:r>
            <w:r>
              <w:rPr>
                <w:spacing w:val="-2"/>
              </w:rPr>
              <w:t xml:space="preserve"> </w:t>
            </w:r>
            <w:r>
              <w:rPr>
                <w:spacing w:val="-4"/>
              </w:rPr>
              <w:t>Parë</w:t>
            </w:r>
          </w:p>
        </w:tc>
      </w:tr>
      <w:tr w:rsidR="00986E9D" w:rsidTr="00726C21">
        <w:trPr>
          <w:trHeight w:val="592"/>
        </w:trPr>
        <w:tc>
          <w:tcPr>
            <w:tcW w:w="1440" w:type="dxa"/>
            <w:tcBorders>
              <w:top w:val="single" w:sz="4" w:space="0" w:color="000000"/>
              <w:bottom w:val="single" w:sz="4" w:space="0" w:color="000000"/>
            </w:tcBorders>
            <w:shd w:val="clear" w:color="auto" w:fill="BBD4EC"/>
          </w:tcPr>
          <w:p w:rsidR="00986E9D" w:rsidRDefault="00986E9D" w:rsidP="00726C21">
            <w:pPr>
              <w:pStyle w:val="TableParagraph"/>
              <w:spacing w:before="287" w:line="285" w:lineRule="exact"/>
              <w:ind w:left="44" w:right="11"/>
              <w:jc w:val="center"/>
              <w:rPr>
                <w:b/>
              </w:rPr>
            </w:pPr>
            <w:r>
              <w:rPr>
                <w:b/>
                <w:spacing w:val="-5"/>
              </w:rPr>
              <w:t>11</w:t>
            </w:r>
          </w:p>
        </w:tc>
        <w:tc>
          <w:tcPr>
            <w:tcW w:w="3036" w:type="dxa"/>
            <w:tcBorders>
              <w:top w:val="single" w:sz="4" w:space="0" w:color="000000"/>
              <w:bottom w:val="single" w:sz="4" w:space="0" w:color="000000"/>
            </w:tcBorders>
          </w:tcPr>
          <w:p w:rsidR="00986E9D" w:rsidRDefault="00986E9D" w:rsidP="00726C21">
            <w:pPr>
              <w:pStyle w:val="TableParagraph"/>
              <w:spacing w:before="12" w:line="280" w:lineRule="exact"/>
              <w:ind w:left="117" w:right="828"/>
            </w:pPr>
            <w:r>
              <w:t>Ministria</w:t>
            </w:r>
            <w:r>
              <w:rPr>
                <w:spacing w:val="-14"/>
              </w:rPr>
              <w:t xml:space="preserve"> </w:t>
            </w:r>
            <w:r>
              <w:t>e</w:t>
            </w:r>
            <w:r>
              <w:rPr>
                <w:spacing w:val="-14"/>
              </w:rPr>
              <w:t xml:space="preserve"> </w:t>
            </w:r>
            <w:r>
              <w:t>Bujqësisë/ Agjesioni Pyjor</w:t>
            </w:r>
          </w:p>
        </w:tc>
        <w:tc>
          <w:tcPr>
            <w:tcW w:w="875" w:type="dxa"/>
            <w:tcBorders>
              <w:top w:val="single" w:sz="4" w:space="0" w:color="000000"/>
              <w:bottom w:val="single" w:sz="4" w:space="0" w:color="000000"/>
            </w:tcBorders>
          </w:tcPr>
          <w:p w:rsidR="00986E9D" w:rsidRDefault="00986E9D" w:rsidP="00726C21">
            <w:pPr>
              <w:pStyle w:val="TableParagraph"/>
              <w:spacing w:before="148"/>
              <w:ind w:left="51" w:right="10"/>
              <w:jc w:val="center"/>
            </w:pPr>
            <w:r>
              <w:rPr>
                <w:spacing w:val="-5"/>
              </w:rPr>
              <w:t>MB</w:t>
            </w:r>
          </w:p>
        </w:tc>
        <w:tc>
          <w:tcPr>
            <w:tcW w:w="1703" w:type="dxa"/>
            <w:tcBorders>
              <w:top w:val="single" w:sz="4" w:space="0" w:color="000000"/>
              <w:bottom w:val="single" w:sz="4" w:space="0" w:color="000000"/>
            </w:tcBorders>
          </w:tcPr>
          <w:p w:rsidR="00986E9D" w:rsidRDefault="00986E9D" w:rsidP="00726C21">
            <w:pPr>
              <w:pStyle w:val="TableParagraph"/>
              <w:spacing w:before="148"/>
              <w:ind w:left="174"/>
            </w:pPr>
            <w:r>
              <w:rPr>
                <w:spacing w:val="-4"/>
              </w:rPr>
              <w:t>28m²</w:t>
            </w:r>
          </w:p>
        </w:tc>
        <w:tc>
          <w:tcPr>
            <w:tcW w:w="3151" w:type="dxa"/>
            <w:tcBorders>
              <w:top w:val="single" w:sz="4" w:space="0" w:color="000000"/>
              <w:bottom w:val="single" w:sz="4" w:space="0" w:color="000000"/>
            </w:tcBorders>
          </w:tcPr>
          <w:p w:rsidR="00986E9D" w:rsidRDefault="00986E9D" w:rsidP="00726C21">
            <w:pPr>
              <w:pStyle w:val="TableParagraph"/>
              <w:spacing w:before="12" w:line="280" w:lineRule="exact"/>
              <w:ind w:left="122" w:right="790"/>
            </w:pPr>
            <w:r>
              <w:rPr>
                <w:spacing w:val="-2"/>
              </w:rPr>
              <w:t xml:space="preserve">Memorandum </w:t>
            </w:r>
            <w:r>
              <w:t>Komuna</w:t>
            </w:r>
            <w:r>
              <w:rPr>
                <w:spacing w:val="-14"/>
              </w:rPr>
              <w:t xml:space="preserve"> </w:t>
            </w:r>
            <w:r>
              <w:t>-</w:t>
            </w:r>
            <w:r>
              <w:rPr>
                <w:spacing w:val="-14"/>
              </w:rPr>
              <w:t xml:space="preserve"> </w:t>
            </w:r>
            <w:r>
              <w:t>A.</w:t>
            </w:r>
            <w:r>
              <w:rPr>
                <w:spacing w:val="-14"/>
              </w:rPr>
              <w:t xml:space="preserve"> </w:t>
            </w:r>
            <w:r>
              <w:t>Pyjor</w:t>
            </w:r>
            <w:r>
              <w:rPr>
                <w:spacing w:val="-13"/>
              </w:rPr>
              <w:t xml:space="preserve"> </w:t>
            </w:r>
            <w:r>
              <w:t>K.</w:t>
            </w:r>
          </w:p>
        </w:tc>
        <w:tc>
          <w:tcPr>
            <w:tcW w:w="1476" w:type="dxa"/>
            <w:tcBorders>
              <w:top w:val="single" w:sz="4" w:space="0" w:color="000000"/>
              <w:bottom w:val="single" w:sz="4" w:space="0" w:color="000000"/>
            </w:tcBorders>
          </w:tcPr>
          <w:p w:rsidR="00986E9D" w:rsidRDefault="00986E9D" w:rsidP="00726C21">
            <w:pPr>
              <w:pStyle w:val="TableParagraph"/>
              <w:spacing w:before="148"/>
              <w:ind w:left="125"/>
            </w:pPr>
            <w:r>
              <w:rPr>
                <w:spacing w:val="-2"/>
              </w:rPr>
              <w:t>Aktive</w:t>
            </w:r>
          </w:p>
        </w:tc>
        <w:tc>
          <w:tcPr>
            <w:tcW w:w="2747" w:type="dxa"/>
            <w:tcBorders>
              <w:top w:val="single" w:sz="4" w:space="0" w:color="000000"/>
              <w:bottom w:val="single" w:sz="4" w:space="0" w:color="000000"/>
            </w:tcBorders>
          </w:tcPr>
          <w:p w:rsidR="00986E9D" w:rsidRDefault="00986E9D" w:rsidP="00726C21">
            <w:pPr>
              <w:pStyle w:val="TableParagraph"/>
              <w:spacing w:before="148"/>
              <w:ind w:left="126"/>
            </w:pPr>
            <w:r>
              <w:t>Kati</w:t>
            </w:r>
            <w:r>
              <w:rPr>
                <w:spacing w:val="-6"/>
              </w:rPr>
              <w:t xml:space="preserve"> </w:t>
            </w:r>
            <w:r>
              <w:t>i</w:t>
            </w:r>
            <w:r>
              <w:rPr>
                <w:spacing w:val="-2"/>
              </w:rPr>
              <w:t xml:space="preserve"> </w:t>
            </w:r>
            <w:r>
              <w:rPr>
                <w:spacing w:val="-4"/>
              </w:rPr>
              <w:t>Parë</w:t>
            </w:r>
          </w:p>
        </w:tc>
      </w:tr>
      <w:tr w:rsidR="00986E9D" w:rsidTr="00726C21">
        <w:trPr>
          <w:trHeight w:val="402"/>
        </w:trPr>
        <w:tc>
          <w:tcPr>
            <w:tcW w:w="1440" w:type="dxa"/>
            <w:tcBorders>
              <w:top w:val="single" w:sz="4" w:space="0" w:color="000000"/>
              <w:bottom w:val="single" w:sz="4" w:space="0" w:color="000000"/>
            </w:tcBorders>
            <w:shd w:val="clear" w:color="auto" w:fill="BBD4EC"/>
          </w:tcPr>
          <w:p w:rsidR="00986E9D" w:rsidRDefault="00986E9D" w:rsidP="00726C21">
            <w:pPr>
              <w:pStyle w:val="TableParagraph"/>
              <w:spacing w:before="97" w:line="285" w:lineRule="exact"/>
              <w:ind w:left="44" w:right="11"/>
              <w:jc w:val="center"/>
              <w:rPr>
                <w:b/>
              </w:rPr>
            </w:pPr>
            <w:r>
              <w:rPr>
                <w:b/>
                <w:spacing w:val="-5"/>
              </w:rPr>
              <w:t>12</w:t>
            </w:r>
          </w:p>
        </w:tc>
        <w:tc>
          <w:tcPr>
            <w:tcW w:w="3036" w:type="dxa"/>
            <w:tcBorders>
              <w:top w:val="single" w:sz="4" w:space="0" w:color="000000"/>
              <w:bottom w:val="single" w:sz="4" w:space="0" w:color="000000"/>
            </w:tcBorders>
          </w:tcPr>
          <w:p w:rsidR="00986E9D" w:rsidRDefault="00986E9D" w:rsidP="00726C21">
            <w:pPr>
              <w:pStyle w:val="TableParagraph"/>
              <w:spacing w:before="54"/>
              <w:ind w:left="117"/>
            </w:pPr>
            <w:r>
              <w:t>Arkiva</w:t>
            </w:r>
            <w:r>
              <w:rPr>
                <w:spacing w:val="-7"/>
              </w:rPr>
              <w:t xml:space="preserve"> </w:t>
            </w:r>
            <w:r>
              <w:t>e</w:t>
            </w:r>
            <w:r>
              <w:rPr>
                <w:spacing w:val="-1"/>
              </w:rPr>
              <w:t xml:space="preserve"> </w:t>
            </w:r>
            <w:r>
              <w:rPr>
                <w:spacing w:val="-2"/>
              </w:rPr>
              <w:t>Prokurimit</w:t>
            </w:r>
          </w:p>
        </w:tc>
        <w:tc>
          <w:tcPr>
            <w:tcW w:w="875" w:type="dxa"/>
            <w:tcBorders>
              <w:top w:val="single" w:sz="4" w:space="0" w:color="000000"/>
              <w:bottom w:val="single" w:sz="4" w:space="0" w:color="000000"/>
            </w:tcBorders>
          </w:tcPr>
          <w:p w:rsidR="00986E9D" w:rsidRDefault="00986E9D" w:rsidP="00726C21">
            <w:pPr>
              <w:pStyle w:val="TableParagraph"/>
              <w:spacing w:before="54"/>
              <w:ind w:left="51" w:right="8"/>
              <w:jc w:val="center"/>
            </w:pPr>
            <w:r>
              <w:rPr>
                <w:spacing w:val="-5"/>
              </w:rPr>
              <w:t>KK</w:t>
            </w:r>
          </w:p>
        </w:tc>
        <w:tc>
          <w:tcPr>
            <w:tcW w:w="1703" w:type="dxa"/>
            <w:tcBorders>
              <w:top w:val="single" w:sz="4" w:space="0" w:color="000000"/>
              <w:bottom w:val="single" w:sz="4" w:space="0" w:color="000000"/>
            </w:tcBorders>
          </w:tcPr>
          <w:p w:rsidR="00986E9D" w:rsidRDefault="00986E9D" w:rsidP="00726C21">
            <w:pPr>
              <w:pStyle w:val="TableParagraph"/>
              <w:spacing w:before="54"/>
              <w:ind w:left="174"/>
            </w:pPr>
            <w:r>
              <w:rPr>
                <w:spacing w:val="-2"/>
              </w:rPr>
              <w:t>57.21m²</w:t>
            </w:r>
          </w:p>
        </w:tc>
        <w:tc>
          <w:tcPr>
            <w:tcW w:w="3151" w:type="dxa"/>
            <w:tcBorders>
              <w:top w:val="single" w:sz="4" w:space="0" w:color="000000"/>
              <w:bottom w:val="single" w:sz="4" w:space="0" w:color="000000"/>
            </w:tcBorders>
          </w:tcPr>
          <w:p w:rsidR="00986E9D" w:rsidRDefault="00986E9D" w:rsidP="00726C21">
            <w:pPr>
              <w:pStyle w:val="TableParagraph"/>
              <w:spacing w:before="54"/>
              <w:ind w:left="122"/>
            </w:pPr>
            <w:r>
              <w:t>Zyra</w:t>
            </w:r>
            <w:r>
              <w:rPr>
                <w:spacing w:val="-9"/>
              </w:rPr>
              <w:t xml:space="preserve"> </w:t>
            </w:r>
            <w:r>
              <w:t>e</w:t>
            </w:r>
            <w:r>
              <w:rPr>
                <w:spacing w:val="-4"/>
              </w:rPr>
              <w:t xml:space="preserve"> </w:t>
            </w:r>
            <w:r>
              <w:t>Prokurimi</w:t>
            </w:r>
            <w:r>
              <w:rPr>
                <w:spacing w:val="-4"/>
              </w:rPr>
              <w:t xml:space="preserve"> </w:t>
            </w:r>
            <w:r>
              <w:rPr>
                <w:spacing w:val="-2"/>
              </w:rPr>
              <w:t>Gjilan</w:t>
            </w:r>
          </w:p>
        </w:tc>
        <w:tc>
          <w:tcPr>
            <w:tcW w:w="1476" w:type="dxa"/>
            <w:tcBorders>
              <w:top w:val="single" w:sz="4" w:space="0" w:color="000000"/>
              <w:bottom w:val="single" w:sz="4" w:space="0" w:color="000000"/>
            </w:tcBorders>
          </w:tcPr>
          <w:p w:rsidR="00986E9D" w:rsidRDefault="00986E9D" w:rsidP="00726C21">
            <w:pPr>
              <w:pStyle w:val="TableParagraph"/>
              <w:spacing w:before="1"/>
              <w:ind w:left="125"/>
            </w:pPr>
            <w:r>
              <w:rPr>
                <w:spacing w:val="-2"/>
              </w:rPr>
              <w:t>Mbyllur</w:t>
            </w:r>
          </w:p>
        </w:tc>
        <w:tc>
          <w:tcPr>
            <w:tcW w:w="2747" w:type="dxa"/>
            <w:tcBorders>
              <w:top w:val="single" w:sz="4" w:space="0" w:color="000000"/>
              <w:bottom w:val="single" w:sz="4" w:space="0" w:color="000000"/>
            </w:tcBorders>
          </w:tcPr>
          <w:p w:rsidR="00986E9D" w:rsidRDefault="00986E9D" w:rsidP="00726C21">
            <w:pPr>
              <w:pStyle w:val="TableParagraph"/>
              <w:spacing w:before="54"/>
              <w:ind w:left="126"/>
            </w:pPr>
            <w:r>
              <w:t>Kati</w:t>
            </w:r>
            <w:r>
              <w:rPr>
                <w:spacing w:val="-6"/>
              </w:rPr>
              <w:t xml:space="preserve"> </w:t>
            </w:r>
            <w:r>
              <w:t>i</w:t>
            </w:r>
            <w:r>
              <w:rPr>
                <w:spacing w:val="-2"/>
              </w:rPr>
              <w:t xml:space="preserve"> </w:t>
            </w:r>
            <w:r>
              <w:rPr>
                <w:spacing w:val="-4"/>
              </w:rPr>
              <w:t>dytë</w:t>
            </w:r>
          </w:p>
        </w:tc>
      </w:tr>
      <w:tr w:rsidR="00986E9D" w:rsidTr="00726C21">
        <w:trPr>
          <w:trHeight w:val="402"/>
        </w:trPr>
        <w:tc>
          <w:tcPr>
            <w:tcW w:w="1440" w:type="dxa"/>
            <w:tcBorders>
              <w:top w:val="single" w:sz="4" w:space="0" w:color="000000"/>
              <w:bottom w:val="single" w:sz="4" w:space="0" w:color="000000"/>
            </w:tcBorders>
            <w:shd w:val="clear" w:color="auto" w:fill="BBD4EC"/>
          </w:tcPr>
          <w:p w:rsidR="00986E9D" w:rsidRDefault="00986E9D" w:rsidP="00726C21">
            <w:pPr>
              <w:pStyle w:val="TableParagraph"/>
              <w:rPr>
                <w:rFonts w:ascii="Times New Roman"/>
              </w:rPr>
            </w:pPr>
          </w:p>
        </w:tc>
        <w:tc>
          <w:tcPr>
            <w:tcW w:w="3036" w:type="dxa"/>
            <w:tcBorders>
              <w:top w:val="single" w:sz="4" w:space="0" w:color="000000"/>
              <w:bottom w:val="single" w:sz="4" w:space="0" w:color="000000"/>
            </w:tcBorders>
            <w:shd w:val="clear" w:color="auto" w:fill="F0F0F0"/>
          </w:tcPr>
          <w:p w:rsidR="00986E9D" w:rsidRDefault="00986E9D" w:rsidP="00726C21">
            <w:pPr>
              <w:pStyle w:val="TableParagraph"/>
              <w:spacing w:before="54"/>
              <w:ind w:left="117"/>
            </w:pPr>
            <w:r>
              <w:t>Hapësirë</w:t>
            </w:r>
            <w:r>
              <w:rPr>
                <w:spacing w:val="-12"/>
              </w:rPr>
              <w:t xml:space="preserve"> </w:t>
            </w:r>
            <w:r>
              <w:rPr>
                <w:spacing w:val="-2"/>
              </w:rPr>
              <w:t>Private</w:t>
            </w:r>
          </w:p>
        </w:tc>
        <w:tc>
          <w:tcPr>
            <w:tcW w:w="875" w:type="dxa"/>
            <w:tcBorders>
              <w:top w:val="single" w:sz="4" w:space="0" w:color="000000"/>
              <w:bottom w:val="single" w:sz="4" w:space="0" w:color="000000"/>
            </w:tcBorders>
            <w:shd w:val="clear" w:color="auto" w:fill="F0F0F0"/>
          </w:tcPr>
          <w:p w:rsidR="00986E9D" w:rsidRDefault="00986E9D" w:rsidP="00726C21">
            <w:pPr>
              <w:pStyle w:val="TableParagraph"/>
              <w:spacing w:before="54"/>
              <w:ind w:left="51" w:right="10"/>
              <w:jc w:val="center"/>
            </w:pPr>
            <w:r>
              <w:rPr>
                <w:spacing w:val="-5"/>
              </w:rPr>
              <w:t>HP</w:t>
            </w:r>
          </w:p>
        </w:tc>
        <w:tc>
          <w:tcPr>
            <w:tcW w:w="1703" w:type="dxa"/>
            <w:tcBorders>
              <w:top w:val="single" w:sz="4" w:space="0" w:color="000000"/>
              <w:bottom w:val="single" w:sz="4" w:space="0" w:color="000000"/>
            </w:tcBorders>
            <w:shd w:val="clear" w:color="auto" w:fill="F0F0F0"/>
          </w:tcPr>
          <w:p w:rsidR="00986E9D" w:rsidRDefault="00986E9D" w:rsidP="00726C21">
            <w:pPr>
              <w:pStyle w:val="TableParagraph"/>
              <w:rPr>
                <w:rFonts w:ascii="Times New Roman"/>
              </w:rPr>
            </w:pPr>
          </w:p>
        </w:tc>
        <w:tc>
          <w:tcPr>
            <w:tcW w:w="3151" w:type="dxa"/>
            <w:tcBorders>
              <w:top w:val="single" w:sz="4" w:space="0" w:color="000000"/>
              <w:bottom w:val="single" w:sz="4" w:space="0" w:color="000000"/>
            </w:tcBorders>
            <w:shd w:val="clear" w:color="auto" w:fill="F0F0F0"/>
          </w:tcPr>
          <w:p w:rsidR="00986E9D" w:rsidRDefault="00986E9D" w:rsidP="00726C21">
            <w:pPr>
              <w:pStyle w:val="TableParagraph"/>
              <w:spacing w:before="54"/>
              <w:ind w:left="122"/>
            </w:pPr>
            <w:r>
              <w:t>Qendër</w:t>
            </w:r>
            <w:r>
              <w:rPr>
                <w:spacing w:val="-12"/>
              </w:rPr>
              <w:t xml:space="preserve"> </w:t>
            </w:r>
            <w:r>
              <w:t>e</w:t>
            </w:r>
            <w:r>
              <w:rPr>
                <w:spacing w:val="-3"/>
              </w:rPr>
              <w:t xml:space="preserve"> </w:t>
            </w:r>
            <w:r>
              <w:t>kurseve</w:t>
            </w:r>
            <w:r>
              <w:rPr>
                <w:spacing w:val="-2"/>
              </w:rPr>
              <w:t xml:space="preserve"> </w:t>
            </w:r>
            <w:r>
              <w:t>gj.</w:t>
            </w:r>
            <w:r>
              <w:rPr>
                <w:spacing w:val="-8"/>
              </w:rPr>
              <w:t xml:space="preserve"> </w:t>
            </w:r>
            <w:r>
              <w:t>te</w:t>
            </w:r>
            <w:r>
              <w:rPr>
                <w:spacing w:val="-6"/>
              </w:rPr>
              <w:t xml:space="preserve"> </w:t>
            </w:r>
            <w:r>
              <w:rPr>
                <w:spacing w:val="-2"/>
              </w:rPr>
              <w:t>huaja</w:t>
            </w:r>
          </w:p>
        </w:tc>
        <w:tc>
          <w:tcPr>
            <w:tcW w:w="1476" w:type="dxa"/>
            <w:tcBorders>
              <w:top w:val="single" w:sz="4" w:space="0" w:color="000000"/>
              <w:bottom w:val="single" w:sz="4" w:space="0" w:color="000000"/>
            </w:tcBorders>
            <w:shd w:val="clear" w:color="auto" w:fill="F0F0F0"/>
          </w:tcPr>
          <w:p w:rsidR="00986E9D" w:rsidRDefault="00986E9D" w:rsidP="00726C21">
            <w:pPr>
              <w:pStyle w:val="TableParagraph"/>
              <w:rPr>
                <w:rFonts w:ascii="Times New Roman"/>
              </w:rPr>
            </w:pPr>
          </w:p>
        </w:tc>
        <w:tc>
          <w:tcPr>
            <w:tcW w:w="2747" w:type="dxa"/>
            <w:tcBorders>
              <w:top w:val="single" w:sz="4" w:space="0" w:color="000000"/>
              <w:bottom w:val="single" w:sz="4" w:space="0" w:color="000000"/>
            </w:tcBorders>
            <w:shd w:val="clear" w:color="auto" w:fill="F0F0F0"/>
          </w:tcPr>
          <w:p w:rsidR="00986E9D" w:rsidRDefault="00986E9D" w:rsidP="00726C21">
            <w:pPr>
              <w:pStyle w:val="TableParagraph"/>
              <w:spacing w:before="54"/>
              <w:ind w:left="126"/>
            </w:pPr>
            <w:r>
              <w:t>Kati</w:t>
            </w:r>
            <w:r>
              <w:rPr>
                <w:spacing w:val="-6"/>
              </w:rPr>
              <w:t xml:space="preserve"> </w:t>
            </w:r>
            <w:r>
              <w:t>i</w:t>
            </w:r>
            <w:r>
              <w:rPr>
                <w:spacing w:val="-2"/>
              </w:rPr>
              <w:t xml:space="preserve"> </w:t>
            </w:r>
            <w:r>
              <w:rPr>
                <w:spacing w:val="-4"/>
              </w:rPr>
              <w:t>dytë</w:t>
            </w:r>
          </w:p>
        </w:tc>
      </w:tr>
    </w:tbl>
    <w:tbl>
      <w:tblPr>
        <w:tblpPr w:leftFromText="180" w:rightFromText="180" w:vertAnchor="text" w:horzAnchor="margin" w:tblpXSpec="center"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3036"/>
        <w:gridCol w:w="875"/>
        <w:gridCol w:w="1703"/>
        <w:gridCol w:w="3151"/>
        <w:gridCol w:w="1476"/>
        <w:gridCol w:w="2747"/>
      </w:tblGrid>
      <w:tr w:rsidR="00986E9D" w:rsidTr="00726C21">
        <w:trPr>
          <w:trHeight w:val="631"/>
        </w:trPr>
        <w:tc>
          <w:tcPr>
            <w:tcW w:w="1440" w:type="dxa"/>
            <w:tcBorders>
              <w:left w:val="single" w:sz="8" w:space="0" w:color="000000"/>
              <w:right w:val="single" w:sz="8" w:space="0" w:color="000000"/>
            </w:tcBorders>
            <w:shd w:val="clear" w:color="auto" w:fill="BBD4EC"/>
          </w:tcPr>
          <w:p w:rsidR="00986E9D" w:rsidRDefault="00986E9D" w:rsidP="00726C21">
            <w:pPr>
              <w:pStyle w:val="TableParagraph"/>
              <w:rPr>
                <w:rFonts w:ascii="Times New Roman"/>
              </w:rPr>
            </w:pPr>
          </w:p>
        </w:tc>
        <w:tc>
          <w:tcPr>
            <w:tcW w:w="3036" w:type="dxa"/>
            <w:tcBorders>
              <w:left w:val="single" w:sz="8" w:space="0" w:color="000000"/>
              <w:right w:val="single" w:sz="8" w:space="0" w:color="000000"/>
            </w:tcBorders>
            <w:shd w:val="clear" w:color="auto" w:fill="F0F0F0"/>
          </w:tcPr>
          <w:p w:rsidR="00986E9D" w:rsidRDefault="00986E9D" w:rsidP="00726C21">
            <w:pPr>
              <w:pStyle w:val="TableParagraph"/>
              <w:spacing w:before="167"/>
              <w:ind w:left="117"/>
            </w:pPr>
            <w:r>
              <w:t>Hapësirë</w:t>
            </w:r>
            <w:r>
              <w:rPr>
                <w:spacing w:val="-9"/>
              </w:rPr>
              <w:t xml:space="preserve"> </w:t>
            </w:r>
            <w:r>
              <w:rPr>
                <w:spacing w:val="-2"/>
              </w:rPr>
              <w:t>Private</w:t>
            </w:r>
          </w:p>
        </w:tc>
        <w:tc>
          <w:tcPr>
            <w:tcW w:w="875" w:type="dxa"/>
            <w:tcBorders>
              <w:left w:val="single" w:sz="8" w:space="0" w:color="000000"/>
              <w:right w:val="single" w:sz="8" w:space="0" w:color="000000"/>
            </w:tcBorders>
            <w:shd w:val="clear" w:color="auto" w:fill="F0F0F0"/>
          </w:tcPr>
          <w:p w:rsidR="00986E9D" w:rsidRDefault="00986E9D" w:rsidP="00726C21">
            <w:pPr>
              <w:pStyle w:val="TableParagraph"/>
              <w:spacing w:before="167"/>
              <w:ind w:left="51" w:right="10"/>
              <w:jc w:val="center"/>
            </w:pPr>
            <w:r>
              <w:rPr>
                <w:spacing w:val="-5"/>
              </w:rPr>
              <w:t>HP</w:t>
            </w:r>
          </w:p>
        </w:tc>
        <w:tc>
          <w:tcPr>
            <w:tcW w:w="1703" w:type="dxa"/>
            <w:tcBorders>
              <w:left w:val="single" w:sz="8" w:space="0" w:color="000000"/>
              <w:right w:val="single" w:sz="8" w:space="0" w:color="000000"/>
            </w:tcBorders>
            <w:shd w:val="clear" w:color="auto" w:fill="F0F0F0"/>
          </w:tcPr>
          <w:p w:rsidR="00986E9D" w:rsidRDefault="00986E9D" w:rsidP="00726C21">
            <w:pPr>
              <w:pStyle w:val="TableParagraph"/>
              <w:rPr>
                <w:rFonts w:ascii="Times New Roman"/>
              </w:rPr>
            </w:pPr>
          </w:p>
        </w:tc>
        <w:tc>
          <w:tcPr>
            <w:tcW w:w="3151" w:type="dxa"/>
            <w:tcBorders>
              <w:left w:val="single" w:sz="8" w:space="0" w:color="000000"/>
              <w:right w:val="single" w:sz="8" w:space="0" w:color="000000"/>
            </w:tcBorders>
            <w:shd w:val="clear" w:color="auto" w:fill="F0F0F0"/>
          </w:tcPr>
          <w:p w:rsidR="00986E9D" w:rsidRDefault="00986E9D" w:rsidP="00726C21">
            <w:pPr>
              <w:pStyle w:val="TableParagraph"/>
              <w:spacing w:before="167"/>
              <w:ind w:left="122"/>
            </w:pPr>
            <w:r>
              <w:t>Banim</w:t>
            </w:r>
            <w:r>
              <w:rPr>
                <w:spacing w:val="-5"/>
              </w:rPr>
              <w:t xml:space="preserve"> </w:t>
            </w:r>
            <w:r>
              <w:rPr>
                <w:spacing w:val="-2"/>
              </w:rPr>
              <w:t>familjar</w:t>
            </w:r>
          </w:p>
        </w:tc>
        <w:tc>
          <w:tcPr>
            <w:tcW w:w="1476" w:type="dxa"/>
            <w:tcBorders>
              <w:left w:val="single" w:sz="8" w:space="0" w:color="000000"/>
              <w:right w:val="single" w:sz="8" w:space="0" w:color="000000"/>
            </w:tcBorders>
            <w:shd w:val="clear" w:color="auto" w:fill="F0F0F0"/>
          </w:tcPr>
          <w:p w:rsidR="00986E9D" w:rsidRDefault="00986E9D" w:rsidP="00726C21">
            <w:pPr>
              <w:pStyle w:val="TableParagraph"/>
              <w:rPr>
                <w:rFonts w:ascii="Times New Roman"/>
              </w:rPr>
            </w:pPr>
          </w:p>
        </w:tc>
        <w:tc>
          <w:tcPr>
            <w:tcW w:w="2747" w:type="dxa"/>
            <w:tcBorders>
              <w:left w:val="single" w:sz="8" w:space="0" w:color="000000"/>
              <w:right w:val="single" w:sz="8" w:space="0" w:color="000000"/>
            </w:tcBorders>
            <w:shd w:val="clear" w:color="auto" w:fill="F0F0F0"/>
          </w:tcPr>
          <w:p w:rsidR="00986E9D" w:rsidRDefault="00986E9D" w:rsidP="00726C21">
            <w:pPr>
              <w:pStyle w:val="TableParagraph"/>
              <w:spacing w:before="167"/>
              <w:ind w:left="126"/>
            </w:pPr>
            <w:r>
              <w:t>Kati</w:t>
            </w:r>
            <w:r>
              <w:rPr>
                <w:spacing w:val="-6"/>
              </w:rPr>
              <w:t xml:space="preserve"> </w:t>
            </w:r>
            <w:r>
              <w:t>i</w:t>
            </w:r>
            <w:r>
              <w:rPr>
                <w:spacing w:val="-2"/>
              </w:rPr>
              <w:t xml:space="preserve"> </w:t>
            </w:r>
            <w:r>
              <w:rPr>
                <w:spacing w:val="-4"/>
              </w:rPr>
              <w:t>dytë</w:t>
            </w:r>
          </w:p>
        </w:tc>
      </w:tr>
      <w:tr w:rsidR="00986E9D" w:rsidTr="00726C21">
        <w:trPr>
          <w:trHeight w:val="613"/>
        </w:trPr>
        <w:tc>
          <w:tcPr>
            <w:tcW w:w="1440" w:type="dxa"/>
            <w:tcBorders>
              <w:left w:val="single" w:sz="8" w:space="0" w:color="000000"/>
              <w:right w:val="single" w:sz="8" w:space="0" w:color="000000"/>
            </w:tcBorders>
            <w:shd w:val="clear" w:color="auto" w:fill="BBD4EC"/>
          </w:tcPr>
          <w:p w:rsidR="00986E9D" w:rsidRDefault="00986E9D" w:rsidP="00726C21">
            <w:pPr>
              <w:pStyle w:val="TableParagraph"/>
              <w:spacing w:before="12"/>
              <w:rPr>
                <w:b/>
              </w:rPr>
            </w:pPr>
          </w:p>
          <w:p w:rsidR="00986E9D" w:rsidRDefault="00986E9D" w:rsidP="00726C21">
            <w:pPr>
              <w:pStyle w:val="TableParagraph"/>
              <w:spacing w:line="285" w:lineRule="exact"/>
              <w:ind w:left="44" w:right="11"/>
              <w:jc w:val="center"/>
              <w:rPr>
                <w:b/>
              </w:rPr>
            </w:pPr>
            <w:r>
              <w:rPr>
                <w:b/>
                <w:spacing w:val="-5"/>
              </w:rPr>
              <w:t>13</w:t>
            </w:r>
          </w:p>
        </w:tc>
        <w:tc>
          <w:tcPr>
            <w:tcW w:w="3036" w:type="dxa"/>
            <w:tcBorders>
              <w:left w:val="single" w:sz="8" w:space="0" w:color="000000"/>
              <w:right w:val="single" w:sz="8" w:space="0" w:color="000000"/>
            </w:tcBorders>
          </w:tcPr>
          <w:p w:rsidR="00986E9D" w:rsidRDefault="00986E9D" w:rsidP="00726C21">
            <w:pPr>
              <w:pStyle w:val="TableParagraph"/>
              <w:ind w:left="117"/>
            </w:pPr>
            <w:r>
              <w:rPr>
                <w:spacing w:val="-2"/>
              </w:rPr>
              <w:t>“OJQ”</w:t>
            </w:r>
            <w:r>
              <w:rPr>
                <w:spacing w:val="-11"/>
              </w:rPr>
              <w:t xml:space="preserve"> </w:t>
            </w:r>
            <w:r>
              <w:rPr>
                <w:spacing w:val="-2"/>
              </w:rPr>
              <w:t>Psikoterapeutët</w:t>
            </w:r>
            <w:r>
              <w:rPr>
                <w:spacing w:val="-10"/>
              </w:rPr>
              <w:t xml:space="preserve"> </w:t>
            </w:r>
            <w:r>
              <w:rPr>
                <w:spacing w:val="-2"/>
              </w:rPr>
              <w:t>në veprim</w:t>
            </w:r>
          </w:p>
        </w:tc>
        <w:tc>
          <w:tcPr>
            <w:tcW w:w="875" w:type="dxa"/>
            <w:tcBorders>
              <w:left w:val="single" w:sz="8" w:space="0" w:color="000000"/>
              <w:right w:val="single" w:sz="8" w:space="0" w:color="000000"/>
            </w:tcBorders>
          </w:tcPr>
          <w:p w:rsidR="00986E9D" w:rsidRDefault="00986E9D" w:rsidP="00726C21">
            <w:pPr>
              <w:pStyle w:val="TableParagraph"/>
              <w:spacing w:before="160"/>
              <w:ind w:left="51"/>
              <w:jc w:val="center"/>
            </w:pPr>
            <w:r>
              <w:rPr>
                <w:spacing w:val="-5"/>
              </w:rPr>
              <w:t>OJQ</w:t>
            </w:r>
          </w:p>
        </w:tc>
        <w:tc>
          <w:tcPr>
            <w:tcW w:w="1703" w:type="dxa"/>
            <w:tcBorders>
              <w:left w:val="single" w:sz="8" w:space="0" w:color="000000"/>
              <w:right w:val="single" w:sz="8" w:space="0" w:color="000000"/>
            </w:tcBorders>
          </w:tcPr>
          <w:p w:rsidR="00986E9D" w:rsidRDefault="00986E9D" w:rsidP="00726C21">
            <w:pPr>
              <w:pStyle w:val="TableParagraph"/>
              <w:spacing w:before="160"/>
              <w:ind w:left="174"/>
            </w:pPr>
            <w:r>
              <w:rPr>
                <w:spacing w:val="-2"/>
              </w:rPr>
              <w:t>35.49m²</w:t>
            </w:r>
          </w:p>
        </w:tc>
        <w:tc>
          <w:tcPr>
            <w:tcW w:w="3151" w:type="dxa"/>
            <w:tcBorders>
              <w:left w:val="single" w:sz="8" w:space="0" w:color="000000"/>
              <w:right w:val="single" w:sz="8" w:space="0" w:color="000000"/>
            </w:tcBorders>
          </w:tcPr>
          <w:p w:rsidR="00986E9D" w:rsidRDefault="00986E9D" w:rsidP="00726C21">
            <w:pPr>
              <w:pStyle w:val="TableParagraph"/>
              <w:ind w:left="122" w:right="262"/>
            </w:pPr>
            <w:r>
              <w:t>Në</w:t>
            </w:r>
            <w:r>
              <w:rPr>
                <w:spacing w:val="-14"/>
              </w:rPr>
              <w:t xml:space="preserve"> </w:t>
            </w:r>
            <w:r>
              <w:t>proces</w:t>
            </w:r>
            <w:r>
              <w:rPr>
                <w:spacing w:val="-14"/>
              </w:rPr>
              <w:t xml:space="preserve"> </w:t>
            </w:r>
            <w:r>
              <w:t>të</w:t>
            </w:r>
            <w:r>
              <w:rPr>
                <w:spacing w:val="-14"/>
              </w:rPr>
              <w:t xml:space="preserve"> </w:t>
            </w:r>
            <w:r>
              <w:t>aprovimit</w:t>
            </w:r>
            <w:r>
              <w:rPr>
                <w:spacing w:val="-13"/>
              </w:rPr>
              <w:t xml:space="preserve"> </w:t>
            </w:r>
            <w:r>
              <w:t>sipas kërkesës te Zyra e Kryetarit</w:t>
            </w:r>
          </w:p>
        </w:tc>
        <w:tc>
          <w:tcPr>
            <w:tcW w:w="1476" w:type="dxa"/>
            <w:tcBorders>
              <w:left w:val="single" w:sz="8" w:space="0" w:color="000000"/>
              <w:right w:val="single" w:sz="8" w:space="0" w:color="000000"/>
            </w:tcBorders>
          </w:tcPr>
          <w:p w:rsidR="00986E9D" w:rsidRDefault="00986E9D" w:rsidP="00726C21">
            <w:pPr>
              <w:pStyle w:val="TableParagraph"/>
              <w:ind w:left="125" w:right="13"/>
            </w:pPr>
            <w:r>
              <w:rPr>
                <w:spacing w:val="-2"/>
              </w:rPr>
              <w:t xml:space="preserve">Proces </w:t>
            </w:r>
            <w:r>
              <w:rPr>
                <w:spacing w:val="-4"/>
              </w:rPr>
              <w:t>kërkesë</w:t>
            </w:r>
          </w:p>
        </w:tc>
        <w:tc>
          <w:tcPr>
            <w:tcW w:w="2747" w:type="dxa"/>
            <w:tcBorders>
              <w:left w:val="single" w:sz="8" w:space="0" w:color="000000"/>
              <w:right w:val="single" w:sz="8" w:space="0" w:color="000000"/>
            </w:tcBorders>
          </w:tcPr>
          <w:p w:rsidR="00986E9D" w:rsidRDefault="00986E9D" w:rsidP="00726C21">
            <w:pPr>
              <w:pStyle w:val="TableParagraph"/>
              <w:spacing w:before="160"/>
              <w:ind w:left="126"/>
            </w:pPr>
            <w:r>
              <w:t>Kati</w:t>
            </w:r>
            <w:r>
              <w:rPr>
                <w:spacing w:val="-6"/>
              </w:rPr>
              <w:t xml:space="preserve"> </w:t>
            </w:r>
            <w:r>
              <w:t>i</w:t>
            </w:r>
            <w:r>
              <w:rPr>
                <w:spacing w:val="-2"/>
              </w:rPr>
              <w:t xml:space="preserve"> </w:t>
            </w:r>
            <w:r>
              <w:rPr>
                <w:spacing w:val="-4"/>
              </w:rPr>
              <w:t>dytë</w:t>
            </w:r>
          </w:p>
        </w:tc>
      </w:tr>
      <w:tr w:rsidR="00986E9D" w:rsidTr="00726C21">
        <w:trPr>
          <w:trHeight w:val="592"/>
        </w:trPr>
        <w:tc>
          <w:tcPr>
            <w:tcW w:w="1440" w:type="dxa"/>
            <w:tcBorders>
              <w:left w:val="single" w:sz="8" w:space="0" w:color="000000"/>
              <w:right w:val="single" w:sz="8" w:space="0" w:color="000000"/>
            </w:tcBorders>
            <w:shd w:val="clear" w:color="auto" w:fill="BBD4EC"/>
          </w:tcPr>
          <w:p w:rsidR="00986E9D" w:rsidRDefault="00986E9D" w:rsidP="00726C21">
            <w:pPr>
              <w:pStyle w:val="TableParagraph"/>
              <w:spacing w:before="287" w:line="285" w:lineRule="exact"/>
              <w:ind w:left="44" w:right="11"/>
              <w:jc w:val="center"/>
              <w:rPr>
                <w:b/>
              </w:rPr>
            </w:pPr>
            <w:r>
              <w:rPr>
                <w:b/>
                <w:spacing w:val="-5"/>
              </w:rPr>
              <w:t>14</w:t>
            </w:r>
          </w:p>
        </w:tc>
        <w:tc>
          <w:tcPr>
            <w:tcW w:w="3036" w:type="dxa"/>
            <w:tcBorders>
              <w:left w:val="single" w:sz="8" w:space="0" w:color="000000"/>
              <w:right w:val="single" w:sz="8" w:space="0" w:color="000000"/>
            </w:tcBorders>
          </w:tcPr>
          <w:p w:rsidR="00986E9D" w:rsidRDefault="00986E9D" w:rsidP="00726C21">
            <w:pPr>
              <w:pStyle w:val="TableParagraph"/>
              <w:spacing w:before="1" w:line="296" w:lineRule="exact"/>
              <w:ind w:left="117"/>
            </w:pPr>
            <w:r>
              <w:rPr>
                <w:spacing w:val="-2"/>
              </w:rPr>
              <w:t>Shoqata</w:t>
            </w:r>
            <w:r>
              <w:rPr>
                <w:spacing w:val="-13"/>
              </w:rPr>
              <w:t xml:space="preserve"> </w:t>
            </w:r>
            <w:r>
              <w:rPr>
                <w:spacing w:val="-2"/>
              </w:rPr>
              <w:t>e</w:t>
            </w:r>
            <w:r>
              <w:rPr>
                <w:spacing w:val="-5"/>
              </w:rPr>
              <w:t xml:space="preserve"> </w:t>
            </w:r>
            <w:r>
              <w:rPr>
                <w:spacing w:val="-2"/>
              </w:rPr>
              <w:t>grave</w:t>
            </w:r>
            <w:r>
              <w:rPr>
                <w:spacing w:val="-4"/>
              </w:rPr>
              <w:t xml:space="preserve"> </w:t>
            </w:r>
            <w:r>
              <w:rPr>
                <w:spacing w:val="-2"/>
              </w:rPr>
              <w:t>Turko-</w:t>
            </w:r>
          </w:p>
          <w:p w:rsidR="00986E9D" w:rsidRDefault="00986E9D" w:rsidP="00726C21">
            <w:pPr>
              <w:pStyle w:val="TableParagraph"/>
              <w:spacing w:line="275" w:lineRule="exact"/>
              <w:ind w:left="117"/>
            </w:pPr>
            <w:r>
              <w:t>Shqiptare</w:t>
            </w:r>
            <w:r>
              <w:rPr>
                <w:spacing w:val="-4"/>
              </w:rPr>
              <w:t xml:space="preserve"> </w:t>
            </w:r>
            <w:r>
              <w:rPr>
                <w:spacing w:val="-2"/>
              </w:rPr>
              <w:t>"Fidan"</w:t>
            </w:r>
          </w:p>
        </w:tc>
        <w:tc>
          <w:tcPr>
            <w:tcW w:w="875" w:type="dxa"/>
            <w:tcBorders>
              <w:left w:val="single" w:sz="8" w:space="0" w:color="000000"/>
              <w:right w:val="single" w:sz="8" w:space="0" w:color="000000"/>
            </w:tcBorders>
          </w:tcPr>
          <w:p w:rsidR="00986E9D" w:rsidRDefault="00986E9D" w:rsidP="00726C21">
            <w:pPr>
              <w:pStyle w:val="TableParagraph"/>
              <w:spacing w:before="287" w:line="285" w:lineRule="exact"/>
              <w:ind w:left="51"/>
              <w:jc w:val="center"/>
            </w:pPr>
            <w:r>
              <w:rPr>
                <w:spacing w:val="-5"/>
              </w:rPr>
              <w:t>OJQ</w:t>
            </w:r>
          </w:p>
        </w:tc>
        <w:tc>
          <w:tcPr>
            <w:tcW w:w="1703" w:type="dxa"/>
            <w:tcBorders>
              <w:left w:val="single" w:sz="8" w:space="0" w:color="000000"/>
              <w:right w:val="single" w:sz="8" w:space="0" w:color="000000"/>
            </w:tcBorders>
          </w:tcPr>
          <w:p w:rsidR="00986E9D" w:rsidRDefault="00986E9D" w:rsidP="00726C21">
            <w:pPr>
              <w:pStyle w:val="TableParagraph"/>
              <w:spacing w:before="287" w:line="285" w:lineRule="exact"/>
              <w:ind w:left="174"/>
            </w:pPr>
            <w:r>
              <w:rPr>
                <w:spacing w:val="-2"/>
              </w:rPr>
              <w:t>48.33m²</w:t>
            </w:r>
          </w:p>
        </w:tc>
        <w:tc>
          <w:tcPr>
            <w:tcW w:w="3151" w:type="dxa"/>
            <w:tcBorders>
              <w:left w:val="single" w:sz="8" w:space="0" w:color="000000"/>
              <w:right w:val="single" w:sz="8" w:space="0" w:color="000000"/>
            </w:tcBorders>
          </w:tcPr>
          <w:p w:rsidR="00986E9D" w:rsidRDefault="00986E9D" w:rsidP="00726C21">
            <w:pPr>
              <w:pStyle w:val="TableParagraph"/>
              <w:spacing w:before="1" w:line="296" w:lineRule="exact"/>
              <w:ind w:left="122"/>
            </w:pPr>
            <w:r>
              <w:t>Në</w:t>
            </w:r>
            <w:r>
              <w:rPr>
                <w:spacing w:val="-14"/>
              </w:rPr>
              <w:t xml:space="preserve"> </w:t>
            </w:r>
            <w:r>
              <w:t>proces</w:t>
            </w:r>
            <w:r>
              <w:rPr>
                <w:spacing w:val="-13"/>
              </w:rPr>
              <w:t xml:space="preserve"> </w:t>
            </w:r>
            <w:r>
              <w:t>të</w:t>
            </w:r>
            <w:r>
              <w:rPr>
                <w:spacing w:val="-14"/>
              </w:rPr>
              <w:t xml:space="preserve"> </w:t>
            </w:r>
            <w:r>
              <w:t>aprovimit</w:t>
            </w:r>
            <w:r>
              <w:rPr>
                <w:spacing w:val="-13"/>
              </w:rPr>
              <w:t xml:space="preserve"> </w:t>
            </w:r>
            <w:r>
              <w:rPr>
                <w:spacing w:val="-4"/>
              </w:rPr>
              <w:t>sipas</w:t>
            </w:r>
          </w:p>
          <w:p w:rsidR="00986E9D" w:rsidRDefault="00986E9D" w:rsidP="00726C21">
            <w:pPr>
              <w:pStyle w:val="TableParagraph"/>
              <w:spacing w:line="275" w:lineRule="exact"/>
              <w:ind w:left="122"/>
            </w:pPr>
            <w:r>
              <w:t>kërkesës</w:t>
            </w:r>
            <w:r>
              <w:rPr>
                <w:spacing w:val="-6"/>
              </w:rPr>
              <w:t xml:space="preserve"> </w:t>
            </w:r>
            <w:r>
              <w:t>te Zyra</w:t>
            </w:r>
            <w:r>
              <w:rPr>
                <w:spacing w:val="-6"/>
              </w:rPr>
              <w:t xml:space="preserve"> </w:t>
            </w:r>
            <w:r>
              <w:t xml:space="preserve">e </w:t>
            </w:r>
            <w:r>
              <w:rPr>
                <w:spacing w:val="-2"/>
              </w:rPr>
              <w:t>Kryetarit</w:t>
            </w:r>
          </w:p>
        </w:tc>
        <w:tc>
          <w:tcPr>
            <w:tcW w:w="1476" w:type="dxa"/>
            <w:tcBorders>
              <w:left w:val="single" w:sz="8" w:space="0" w:color="000000"/>
              <w:right w:val="single" w:sz="8" w:space="0" w:color="000000"/>
            </w:tcBorders>
          </w:tcPr>
          <w:p w:rsidR="00986E9D" w:rsidRDefault="00986E9D" w:rsidP="00726C21">
            <w:pPr>
              <w:pStyle w:val="TableParagraph"/>
              <w:spacing w:before="1" w:line="296" w:lineRule="exact"/>
              <w:ind w:left="125"/>
            </w:pPr>
            <w:r>
              <w:rPr>
                <w:spacing w:val="-2"/>
              </w:rPr>
              <w:t>Proces</w:t>
            </w:r>
          </w:p>
          <w:p w:rsidR="00986E9D" w:rsidRDefault="00986E9D" w:rsidP="00726C21">
            <w:pPr>
              <w:pStyle w:val="TableParagraph"/>
              <w:spacing w:line="275" w:lineRule="exact"/>
              <w:ind w:left="125"/>
            </w:pPr>
            <w:r>
              <w:rPr>
                <w:spacing w:val="-2"/>
              </w:rPr>
              <w:t>kërkesë</w:t>
            </w:r>
          </w:p>
        </w:tc>
        <w:tc>
          <w:tcPr>
            <w:tcW w:w="2747" w:type="dxa"/>
            <w:tcBorders>
              <w:left w:val="single" w:sz="8" w:space="0" w:color="000000"/>
              <w:right w:val="single" w:sz="8" w:space="0" w:color="000000"/>
            </w:tcBorders>
          </w:tcPr>
          <w:p w:rsidR="00986E9D" w:rsidRDefault="00986E9D" w:rsidP="00726C21">
            <w:pPr>
              <w:pStyle w:val="TableParagraph"/>
              <w:spacing w:before="150"/>
              <w:ind w:left="126"/>
            </w:pPr>
            <w:r>
              <w:t>Kati</w:t>
            </w:r>
            <w:r>
              <w:rPr>
                <w:spacing w:val="-6"/>
              </w:rPr>
              <w:t xml:space="preserve"> </w:t>
            </w:r>
            <w:r>
              <w:t>i</w:t>
            </w:r>
            <w:r>
              <w:rPr>
                <w:spacing w:val="-2"/>
              </w:rPr>
              <w:t xml:space="preserve"> </w:t>
            </w:r>
            <w:r>
              <w:rPr>
                <w:spacing w:val="-4"/>
              </w:rPr>
              <w:t>dytë</w:t>
            </w:r>
          </w:p>
        </w:tc>
      </w:tr>
      <w:tr w:rsidR="00986E9D" w:rsidTr="00726C21">
        <w:trPr>
          <w:trHeight w:val="400"/>
        </w:trPr>
        <w:tc>
          <w:tcPr>
            <w:tcW w:w="1440" w:type="dxa"/>
            <w:tcBorders>
              <w:left w:val="single" w:sz="8" w:space="0" w:color="000000"/>
              <w:right w:val="single" w:sz="8" w:space="0" w:color="000000"/>
            </w:tcBorders>
            <w:shd w:val="clear" w:color="auto" w:fill="BBD4EC"/>
          </w:tcPr>
          <w:p w:rsidR="00986E9D" w:rsidRDefault="00986E9D" w:rsidP="00726C21">
            <w:pPr>
              <w:pStyle w:val="TableParagraph"/>
              <w:spacing w:before="95" w:line="285" w:lineRule="exact"/>
              <w:ind w:left="44" w:right="11"/>
              <w:jc w:val="center"/>
              <w:rPr>
                <w:b/>
              </w:rPr>
            </w:pPr>
            <w:r>
              <w:rPr>
                <w:b/>
                <w:spacing w:val="-5"/>
              </w:rPr>
              <w:t>15</w:t>
            </w:r>
          </w:p>
        </w:tc>
        <w:tc>
          <w:tcPr>
            <w:tcW w:w="3036" w:type="dxa"/>
            <w:tcBorders>
              <w:left w:val="single" w:sz="8" w:space="0" w:color="000000"/>
              <w:right w:val="single" w:sz="8" w:space="0" w:color="000000"/>
            </w:tcBorders>
          </w:tcPr>
          <w:p w:rsidR="00986E9D" w:rsidRDefault="00986E9D" w:rsidP="00726C21">
            <w:pPr>
              <w:pStyle w:val="TableParagraph"/>
              <w:spacing w:before="95" w:line="285" w:lineRule="exact"/>
              <w:ind w:left="117"/>
            </w:pPr>
            <w:r>
              <w:t>KK-</w:t>
            </w:r>
            <w:r>
              <w:rPr>
                <w:spacing w:val="-2"/>
              </w:rPr>
              <w:t>Gjilan</w:t>
            </w:r>
          </w:p>
        </w:tc>
        <w:tc>
          <w:tcPr>
            <w:tcW w:w="875" w:type="dxa"/>
            <w:tcBorders>
              <w:left w:val="single" w:sz="8" w:space="0" w:color="000000"/>
              <w:right w:val="single" w:sz="8" w:space="0" w:color="000000"/>
            </w:tcBorders>
          </w:tcPr>
          <w:p w:rsidR="00986E9D" w:rsidRDefault="00986E9D" w:rsidP="00726C21">
            <w:pPr>
              <w:pStyle w:val="TableParagraph"/>
              <w:spacing w:before="95" w:line="285" w:lineRule="exact"/>
              <w:ind w:left="51" w:right="10"/>
              <w:jc w:val="center"/>
            </w:pPr>
            <w:r>
              <w:rPr>
                <w:spacing w:val="-5"/>
              </w:rPr>
              <w:t>IB</w:t>
            </w:r>
          </w:p>
        </w:tc>
        <w:tc>
          <w:tcPr>
            <w:tcW w:w="1703" w:type="dxa"/>
            <w:tcBorders>
              <w:left w:val="single" w:sz="8" w:space="0" w:color="000000"/>
              <w:right w:val="single" w:sz="8" w:space="0" w:color="000000"/>
            </w:tcBorders>
          </w:tcPr>
          <w:p w:rsidR="00986E9D" w:rsidRDefault="00986E9D" w:rsidP="00726C21">
            <w:pPr>
              <w:pStyle w:val="TableParagraph"/>
              <w:spacing w:before="54"/>
              <w:ind w:left="174"/>
            </w:pPr>
            <w:r>
              <w:rPr>
                <w:spacing w:val="-4"/>
              </w:rPr>
              <w:t>37m²</w:t>
            </w:r>
          </w:p>
        </w:tc>
        <w:tc>
          <w:tcPr>
            <w:tcW w:w="3151" w:type="dxa"/>
            <w:tcBorders>
              <w:left w:val="single" w:sz="8" w:space="0" w:color="000000"/>
              <w:right w:val="single" w:sz="8" w:space="0" w:color="000000"/>
            </w:tcBorders>
          </w:tcPr>
          <w:p w:rsidR="00986E9D" w:rsidRDefault="00986E9D" w:rsidP="00726C21">
            <w:pPr>
              <w:pStyle w:val="TableParagraph"/>
              <w:spacing w:before="95" w:line="285" w:lineRule="exact"/>
              <w:ind w:left="122"/>
            </w:pPr>
            <w:r>
              <w:t>Hapësirë</w:t>
            </w:r>
            <w:r>
              <w:rPr>
                <w:spacing w:val="-8"/>
              </w:rPr>
              <w:t xml:space="preserve"> </w:t>
            </w:r>
            <w:r>
              <w:t>e</w:t>
            </w:r>
            <w:r>
              <w:rPr>
                <w:spacing w:val="-6"/>
              </w:rPr>
              <w:t xml:space="preserve"> </w:t>
            </w:r>
            <w:r>
              <w:rPr>
                <w:spacing w:val="-4"/>
              </w:rPr>
              <w:t>lirë</w:t>
            </w:r>
          </w:p>
        </w:tc>
        <w:tc>
          <w:tcPr>
            <w:tcW w:w="1476" w:type="dxa"/>
            <w:tcBorders>
              <w:left w:val="single" w:sz="8" w:space="0" w:color="000000"/>
              <w:right w:val="single" w:sz="8" w:space="0" w:color="000000"/>
            </w:tcBorders>
          </w:tcPr>
          <w:p w:rsidR="00986E9D" w:rsidRDefault="00986E9D" w:rsidP="00726C21">
            <w:pPr>
              <w:pStyle w:val="TableParagraph"/>
              <w:spacing w:before="95" w:line="285" w:lineRule="exact"/>
              <w:ind w:left="125"/>
            </w:pPr>
            <w:r>
              <w:t>E</w:t>
            </w:r>
            <w:r>
              <w:rPr>
                <w:spacing w:val="-1"/>
              </w:rPr>
              <w:t xml:space="preserve"> </w:t>
            </w:r>
            <w:r>
              <w:rPr>
                <w:spacing w:val="-4"/>
              </w:rPr>
              <w:t>lire</w:t>
            </w:r>
          </w:p>
        </w:tc>
        <w:tc>
          <w:tcPr>
            <w:tcW w:w="2747" w:type="dxa"/>
            <w:tcBorders>
              <w:left w:val="single" w:sz="8" w:space="0" w:color="000000"/>
              <w:right w:val="single" w:sz="8" w:space="0" w:color="000000"/>
            </w:tcBorders>
          </w:tcPr>
          <w:p w:rsidR="00986E9D" w:rsidRDefault="00986E9D" w:rsidP="00726C21">
            <w:pPr>
              <w:pStyle w:val="TableParagraph"/>
              <w:spacing w:before="54"/>
              <w:ind w:left="126"/>
            </w:pPr>
            <w:r>
              <w:t>Kati</w:t>
            </w:r>
            <w:r>
              <w:rPr>
                <w:spacing w:val="-6"/>
              </w:rPr>
              <w:t xml:space="preserve"> </w:t>
            </w:r>
            <w:r>
              <w:t>i</w:t>
            </w:r>
            <w:r>
              <w:rPr>
                <w:spacing w:val="-2"/>
              </w:rPr>
              <w:t xml:space="preserve"> </w:t>
            </w:r>
            <w:r>
              <w:rPr>
                <w:spacing w:val="-4"/>
              </w:rPr>
              <w:t>dytë</w:t>
            </w:r>
          </w:p>
        </w:tc>
      </w:tr>
      <w:tr w:rsidR="00986E9D" w:rsidTr="00726C21">
        <w:trPr>
          <w:trHeight w:val="599"/>
        </w:trPr>
        <w:tc>
          <w:tcPr>
            <w:tcW w:w="1440" w:type="dxa"/>
            <w:tcBorders>
              <w:left w:val="single" w:sz="8" w:space="0" w:color="000000"/>
              <w:right w:val="single" w:sz="8" w:space="0" w:color="000000"/>
            </w:tcBorders>
            <w:shd w:val="clear" w:color="auto" w:fill="BBD4EC"/>
          </w:tcPr>
          <w:p w:rsidR="00986E9D" w:rsidRDefault="00986E9D" w:rsidP="00726C21">
            <w:pPr>
              <w:pStyle w:val="TableParagraph"/>
              <w:spacing w:before="289" w:line="290" w:lineRule="exact"/>
              <w:ind w:left="44" w:right="11"/>
              <w:jc w:val="center"/>
              <w:rPr>
                <w:b/>
              </w:rPr>
            </w:pPr>
            <w:r>
              <w:rPr>
                <w:b/>
                <w:spacing w:val="-5"/>
              </w:rPr>
              <w:t>16</w:t>
            </w:r>
          </w:p>
        </w:tc>
        <w:tc>
          <w:tcPr>
            <w:tcW w:w="3036" w:type="dxa"/>
            <w:tcBorders>
              <w:left w:val="single" w:sz="8" w:space="0" w:color="000000"/>
              <w:right w:val="single" w:sz="8" w:space="0" w:color="000000"/>
            </w:tcBorders>
          </w:tcPr>
          <w:p w:rsidR="00986E9D" w:rsidRDefault="00986E9D" w:rsidP="00726C21">
            <w:pPr>
              <w:pStyle w:val="TableParagraph"/>
              <w:spacing w:before="289" w:line="290" w:lineRule="exact"/>
              <w:ind w:left="117"/>
            </w:pPr>
            <w:r>
              <w:t>Shoqata</w:t>
            </w:r>
            <w:r>
              <w:rPr>
                <w:spacing w:val="-11"/>
              </w:rPr>
              <w:t xml:space="preserve"> </w:t>
            </w:r>
            <w:r>
              <w:t>e</w:t>
            </w:r>
            <w:r>
              <w:rPr>
                <w:spacing w:val="-5"/>
              </w:rPr>
              <w:t xml:space="preserve"> </w:t>
            </w:r>
            <w:r>
              <w:t>TMK-së</w:t>
            </w:r>
            <w:r>
              <w:rPr>
                <w:spacing w:val="-2"/>
              </w:rPr>
              <w:t xml:space="preserve"> "ELITA"</w:t>
            </w:r>
          </w:p>
        </w:tc>
        <w:tc>
          <w:tcPr>
            <w:tcW w:w="875" w:type="dxa"/>
            <w:tcBorders>
              <w:left w:val="single" w:sz="8" w:space="0" w:color="000000"/>
              <w:right w:val="single" w:sz="8" w:space="0" w:color="000000"/>
            </w:tcBorders>
          </w:tcPr>
          <w:p w:rsidR="00986E9D" w:rsidRDefault="00986E9D" w:rsidP="00726C21">
            <w:pPr>
              <w:pStyle w:val="TableParagraph"/>
              <w:spacing w:before="289" w:line="290" w:lineRule="exact"/>
              <w:ind w:left="51"/>
              <w:jc w:val="center"/>
            </w:pPr>
            <w:r>
              <w:rPr>
                <w:spacing w:val="-5"/>
              </w:rPr>
              <w:t>OJQ</w:t>
            </w:r>
          </w:p>
        </w:tc>
        <w:tc>
          <w:tcPr>
            <w:tcW w:w="1703" w:type="dxa"/>
            <w:tcBorders>
              <w:left w:val="single" w:sz="8" w:space="0" w:color="000000"/>
              <w:right w:val="single" w:sz="8" w:space="0" w:color="000000"/>
            </w:tcBorders>
          </w:tcPr>
          <w:p w:rsidR="00986E9D" w:rsidRDefault="00986E9D" w:rsidP="00726C21">
            <w:pPr>
              <w:pStyle w:val="TableParagraph"/>
              <w:spacing w:before="153"/>
              <w:ind w:left="174"/>
            </w:pPr>
            <w:r>
              <w:rPr>
                <w:spacing w:val="-2"/>
              </w:rPr>
              <w:t>27.76m²</w:t>
            </w:r>
          </w:p>
        </w:tc>
        <w:tc>
          <w:tcPr>
            <w:tcW w:w="3151" w:type="dxa"/>
            <w:tcBorders>
              <w:left w:val="single" w:sz="8" w:space="0" w:color="000000"/>
              <w:right w:val="single" w:sz="8" w:space="0" w:color="000000"/>
            </w:tcBorders>
          </w:tcPr>
          <w:p w:rsidR="00986E9D" w:rsidRDefault="00986E9D" w:rsidP="00726C21">
            <w:pPr>
              <w:pStyle w:val="TableParagraph"/>
              <w:spacing w:before="1" w:line="292" w:lineRule="exact"/>
              <w:ind w:left="122"/>
            </w:pPr>
            <w:r>
              <w:t>Marrëveshje</w:t>
            </w:r>
            <w:r>
              <w:rPr>
                <w:spacing w:val="-9"/>
              </w:rPr>
              <w:t xml:space="preserve"> </w:t>
            </w:r>
            <w:r>
              <w:t>OJQ</w:t>
            </w:r>
            <w:r>
              <w:rPr>
                <w:spacing w:val="-12"/>
              </w:rPr>
              <w:t xml:space="preserve"> </w:t>
            </w:r>
            <w:r>
              <w:t>ELITA</w:t>
            </w:r>
            <w:r>
              <w:rPr>
                <w:spacing w:val="-12"/>
              </w:rPr>
              <w:t xml:space="preserve"> </w:t>
            </w:r>
            <w:r>
              <w:rPr>
                <w:spacing w:val="-5"/>
              </w:rPr>
              <w:t>dhe</w:t>
            </w:r>
          </w:p>
          <w:p w:rsidR="00986E9D" w:rsidRDefault="00986E9D" w:rsidP="00726C21">
            <w:pPr>
              <w:pStyle w:val="TableParagraph"/>
              <w:spacing w:line="286" w:lineRule="exact"/>
              <w:ind w:left="122"/>
            </w:pPr>
            <w:r>
              <w:t>Z.</w:t>
            </w:r>
            <w:r>
              <w:rPr>
                <w:spacing w:val="-6"/>
              </w:rPr>
              <w:t xml:space="preserve"> </w:t>
            </w:r>
            <w:r>
              <w:rPr>
                <w:spacing w:val="-2"/>
              </w:rPr>
              <w:t>Kryetarit</w:t>
            </w:r>
          </w:p>
        </w:tc>
        <w:tc>
          <w:tcPr>
            <w:tcW w:w="1476" w:type="dxa"/>
            <w:tcBorders>
              <w:left w:val="single" w:sz="8" w:space="0" w:color="000000"/>
              <w:right w:val="single" w:sz="8" w:space="0" w:color="000000"/>
            </w:tcBorders>
          </w:tcPr>
          <w:p w:rsidR="00986E9D" w:rsidRDefault="00986E9D" w:rsidP="00726C21">
            <w:pPr>
              <w:pStyle w:val="TableParagraph"/>
              <w:spacing w:line="300" w:lineRule="atLeast"/>
              <w:ind w:left="125" w:right="13"/>
            </w:pPr>
            <w:r>
              <w:rPr>
                <w:spacing w:val="-2"/>
              </w:rPr>
              <w:t xml:space="preserve">Proces </w:t>
            </w:r>
            <w:r>
              <w:rPr>
                <w:spacing w:val="-4"/>
              </w:rPr>
              <w:t>kërkesë</w:t>
            </w:r>
          </w:p>
        </w:tc>
        <w:tc>
          <w:tcPr>
            <w:tcW w:w="2747" w:type="dxa"/>
            <w:tcBorders>
              <w:left w:val="single" w:sz="8" w:space="0" w:color="000000"/>
              <w:right w:val="single" w:sz="8" w:space="0" w:color="000000"/>
            </w:tcBorders>
          </w:tcPr>
          <w:p w:rsidR="00986E9D" w:rsidRDefault="00986E9D" w:rsidP="00726C21">
            <w:pPr>
              <w:pStyle w:val="TableParagraph"/>
              <w:spacing w:before="153"/>
              <w:ind w:left="126"/>
            </w:pPr>
            <w:r>
              <w:t>Kati</w:t>
            </w:r>
            <w:r>
              <w:rPr>
                <w:spacing w:val="-6"/>
              </w:rPr>
              <w:t xml:space="preserve"> </w:t>
            </w:r>
            <w:r>
              <w:t>i</w:t>
            </w:r>
            <w:r>
              <w:rPr>
                <w:spacing w:val="-2"/>
              </w:rPr>
              <w:t xml:space="preserve"> </w:t>
            </w:r>
            <w:r>
              <w:rPr>
                <w:spacing w:val="-4"/>
              </w:rPr>
              <w:t>dytë</w:t>
            </w:r>
          </w:p>
        </w:tc>
      </w:tr>
      <w:tr w:rsidR="00986E9D" w:rsidTr="00726C21">
        <w:trPr>
          <w:trHeight w:val="588"/>
        </w:trPr>
        <w:tc>
          <w:tcPr>
            <w:tcW w:w="1440" w:type="dxa"/>
            <w:tcBorders>
              <w:left w:val="single" w:sz="8" w:space="0" w:color="000000"/>
              <w:right w:val="single" w:sz="8" w:space="0" w:color="000000"/>
            </w:tcBorders>
            <w:shd w:val="clear" w:color="auto" w:fill="BBD4EC"/>
          </w:tcPr>
          <w:p w:rsidR="00986E9D" w:rsidRDefault="00986E9D" w:rsidP="00726C21">
            <w:pPr>
              <w:pStyle w:val="TableParagraph"/>
              <w:spacing w:before="282" w:line="285" w:lineRule="exact"/>
              <w:ind w:left="44" w:right="11"/>
              <w:jc w:val="center"/>
              <w:rPr>
                <w:b/>
              </w:rPr>
            </w:pPr>
            <w:r>
              <w:rPr>
                <w:b/>
                <w:spacing w:val="-5"/>
              </w:rPr>
              <w:t>17</w:t>
            </w:r>
          </w:p>
        </w:tc>
        <w:tc>
          <w:tcPr>
            <w:tcW w:w="3036" w:type="dxa"/>
            <w:tcBorders>
              <w:left w:val="single" w:sz="8" w:space="0" w:color="000000"/>
              <w:right w:val="single" w:sz="8" w:space="0" w:color="000000"/>
            </w:tcBorders>
          </w:tcPr>
          <w:p w:rsidR="00986E9D" w:rsidRDefault="00986E9D" w:rsidP="00726C21">
            <w:pPr>
              <w:pStyle w:val="TableParagraph"/>
              <w:spacing w:before="282" w:line="285" w:lineRule="exact"/>
              <w:ind w:left="117"/>
            </w:pPr>
            <w:r>
              <w:t>AVUK</w:t>
            </w:r>
            <w:r>
              <w:rPr>
                <w:spacing w:val="-5"/>
              </w:rPr>
              <w:t xml:space="preserve"> </w:t>
            </w:r>
            <w:r>
              <w:t>-</w:t>
            </w:r>
            <w:r>
              <w:rPr>
                <w:spacing w:val="-4"/>
              </w:rPr>
              <w:t xml:space="preserve"> </w:t>
            </w:r>
            <w:r>
              <w:t>Zyra</w:t>
            </w:r>
            <w:r>
              <w:rPr>
                <w:spacing w:val="-4"/>
              </w:rPr>
              <w:t xml:space="preserve"> </w:t>
            </w:r>
            <w:r>
              <w:rPr>
                <w:spacing w:val="-2"/>
              </w:rPr>
              <w:t>Regjionale</w:t>
            </w:r>
          </w:p>
        </w:tc>
        <w:tc>
          <w:tcPr>
            <w:tcW w:w="875" w:type="dxa"/>
            <w:tcBorders>
              <w:left w:val="single" w:sz="8" w:space="0" w:color="000000"/>
              <w:right w:val="single" w:sz="8" w:space="0" w:color="000000"/>
            </w:tcBorders>
          </w:tcPr>
          <w:p w:rsidR="00986E9D" w:rsidRDefault="00986E9D" w:rsidP="00726C21">
            <w:pPr>
              <w:pStyle w:val="TableParagraph"/>
              <w:spacing w:before="282" w:line="285" w:lineRule="exact"/>
              <w:ind w:left="51" w:right="6"/>
              <w:jc w:val="center"/>
            </w:pPr>
            <w:r>
              <w:rPr>
                <w:spacing w:val="-4"/>
              </w:rPr>
              <w:t>AVUK</w:t>
            </w:r>
          </w:p>
        </w:tc>
        <w:tc>
          <w:tcPr>
            <w:tcW w:w="1703" w:type="dxa"/>
            <w:tcBorders>
              <w:left w:val="single" w:sz="8" w:space="0" w:color="000000"/>
              <w:right w:val="single" w:sz="8" w:space="0" w:color="000000"/>
            </w:tcBorders>
          </w:tcPr>
          <w:p w:rsidR="00986E9D" w:rsidRDefault="00986E9D" w:rsidP="00726C21">
            <w:pPr>
              <w:pStyle w:val="TableParagraph"/>
              <w:spacing w:before="282" w:line="285" w:lineRule="exact"/>
              <w:ind w:left="174"/>
            </w:pPr>
            <w:r>
              <w:rPr>
                <w:spacing w:val="-4"/>
              </w:rPr>
              <w:t>46m²</w:t>
            </w:r>
          </w:p>
        </w:tc>
        <w:tc>
          <w:tcPr>
            <w:tcW w:w="3151" w:type="dxa"/>
            <w:tcBorders>
              <w:left w:val="single" w:sz="8" w:space="0" w:color="000000"/>
              <w:right w:val="single" w:sz="8" w:space="0" w:color="000000"/>
            </w:tcBorders>
          </w:tcPr>
          <w:p w:rsidR="00986E9D" w:rsidRDefault="00986E9D" w:rsidP="00726C21">
            <w:pPr>
              <w:pStyle w:val="TableParagraph"/>
              <w:spacing w:before="15" w:line="276" w:lineRule="exact"/>
              <w:ind w:left="177" w:right="1608" w:hanging="56"/>
            </w:pPr>
            <w:r>
              <w:rPr>
                <w:spacing w:val="-4"/>
              </w:rPr>
              <w:t xml:space="preserve">Memorandum </w:t>
            </w:r>
            <w:r>
              <w:rPr>
                <w:spacing w:val="-2"/>
              </w:rPr>
              <w:t>KK-AVUK</w:t>
            </w:r>
          </w:p>
        </w:tc>
        <w:tc>
          <w:tcPr>
            <w:tcW w:w="1476" w:type="dxa"/>
            <w:tcBorders>
              <w:left w:val="single" w:sz="8" w:space="0" w:color="000000"/>
              <w:right w:val="single" w:sz="8" w:space="0" w:color="000000"/>
            </w:tcBorders>
          </w:tcPr>
          <w:p w:rsidR="00986E9D" w:rsidRDefault="00986E9D" w:rsidP="00726C21">
            <w:pPr>
              <w:pStyle w:val="TableParagraph"/>
              <w:spacing w:before="282" w:line="285" w:lineRule="exact"/>
              <w:ind w:left="125"/>
            </w:pPr>
            <w:r>
              <w:rPr>
                <w:spacing w:val="-2"/>
              </w:rPr>
              <w:t>Aktive</w:t>
            </w:r>
          </w:p>
        </w:tc>
        <w:tc>
          <w:tcPr>
            <w:tcW w:w="2747" w:type="dxa"/>
            <w:tcBorders>
              <w:left w:val="single" w:sz="8" w:space="0" w:color="000000"/>
              <w:right w:val="single" w:sz="8" w:space="0" w:color="000000"/>
            </w:tcBorders>
          </w:tcPr>
          <w:p w:rsidR="00986E9D" w:rsidRDefault="00986E9D" w:rsidP="00726C21">
            <w:pPr>
              <w:pStyle w:val="TableParagraph"/>
              <w:spacing w:before="146"/>
              <w:ind w:left="126"/>
            </w:pPr>
            <w:r>
              <w:t>Kati</w:t>
            </w:r>
            <w:r>
              <w:rPr>
                <w:spacing w:val="-4"/>
              </w:rPr>
              <w:t xml:space="preserve"> </w:t>
            </w:r>
            <w:r>
              <w:t>i</w:t>
            </w:r>
            <w:r>
              <w:rPr>
                <w:spacing w:val="-2"/>
              </w:rPr>
              <w:t xml:space="preserve"> tretë</w:t>
            </w:r>
          </w:p>
        </w:tc>
      </w:tr>
      <w:tr w:rsidR="00986E9D" w:rsidTr="00726C21">
        <w:trPr>
          <w:trHeight w:val="594"/>
        </w:trPr>
        <w:tc>
          <w:tcPr>
            <w:tcW w:w="1440" w:type="dxa"/>
            <w:tcBorders>
              <w:left w:val="single" w:sz="8" w:space="0" w:color="000000"/>
              <w:right w:val="single" w:sz="8" w:space="0" w:color="000000"/>
            </w:tcBorders>
            <w:shd w:val="clear" w:color="auto" w:fill="BBD4EC"/>
          </w:tcPr>
          <w:p w:rsidR="00986E9D" w:rsidRDefault="00986E9D" w:rsidP="00726C21">
            <w:pPr>
              <w:pStyle w:val="TableParagraph"/>
              <w:rPr>
                <w:rFonts w:ascii="Times New Roman"/>
              </w:rPr>
            </w:pPr>
          </w:p>
        </w:tc>
        <w:tc>
          <w:tcPr>
            <w:tcW w:w="3036" w:type="dxa"/>
            <w:tcBorders>
              <w:left w:val="single" w:sz="8" w:space="0" w:color="000000"/>
              <w:right w:val="single" w:sz="8" w:space="0" w:color="000000"/>
            </w:tcBorders>
            <w:shd w:val="clear" w:color="auto" w:fill="F0F0F0"/>
          </w:tcPr>
          <w:p w:rsidR="00986E9D" w:rsidRDefault="00986E9D" w:rsidP="00726C21">
            <w:pPr>
              <w:pStyle w:val="TableParagraph"/>
              <w:spacing w:line="290" w:lineRule="atLeast"/>
              <w:ind w:left="117" w:right="159"/>
            </w:pPr>
            <w:r>
              <w:rPr>
                <w:spacing w:val="-2"/>
              </w:rPr>
              <w:t>Hapësirë</w:t>
            </w:r>
            <w:r>
              <w:rPr>
                <w:spacing w:val="-12"/>
              </w:rPr>
              <w:t xml:space="preserve"> </w:t>
            </w:r>
            <w:r>
              <w:rPr>
                <w:spacing w:val="-2"/>
              </w:rPr>
              <w:t>korridori</w:t>
            </w:r>
            <w:r>
              <w:rPr>
                <w:spacing w:val="-14"/>
              </w:rPr>
              <w:t xml:space="preserve"> </w:t>
            </w:r>
            <w:r>
              <w:rPr>
                <w:spacing w:val="-2"/>
              </w:rPr>
              <w:t xml:space="preserve">për </w:t>
            </w:r>
            <w:r>
              <w:t>nevoja të APK-së</w:t>
            </w:r>
          </w:p>
        </w:tc>
        <w:tc>
          <w:tcPr>
            <w:tcW w:w="875" w:type="dxa"/>
            <w:tcBorders>
              <w:left w:val="single" w:sz="8" w:space="0" w:color="000000"/>
              <w:right w:val="single" w:sz="8" w:space="0" w:color="000000"/>
            </w:tcBorders>
            <w:shd w:val="clear" w:color="auto" w:fill="F0F0F0"/>
          </w:tcPr>
          <w:p w:rsidR="00986E9D" w:rsidRDefault="00986E9D" w:rsidP="00726C21">
            <w:pPr>
              <w:pStyle w:val="TableParagraph"/>
              <w:spacing w:before="289" w:line="285" w:lineRule="exact"/>
              <w:ind w:left="51" w:right="10"/>
              <w:jc w:val="center"/>
            </w:pPr>
            <w:r>
              <w:rPr>
                <w:spacing w:val="-5"/>
              </w:rPr>
              <w:t>MB</w:t>
            </w:r>
          </w:p>
        </w:tc>
        <w:tc>
          <w:tcPr>
            <w:tcW w:w="1703" w:type="dxa"/>
            <w:tcBorders>
              <w:left w:val="single" w:sz="8" w:space="0" w:color="000000"/>
              <w:right w:val="single" w:sz="8" w:space="0" w:color="000000"/>
            </w:tcBorders>
            <w:shd w:val="clear" w:color="auto" w:fill="F0F0F0"/>
          </w:tcPr>
          <w:p w:rsidR="00986E9D" w:rsidRDefault="00986E9D" w:rsidP="00726C21">
            <w:pPr>
              <w:pStyle w:val="TableParagraph"/>
              <w:rPr>
                <w:rFonts w:ascii="Times New Roman"/>
              </w:rPr>
            </w:pPr>
          </w:p>
        </w:tc>
        <w:tc>
          <w:tcPr>
            <w:tcW w:w="3151" w:type="dxa"/>
            <w:tcBorders>
              <w:left w:val="single" w:sz="8" w:space="0" w:color="000000"/>
              <w:right w:val="single" w:sz="8" w:space="0" w:color="000000"/>
            </w:tcBorders>
            <w:shd w:val="clear" w:color="auto" w:fill="F0F0F0"/>
          </w:tcPr>
          <w:p w:rsidR="00986E9D" w:rsidRDefault="00986E9D" w:rsidP="00726C21">
            <w:pPr>
              <w:pStyle w:val="TableParagraph"/>
              <w:spacing w:before="289" w:line="285" w:lineRule="exact"/>
              <w:ind w:left="122"/>
            </w:pPr>
            <w:r>
              <w:t>Shfrytëzim</w:t>
            </w:r>
            <w:r>
              <w:rPr>
                <w:spacing w:val="-11"/>
              </w:rPr>
              <w:t xml:space="preserve"> </w:t>
            </w:r>
            <w:r>
              <w:t>të</w:t>
            </w:r>
            <w:r>
              <w:rPr>
                <w:spacing w:val="-10"/>
              </w:rPr>
              <w:t xml:space="preserve"> </w:t>
            </w:r>
            <w:r>
              <w:t>APK-së,</w:t>
            </w:r>
            <w:r>
              <w:rPr>
                <w:spacing w:val="-12"/>
              </w:rPr>
              <w:t xml:space="preserve"> </w:t>
            </w:r>
            <w:r>
              <w:rPr>
                <w:spacing w:val="-2"/>
              </w:rPr>
              <w:t>Arhivë</w:t>
            </w:r>
          </w:p>
        </w:tc>
        <w:tc>
          <w:tcPr>
            <w:tcW w:w="1476" w:type="dxa"/>
            <w:tcBorders>
              <w:left w:val="single" w:sz="8" w:space="0" w:color="000000"/>
              <w:right w:val="single" w:sz="8" w:space="0" w:color="000000"/>
            </w:tcBorders>
            <w:shd w:val="clear" w:color="auto" w:fill="F0F0F0"/>
          </w:tcPr>
          <w:p w:rsidR="00986E9D" w:rsidRDefault="00986E9D" w:rsidP="00726C21">
            <w:pPr>
              <w:pStyle w:val="TableParagraph"/>
              <w:rPr>
                <w:rFonts w:ascii="Times New Roman"/>
              </w:rPr>
            </w:pPr>
          </w:p>
        </w:tc>
        <w:tc>
          <w:tcPr>
            <w:tcW w:w="2747" w:type="dxa"/>
            <w:tcBorders>
              <w:left w:val="single" w:sz="8" w:space="0" w:color="000000"/>
              <w:right w:val="single" w:sz="8" w:space="0" w:color="000000"/>
            </w:tcBorders>
            <w:shd w:val="clear" w:color="auto" w:fill="F0F0F0"/>
          </w:tcPr>
          <w:p w:rsidR="00986E9D" w:rsidRDefault="00986E9D" w:rsidP="00726C21">
            <w:pPr>
              <w:pStyle w:val="TableParagraph"/>
              <w:spacing w:before="150"/>
              <w:ind w:left="126"/>
            </w:pPr>
            <w:r>
              <w:t>Kati</w:t>
            </w:r>
            <w:r>
              <w:rPr>
                <w:spacing w:val="-4"/>
              </w:rPr>
              <w:t xml:space="preserve"> </w:t>
            </w:r>
            <w:r>
              <w:t>i</w:t>
            </w:r>
            <w:r>
              <w:rPr>
                <w:spacing w:val="-2"/>
              </w:rPr>
              <w:t xml:space="preserve"> tretë</w:t>
            </w:r>
          </w:p>
        </w:tc>
      </w:tr>
      <w:tr w:rsidR="00986E9D" w:rsidTr="00726C21">
        <w:trPr>
          <w:trHeight w:val="400"/>
        </w:trPr>
        <w:tc>
          <w:tcPr>
            <w:tcW w:w="1440" w:type="dxa"/>
            <w:tcBorders>
              <w:left w:val="single" w:sz="8" w:space="0" w:color="000000"/>
              <w:right w:val="single" w:sz="8" w:space="0" w:color="000000"/>
            </w:tcBorders>
            <w:shd w:val="clear" w:color="auto" w:fill="BBD4EC"/>
          </w:tcPr>
          <w:p w:rsidR="00986E9D" w:rsidRDefault="00986E9D" w:rsidP="00726C21">
            <w:pPr>
              <w:pStyle w:val="TableParagraph"/>
              <w:rPr>
                <w:rFonts w:ascii="Times New Roman"/>
              </w:rPr>
            </w:pPr>
          </w:p>
        </w:tc>
        <w:tc>
          <w:tcPr>
            <w:tcW w:w="3036" w:type="dxa"/>
            <w:tcBorders>
              <w:left w:val="single" w:sz="8" w:space="0" w:color="000000"/>
              <w:right w:val="single" w:sz="8" w:space="0" w:color="000000"/>
            </w:tcBorders>
            <w:shd w:val="clear" w:color="auto" w:fill="F0F0F0"/>
          </w:tcPr>
          <w:p w:rsidR="00986E9D" w:rsidRDefault="00986E9D" w:rsidP="00726C21">
            <w:pPr>
              <w:pStyle w:val="TableParagraph"/>
              <w:spacing w:before="95" w:line="285" w:lineRule="exact"/>
              <w:ind w:left="117"/>
            </w:pPr>
            <w:r>
              <w:t>Hapësirë</w:t>
            </w:r>
            <w:r>
              <w:rPr>
                <w:spacing w:val="-7"/>
              </w:rPr>
              <w:t xml:space="preserve"> </w:t>
            </w:r>
            <w:r>
              <w:rPr>
                <w:spacing w:val="-2"/>
              </w:rPr>
              <w:t>private</w:t>
            </w:r>
          </w:p>
        </w:tc>
        <w:tc>
          <w:tcPr>
            <w:tcW w:w="875" w:type="dxa"/>
            <w:tcBorders>
              <w:left w:val="single" w:sz="8" w:space="0" w:color="000000"/>
              <w:right w:val="single" w:sz="8" w:space="0" w:color="000000"/>
            </w:tcBorders>
            <w:shd w:val="clear" w:color="auto" w:fill="F0F0F0"/>
          </w:tcPr>
          <w:p w:rsidR="00986E9D" w:rsidRDefault="00986E9D" w:rsidP="00726C21">
            <w:pPr>
              <w:pStyle w:val="TableParagraph"/>
              <w:spacing w:before="95" w:line="285" w:lineRule="exact"/>
              <w:ind w:left="51" w:right="10"/>
              <w:jc w:val="center"/>
            </w:pPr>
            <w:r>
              <w:rPr>
                <w:spacing w:val="-5"/>
              </w:rPr>
              <w:t>HP</w:t>
            </w:r>
          </w:p>
        </w:tc>
        <w:tc>
          <w:tcPr>
            <w:tcW w:w="1703" w:type="dxa"/>
            <w:tcBorders>
              <w:left w:val="single" w:sz="8" w:space="0" w:color="000000"/>
              <w:right w:val="single" w:sz="8" w:space="0" w:color="000000"/>
            </w:tcBorders>
            <w:shd w:val="clear" w:color="auto" w:fill="F0F0F0"/>
          </w:tcPr>
          <w:p w:rsidR="00986E9D" w:rsidRDefault="00986E9D" w:rsidP="00726C21">
            <w:pPr>
              <w:pStyle w:val="TableParagraph"/>
              <w:rPr>
                <w:rFonts w:ascii="Times New Roman"/>
              </w:rPr>
            </w:pPr>
          </w:p>
        </w:tc>
        <w:tc>
          <w:tcPr>
            <w:tcW w:w="3151" w:type="dxa"/>
            <w:tcBorders>
              <w:left w:val="single" w:sz="8" w:space="0" w:color="000000"/>
              <w:right w:val="single" w:sz="8" w:space="0" w:color="000000"/>
            </w:tcBorders>
            <w:shd w:val="clear" w:color="auto" w:fill="F0F0F0"/>
          </w:tcPr>
          <w:p w:rsidR="00986E9D" w:rsidRDefault="00986E9D" w:rsidP="00726C21">
            <w:pPr>
              <w:pStyle w:val="TableParagraph"/>
              <w:spacing w:before="95" w:line="285" w:lineRule="exact"/>
              <w:ind w:left="122"/>
            </w:pPr>
            <w:r>
              <w:t>Hapësirë</w:t>
            </w:r>
            <w:r>
              <w:rPr>
                <w:spacing w:val="-9"/>
              </w:rPr>
              <w:t xml:space="preserve"> </w:t>
            </w:r>
            <w:r>
              <w:t>e</w:t>
            </w:r>
            <w:r>
              <w:rPr>
                <w:spacing w:val="-7"/>
              </w:rPr>
              <w:t xml:space="preserve"> </w:t>
            </w:r>
            <w:r>
              <w:t>hapur</w:t>
            </w:r>
            <w:r>
              <w:rPr>
                <w:spacing w:val="-5"/>
              </w:rPr>
              <w:t xml:space="preserve"> </w:t>
            </w:r>
            <w:r>
              <w:rPr>
                <w:spacing w:val="-2"/>
              </w:rPr>
              <w:t>private</w:t>
            </w:r>
          </w:p>
        </w:tc>
        <w:tc>
          <w:tcPr>
            <w:tcW w:w="1476" w:type="dxa"/>
            <w:tcBorders>
              <w:left w:val="single" w:sz="8" w:space="0" w:color="000000"/>
              <w:right w:val="single" w:sz="8" w:space="0" w:color="000000"/>
            </w:tcBorders>
            <w:shd w:val="clear" w:color="auto" w:fill="F0F0F0"/>
          </w:tcPr>
          <w:p w:rsidR="00986E9D" w:rsidRDefault="00986E9D" w:rsidP="00726C21">
            <w:pPr>
              <w:pStyle w:val="TableParagraph"/>
              <w:rPr>
                <w:rFonts w:ascii="Times New Roman"/>
              </w:rPr>
            </w:pPr>
          </w:p>
        </w:tc>
        <w:tc>
          <w:tcPr>
            <w:tcW w:w="2747" w:type="dxa"/>
            <w:tcBorders>
              <w:left w:val="single" w:sz="8" w:space="0" w:color="000000"/>
              <w:right w:val="single" w:sz="8" w:space="0" w:color="000000"/>
            </w:tcBorders>
            <w:shd w:val="clear" w:color="auto" w:fill="F0F0F0"/>
          </w:tcPr>
          <w:p w:rsidR="00986E9D" w:rsidRDefault="00986E9D" w:rsidP="00726C21">
            <w:pPr>
              <w:pStyle w:val="TableParagraph"/>
              <w:spacing w:before="54"/>
              <w:ind w:left="126"/>
            </w:pPr>
            <w:r>
              <w:t>Kati</w:t>
            </w:r>
            <w:r>
              <w:rPr>
                <w:spacing w:val="-4"/>
              </w:rPr>
              <w:t xml:space="preserve"> </w:t>
            </w:r>
            <w:r>
              <w:t>i</w:t>
            </w:r>
            <w:r>
              <w:rPr>
                <w:spacing w:val="-2"/>
              </w:rPr>
              <w:t xml:space="preserve"> tretë</w:t>
            </w:r>
          </w:p>
        </w:tc>
      </w:tr>
      <w:tr w:rsidR="00986E9D" w:rsidTr="00726C21">
        <w:trPr>
          <w:trHeight w:val="594"/>
        </w:trPr>
        <w:tc>
          <w:tcPr>
            <w:tcW w:w="1440" w:type="dxa"/>
            <w:tcBorders>
              <w:left w:val="single" w:sz="8" w:space="0" w:color="000000"/>
              <w:right w:val="single" w:sz="8" w:space="0" w:color="000000"/>
            </w:tcBorders>
            <w:shd w:val="clear" w:color="auto" w:fill="BBD4EC"/>
          </w:tcPr>
          <w:p w:rsidR="00986E9D" w:rsidRDefault="00986E9D" w:rsidP="00726C21">
            <w:pPr>
              <w:pStyle w:val="TableParagraph"/>
              <w:spacing w:before="287" w:line="288" w:lineRule="exact"/>
              <w:ind w:left="44" w:right="11"/>
              <w:jc w:val="center"/>
              <w:rPr>
                <w:b/>
              </w:rPr>
            </w:pPr>
            <w:r>
              <w:rPr>
                <w:b/>
                <w:spacing w:val="-5"/>
              </w:rPr>
              <w:t>18</w:t>
            </w:r>
          </w:p>
        </w:tc>
        <w:tc>
          <w:tcPr>
            <w:tcW w:w="3036" w:type="dxa"/>
            <w:tcBorders>
              <w:left w:val="single" w:sz="8" w:space="0" w:color="000000"/>
              <w:right w:val="single" w:sz="8" w:space="0" w:color="000000"/>
            </w:tcBorders>
          </w:tcPr>
          <w:p w:rsidR="00986E9D" w:rsidRDefault="00986E9D" w:rsidP="00726C21">
            <w:pPr>
              <w:pStyle w:val="TableParagraph"/>
              <w:spacing w:before="287" w:line="288" w:lineRule="exact"/>
              <w:ind w:left="117"/>
            </w:pPr>
            <w:r>
              <w:t>AVUK</w:t>
            </w:r>
            <w:r>
              <w:rPr>
                <w:spacing w:val="-5"/>
              </w:rPr>
              <w:t xml:space="preserve"> </w:t>
            </w:r>
            <w:r>
              <w:t>-</w:t>
            </w:r>
            <w:r>
              <w:rPr>
                <w:spacing w:val="-4"/>
              </w:rPr>
              <w:t xml:space="preserve"> </w:t>
            </w:r>
            <w:r>
              <w:t>Zyra</w:t>
            </w:r>
            <w:r>
              <w:rPr>
                <w:spacing w:val="-4"/>
              </w:rPr>
              <w:t xml:space="preserve"> </w:t>
            </w:r>
            <w:r>
              <w:rPr>
                <w:spacing w:val="-2"/>
              </w:rPr>
              <w:t>Regjionale</w:t>
            </w:r>
          </w:p>
        </w:tc>
        <w:tc>
          <w:tcPr>
            <w:tcW w:w="875" w:type="dxa"/>
            <w:tcBorders>
              <w:left w:val="single" w:sz="8" w:space="0" w:color="000000"/>
              <w:right w:val="single" w:sz="8" w:space="0" w:color="000000"/>
            </w:tcBorders>
          </w:tcPr>
          <w:p w:rsidR="00986E9D" w:rsidRDefault="00986E9D" w:rsidP="00726C21">
            <w:pPr>
              <w:pStyle w:val="TableParagraph"/>
              <w:spacing w:before="287" w:line="288" w:lineRule="exact"/>
              <w:ind w:left="51" w:right="10"/>
              <w:jc w:val="center"/>
            </w:pPr>
            <w:r>
              <w:rPr>
                <w:spacing w:val="-5"/>
              </w:rPr>
              <w:t>MB</w:t>
            </w:r>
          </w:p>
        </w:tc>
        <w:tc>
          <w:tcPr>
            <w:tcW w:w="1703" w:type="dxa"/>
            <w:tcBorders>
              <w:left w:val="single" w:sz="8" w:space="0" w:color="000000"/>
              <w:right w:val="single" w:sz="8" w:space="0" w:color="000000"/>
            </w:tcBorders>
          </w:tcPr>
          <w:p w:rsidR="00986E9D" w:rsidRDefault="00986E9D" w:rsidP="00726C21">
            <w:pPr>
              <w:pStyle w:val="TableParagraph"/>
              <w:spacing w:before="287" w:line="288" w:lineRule="exact"/>
              <w:ind w:left="174"/>
            </w:pPr>
            <w:r>
              <w:rPr>
                <w:spacing w:val="-4"/>
              </w:rPr>
              <w:t>34m²</w:t>
            </w:r>
          </w:p>
        </w:tc>
        <w:tc>
          <w:tcPr>
            <w:tcW w:w="3151" w:type="dxa"/>
            <w:tcBorders>
              <w:left w:val="single" w:sz="8" w:space="0" w:color="000000"/>
              <w:right w:val="single" w:sz="8" w:space="0" w:color="000000"/>
            </w:tcBorders>
          </w:tcPr>
          <w:p w:rsidR="00986E9D" w:rsidRDefault="00986E9D" w:rsidP="00726C21">
            <w:pPr>
              <w:pStyle w:val="TableParagraph"/>
              <w:spacing w:before="1" w:line="296" w:lineRule="exact"/>
              <w:ind w:left="122"/>
            </w:pPr>
            <w:r>
              <w:rPr>
                <w:spacing w:val="-2"/>
              </w:rPr>
              <w:t>Memorandum</w:t>
            </w:r>
          </w:p>
          <w:p w:rsidR="00986E9D" w:rsidRDefault="00986E9D" w:rsidP="00726C21">
            <w:pPr>
              <w:pStyle w:val="TableParagraph"/>
              <w:spacing w:line="277" w:lineRule="exact"/>
              <w:ind w:left="122"/>
            </w:pPr>
            <w:r>
              <w:rPr>
                <w:spacing w:val="-2"/>
              </w:rPr>
              <w:t>KK-</w:t>
            </w:r>
            <w:r>
              <w:rPr>
                <w:spacing w:val="-4"/>
              </w:rPr>
              <w:t>AVUK</w:t>
            </w:r>
          </w:p>
        </w:tc>
        <w:tc>
          <w:tcPr>
            <w:tcW w:w="1476" w:type="dxa"/>
            <w:tcBorders>
              <w:left w:val="single" w:sz="8" w:space="0" w:color="000000"/>
              <w:right w:val="single" w:sz="8" w:space="0" w:color="000000"/>
            </w:tcBorders>
          </w:tcPr>
          <w:p w:rsidR="00986E9D" w:rsidRDefault="00986E9D" w:rsidP="00726C21">
            <w:pPr>
              <w:pStyle w:val="TableParagraph"/>
              <w:spacing w:before="287" w:line="288" w:lineRule="exact"/>
              <w:ind w:left="125"/>
            </w:pPr>
            <w:r>
              <w:rPr>
                <w:spacing w:val="-2"/>
              </w:rPr>
              <w:t>Aktive</w:t>
            </w:r>
          </w:p>
        </w:tc>
        <w:tc>
          <w:tcPr>
            <w:tcW w:w="2747" w:type="dxa"/>
            <w:tcBorders>
              <w:left w:val="single" w:sz="8" w:space="0" w:color="000000"/>
              <w:right w:val="single" w:sz="8" w:space="0" w:color="000000"/>
            </w:tcBorders>
          </w:tcPr>
          <w:p w:rsidR="00986E9D" w:rsidRDefault="00986E9D" w:rsidP="00726C21">
            <w:pPr>
              <w:pStyle w:val="TableParagraph"/>
              <w:spacing w:before="150"/>
              <w:ind w:left="126"/>
            </w:pPr>
            <w:r>
              <w:t>Kati</w:t>
            </w:r>
            <w:r>
              <w:rPr>
                <w:spacing w:val="-4"/>
              </w:rPr>
              <w:t xml:space="preserve"> </w:t>
            </w:r>
            <w:r>
              <w:t>i</w:t>
            </w:r>
            <w:r>
              <w:rPr>
                <w:spacing w:val="-2"/>
              </w:rPr>
              <w:t xml:space="preserve"> tretë</w:t>
            </w:r>
          </w:p>
        </w:tc>
      </w:tr>
      <w:tr w:rsidR="00986E9D" w:rsidTr="00726C21">
        <w:trPr>
          <w:trHeight w:val="592"/>
        </w:trPr>
        <w:tc>
          <w:tcPr>
            <w:tcW w:w="1440" w:type="dxa"/>
            <w:tcBorders>
              <w:left w:val="single" w:sz="8" w:space="0" w:color="000000"/>
              <w:right w:val="single" w:sz="8" w:space="0" w:color="000000"/>
            </w:tcBorders>
            <w:shd w:val="clear" w:color="auto" w:fill="BBD4EC"/>
          </w:tcPr>
          <w:p w:rsidR="00986E9D" w:rsidRDefault="00986E9D" w:rsidP="00726C21">
            <w:pPr>
              <w:pStyle w:val="TableParagraph"/>
              <w:spacing w:before="287" w:line="285" w:lineRule="exact"/>
              <w:ind w:left="44" w:right="11"/>
              <w:jc w:val="center"/>
              <w:rPr>
                <w:b/>
              </w:rPr>
            </w:pPr>
            <w:r>
              <w:rPr>
                <w:b/>
                <w:spacing w:val="-5"/>
              </w:rPr>
              <w:t>19</w:t>
            </w:r>
          </w:p>
        </w:tc>
        <w:tc>
          <w:tcPr>
            <w:tcW w:w="3036" w:type="dxa"/>
            <w:tcBorders>
              <w:left w:val="single" w:sz="8" w:space="0" w:color="000000"/>
              <w:right w:val="single" w:sz="8" w:space="0" w:color="000000"/>
            </w:tcBorders>
          </w:tcPr>
          <w:p w:rsidR="00986E9D" w:rsidRDefault="00986E9D" w:rsidP="00726C21">
            <w:pPr>
              <w:pStyle w:val="TableParagraph"/>
              <w:spacing w:before="287" w:line="285" w:lineRule="exact"/>
              <w:ind w:left="117"/>
            </w:pPr>
            <w:r>
              <w:t>OJQ</w:t>
            </w:r>
            <w:r>
              <w:rPr>
                <w:spacing w:val="-6"/>
              </w:rPr>
              <w:t xml:space="preserve"> </w:t>
            </w:r>
            <w:r>
              <w:t>"Fuqia</w:t>
            </w:r>
            <w:r>
              <w:rPr>
                <w:spacing w:val="49"/>
              </w:rPr>
              <w:t xml:space="preserve"> </w:t>
            </w:r>
            <w:r>
              <w:rPr>
                <w:spacing w:val="-2"/>
              </w:rPr>
              <w:t>Rinor"</w:t>
            </w:r>
          </w:p>
        </w:tc>
        <w:tc>
          <w:tcPr>
            <w:tcW w:w="875" w:type="dxa"/>
            <w:tcBorders>
              <w:left w:val="single" w:sz="8" w:space="0" w:color="000000"/>
              <w:right w:val="single" w:sz="8" w:space="0" w:color="000000"/>
            </w:tcBorders>
          </w:tcPr>
          <w:p w:rsidR="00986E9D" w:rsidRDefault="00986E9D" w:rsidP="00726C21">
            <w:pPr>
              <w:pStyle w:val="TableParagraph"/>
              <w:spacing w:before="287" w:line="285" w:lineRule="exact"/>
              <w:ind w:left="51"/>
              <w:jc w:val="center"/>
            </w:pPr>
            <w:r>
              <w:rPr>
                <w:spacing w:val="-5"/>
              </w:rPr>
              <w:t>OJQ</w:t>
            </w:r>
          </w:p>
        </w:tc>
        <w:tc>
          <w:tcPr>
            <w:tcW w:w="1703" w:type="dxa"/>
            <w:tcBorders>
              <w:left w:val="single" w:sz="8" w:space="0" w:color="000000"/>
              <w:right w:val="single" w:sz="8" w:space="0" w:color="000000"/>
            </w:tcBorders>
          </w:tcPr>
          <w:p w:rsidR="00986E9D" w:rsidRDefault="00986E9D" w:rsidP="00726C21">
            <w:pPr>
              <w:pStyle w:val="TableParagraph"/>
              <w:spacing w:before="287" w:line="285" w:lineRule="exact"/>
              <w:ind w:left="174"/>
            </w:pPr>
            <w:r>
              <w:rPr>
                <w:spacing w:val="-2"/>
              </w:rPr>
              <w:t>30.59m²</w:t>
            </w:r>
          </w:p>
        </w:tc>
        <w:tc>
          <w:tcPr>
            <w:tcW w:w="3151" w:type="dxa"/>
            <w:tcBorders>
              <w:left w:val="single" w:sz="8" w:space="0" w:color="000000"/>
              <w:right w:val="single" w:sz="8" w:space="0" w:color="000000"/>
            </w:tcBorders>
          </w:tcPr>
          <w:p w:rsidR="00986E9D" w:rsidRDefault="00986E9D" w:rsidP="00726C21">
            <w:pPr>
              <w:pStyle w:val="TableParagraph"/>
              <w:spacing w:before="9" w:line="286" w:lineRule="exact"/>
              <w:ind w:left="122"/>
            </w:pPr>
            <w:r>
              <w:rPr>
                <w:spacing w:val="-2"/>
              </w:rPr>
              <w:t>Marrëveshje</w:t>
            </w:r>
          </w:p>
          <w:p w:rsidR="00986E9D" w:rsidRDefault="00986E9D" w:rsidP="00726C21">
            <w:pPr>
              <w:pStyle w:val="TableParagraph"/>
              <w:spacing w:line="277" w:lineRule="exact"/>
              <w:ind w:left="122"/>
            </w:pPr>
            <w:r>
              <w:t>OJQ</w:t>
            </w:r>
            <w:r>
              <w:rPr>
                <w:spacing w:val="-5"/>
              </w:rPr>
              <w:t xml:space="preserve"> </w:t>
            </w:r>
            <w:r>
              <w:t>FBR</w:t>
            </w:r>
            <w:r>
              <w:rPr>
                <w:spacing w:val="-5"/>
              </w:rPr>
              <w:t xml:space="preserve"> </w:t>
            </w:r>
            <w:r>
              <w:t>dhe</w:t>
            </w:r>
            <w:r>
              <w:rPr>
                <w:spacing w:val="1"/>
              </w:rPr>
              <w:t xml:space="preserve"> </w:t>
            </w:r>
            <w:r>
              <w:t>z.</w:t>
            </w:r>
            <w:r>
              <w:rPr>
                <w:spacing w:val="-6"/>
              </w:rPr>
              <w:t xml:space="preserve"> </w:t>
            </w:r>
            <w:r>
              <w:rPr>
                <w:spacing w:val="-2"/>
              </w:rPr>
              <w:t>Kryetarit</w:t>
            </w:r>
          </w:p>
        </w:tc>
        <w:tc>
          <w:tcPr>
            <w:tcW w:w="1476" w:type="dxa"/>
            <w:tcBorders>
              <w:left w:val="single" w:sz="8" w:space="0" w:color="000000"/>
              <w:right w:val="single" w:sz="8" w:space="0" w:color="000000"/>
            </w:tcBorders>
          </w:tcPr>
          <w:p w:rsidR="00986E9D" w:rsidRDefault="00986E9D" w:rsidP="00726C21">
            <w:pPr>
              <w:pStyle w:val="TableParagraph"/>
              <w:spacing w:before="19" w:line="276" w:lineRule="exact"/>
              <w:ind w:left="125" w:right="13"/>
            </w:pPr>
            <w:r>
              <w:rPr>
                <w:spacing w:val="-2"/>
              </w:rPr>
              <w:t xml:space="preserve">Proces </w:t>
            </w:r>
            <w:r>
              <w:rPr>
                <w:spacing w:val="-4"/>
              </w:rPr>
              <w:t>kërkesë</w:t>
            </w:r>
          </w:p>
        </w:tc>
        <w:tc>
          <w:tcPr>
            <w:tcW w:w="2747" w:type="dxa"/>
            <w:tcBorders>
              <w:left w:val="single" w:sz="8" w:space="0" w:color="000000"/>
              <w:right w:val="single" w:sz="8" w:space="0" w:color="000000"/>
            </w:tcBorders>
          </w:tcPr>
          <w:p w:rsidR="00986E9D" w:rsidRDefault="00986E9D" w:rsidP="00726C21">
            <w:pPr>
              <w:pStyle w:val="TableParagraph"/>
              <w:spacing w:before="150"/>
              <w:ind w:left="126"/>
            </w:pPr>
            <w:r>
              <w:t>Kati</w:t>
            </w:r>
            <w:r>
              <w:rPr>
                <w:spacing w:val="-4"/>
              </w:rPr>
              <w:t xml:space="preserve"> </w:t>
            </w:r>
            <w:r>
              <w:t>i</w:t>
            </w:r>
            <w:r>
              <w:rPr>
                <w:spacing w:val="-2"/>
              </w:rPr>
              <w:t xml:space="preserve"> tretë</w:t>
            </w:r>
          </w:p>
        </w:tc>
      </w:tr>
      <w:tr w:rsidR="00986E9D" w:rsidTr="00726C21">
        <w:trPr>
          <w:trHeight w:val="592"/>
        </w:trPr>
        <w:tc>
          <w:tcPr>
            <w:tcW w:w="1440" w:type="dxa"/>
            <w:tcBorders>
              <w:left w:val="single" w:sz="8" w:space="0" w:color="000000"/>
              <w:right w:val="single" w:sz="8" w:space="0" w:color="000000"/>
            </w:tcBorders>
            <w:shd w:val="clear" w:color="auto" w:fill="BBD4EC"/>
          </w:tcPr>
          <w:p w:rsidR="00986E9D" w:rsidRDefault="00986E9D" w:rsidP="00726C21">
            <w:pPr>
              <w:pStyle w:val="TableParagraph"/>
              <w:spacing w:before="287" w:line="285" w:lineRule="exact"/>
              <w:ind w:left="44" w:right="11"/>
              <w:jc w:val="center"/>
              <w:rPr>
                <w:b/>
              </w:rPr>
            </w:pPr>
            <w:r>
              <w:rPr>
                <w:b/>
                <w:spacing w:val="-5"/>
              </w:rPr>
              <w:t>20</w:t>
            </w:r>
          </w:p>
        </w:tc>
        <w:tc>
          <w:tcPr>
            <w:tcW w:w="3036" w:type="dxa"/>
            <w:tcBorders>
              <w:left w:val="single" w:sz="8" w:space="0" w:color="000000"/>
              <w:right w:val="single" w:sz="8" w:space="0" w:color="000000"/>
            </w:tcBorders>
          </w:tcPr>
          <w:p w:rsidR="00986E9D" w:rsidRDefault="00986E9D" w:rsidP="00726C21">
            <w:pPr>
              <w:pStyle w:val="TableParagraph"/>
              <w:spacing w:line="296" w:lineRule="exact"/>
              <w:ind w:left="117"/>
            </w:pPr>
            <w:r>
              <w:rPr>
                <w:spacing w:val="-2"/>
              </w:rPr>
              <w:t>Ministria</w:t>
            </w:r>
            <w:r>
              <w:rPr>
                <w:spacing w:val="-9"/>
              </w:rPr>
              <w:t xml:space="preserve"> </w:t>
            </w:r>
            <w:r>
              <w:rPr>
                <w:spacing w:val="-2"/>
              </w:rPr>
              <w:t>e</w:t>
            </w:r>
            <w:r>
              <w:rPr>
                <w:spacing w:val="-3"/>
              </w:rPr>
              <w:t xml:space="preserve"> </w:t>
            </w:r>
            <w:r>
              <w:rPr>
                <w:spacing w:val="-2"/>
              </w:rPr>
              <w:t>Bujqësisë</w:t>
            </w:r>
          </w:p>
          <w:p w:rsidR="00986E9D" w:rsidRDefault="00986E9D" w:rsidP="00726C21">
            <w:pPr>
              <w:pStyle w:val="TableParagraph"/>
              <w:spacing w:line="276" w:lineRule="exact"/>
              <w:ind w:left="117"/>
            </w:pPr>
            <w:r>
              <w:t>Agjensioni</w:t>
            </w:r>
            <w:r>
              <w:rPr>
                <w:spacing w:val="-7"/>
              </w:rPr>
              <w:t xml:space="preserve"> </w:t>
            </w:r>
            <w:r>
              <w:rPr>
                <w:spacing w:val="-2"/>
              </w:rPr>
              <w:t>Pyjor</w:t>
            </w:r>
          </w:p>
        </w:tc>
        <w:tc>
          <w:tcPr>
            <w:tcW w:w="875" w:type="dxa"/>
            <w:tcBorders>
              <w:left w:val="single" w:sz="8" w:space="0" w:color="000000"/>
              <w:right w:val="single" w:sz="8" w:space="0" w:color="000000"/>
            </w:tcBorders>
          </w:tcPr>
          <w:p w:rsidR="00986E9D" w:rsidRDefault="00986E9D" w:rsidP="00726C21">
            <w:pPr>
              <w:pStyle w:val="TableParagraph"/>
              <w:spacing w:before="287" w:line="285" w:lineRule="exact"/>
              <w:ind w:left="51" w:right="10"/>
              <w:jc w:val="center"/>
            </w:pPr>
            <w:r>
              <w:rPr>
                <w:spacing w:val="-5"/>
              </w:rPr>
              <w:t>MB</w:t>
            </w:r>
          </w:p>
        </w:tc>
        <w:tc>
          <w:tcPr>
            <w:tcW w:w="1703" w:type="dxa"/>
            <w:tcBorders>
              <w:left w:val="single" w:sz="8" w:space="0" w:color="000000"/>
              <w:right w:val="single" w:sz="8" w:space="0" w:color="000000"/>
            </w:tcBorders>
          </w:tcPr>
          <w:p w:rsidR="00986E9D" w:rsidRDefault="00986E9D" w:rsidP="00726C21">
            <w:pPr>
              <w:pStyle w:val="TableParagraph"/>
              <w:spacing w:before="287" w:line="285" w:lineRule="exact"/>
              <w:ind w:left="174"/>
            </w:pPr>
            <w:r>
              <w:rPr>
                <w:spacing w:val="-4"/>
              </w:rPr>
              <w:t>28m²</w:t>
            </w:r>
          </w:p>
        </w:tc>
        <w:tc>
          <w:tcPr>
            <w:tcW w:w="3151" w:type="dxa"/>
            <w:tcBorders>
              <w:left w:val="single" w:sz="8" w:space="0" w:color="000000"/>
              <w:right w:val="single" w:sz="8" w:space="0" w:color="000000"/>
            </w:tcBorders>
          </w:tcPr>
          <w:p w:rsidR="00986E9D" w:rsidRDefault="00986E9D" w:rsidP="00726C21">
            <w:pPr>
              <w:pStyle w:val="TableParagraph"/>
              <w:spacing w:line="296" w:lineRule="exact"/>
              <w:ind w:left="122"/>
            </w:pPr>
            <w:r>
              <w:rPr>
                <w:spacing w:val="-2"/>
              </w:rPr>
              <w:t>Memorandum</w:t>
            </w:r>
          </w:p>
          <w:p w:rsidR="00986E9D" w:rsidRDefault="00986E9D" w:rsidP="00726C21">
            <w:pPr>
              <w:pStyle w:val="TableParagraph"/>
              <w:spacing w:line="276" w:lineRule="exact"/>
              <w:ind w:left="122"/>
            </w:pPr>
            <w:r>
              <w:rPr>
                <w:spacing w:val="-2"/>
              </w:rPr>
              <w:t>Komuna</w:t>
            </w:r>
            <w:r>
              <w:rPr>
                <w:spacing w:val="-9"/>
              </w:rPr>
              <w:t xml:space="preserve"> </w:t>
            </w:r>
            <w:r>
              <w:rPr>
                <w:spacing w:val="-2"/>
              </w:rPr>
              <w:t>-</w:t>
            </w:r>
            <w:r>
              <w:rPr>
                <w:spacing w:val="-6"/>
              </w:rPr>
              <w:t xml:space="preserve"> </w:t>
            </w:r>
            <w:r>
              <w:rPr>
                <w:spacing w:val="-2"/>
              </w:rPr>
              <w:t>A.</w:t>
            </w:r>
            <w:r>
              <w:rPr>
                <w:spacing w:val="-12"/>
              </w:rPr>
              <w:t xml:space="preserve"> </w:t>
            </w:r>
            <w:r>
              <w:rPr>
                <w:spacing w:val="-2"/>
              </w:rPr>
              <w:t>Pyjor</w:t>
            </w:r>
          </w:p>
        </w:tc>
        <w:tc>
          <w:tcPr>
            <w:tcW w:w="1476" w:type="dxa"/>
            <w:tcBorders>
              <w:left w:val="single" w:sz="8" w:space="0" w:color="000000"/>
              <w:right w:val="single" w:sz="8" w:space="0" w:color="000000"/>
            </w:tcBorders>
          </w:tcPr>
          <w:p w:rsidR="00986E9D" w:rsidRDefault="00986E9D" w:rsidP="00726C21">
            <w:pPr>
              <w:pStyle w:val="TableParagraph"/>
              <w:spacing w:before="287" w:line="285" w:lineRule="exact"/>
              <w:ind w:left="125"/>
            </w:pPr>
            <w:r>
              <w:rPr>
                <w:spacing w:val="-2"/>
              </w:rPr>
              <w:t>Aktive</w:t>
            </w:r>
          </w:p>
        </w:tc>
        <w:tc>
          <w:tcPr>
            <w:tcW w:w="2747" w:type="dxa"/>
            <w:tcBorders>
              <w:left w:val="single" w:sz="8" w:space="0" w:color="000000"/>
              <w:right w:val="single" w:sz="8" w:space="0" w:color="000000"/>
            </w:tcBorders>
          </w:tcPr>
          <w:p w:rsidR="00986E9D" w:rsidRDefault="00986E9D" w:rsidP="00726C21">
            <w:pPr>
              <w:pStyle w:val="TableParagraph"/>
              <w:spacing w:before="151"/>
              <w:ind w:left="126"/>
            </w:pPr>
            <w:r>
              <w:t>Kati</w:t>
            </w:r>
            <w:r>
              <w:rPr>
                <w:spacing w:val="-4"/>
              </w:rPr>
              <w:t xml:space="preserve"> </w:t>
            </w:r>
            <w:r>
              <w:t>i</w:t>
            </w:r>
            <w:r>
              <w:rPr>
                <w:spacing w:val="-2"/>
              </w:rPr>
              <w:t xml:space="preserve"> tretë</w:t>
            </w:r>
          </w:p>
        </w:tc>
      </w:tr>
      <w:tr w:rsidR="00986E9D" w:rsidTr="00726C21">
        <w:trPr>
          <w:trHeight w:val="599"/>
        </w:trPr>
        <w:tc>
          <w:tcPr>
            <w:tcW w:w="1440" w:type="dxa"/>
            <w:tcBorders>
              <w:left w:val="single" w:sz="8" w:space="0" w:color="000000"/>
              <w:bottom w:val="single" w:sz="8" w:space="0" w:color="000000"/>
              <w:right w:val="single" w:sz="8" w:space="0" w:color="000000"/>
            </w:tcBorders>
            <w:shd w:val="clear" w:color="auto" w:fill="BBD4EC"/>
          </w:tcPr>
          <w:p w:rsidR="00986E9D" w:rsidRDefault="00986E9D" w:rsidP="00726C21">
            <w:pPr>
              <w:pStyle w:val="TableParagraph"/>
              <w:spacing w:before="294" w:line="285" w:lineRule="exact"/>
              <w:ind w:left="44" w:right="11"/>
              <w:jc w:val="center"/>
              <w:rPr>
                <w:b/>
              </w:rPr>
            </w:pPr>
            <w:r>
              <w:rPr>
                <w:b/>
                <w:spacing w:val="-5"/>
              </w:rPr>
              <w:t>21</w:t>
            </w:r>
          </w:p>
        </w:tc>
        <w:tc>
          <w:tcPr>
            <w:tcW w:w="3036" w:type="dxa"/>
            <w:tcBorders>
              <w:left w:val="single" w:sz="8" w:space="0" w:color="000000"/>
              <w:bottom w:val="single" w:sz="8" w:space="0" w:color="000000"/>
              <w:right w:val="single" w:sz="8" w:space="0" w:color="000000"/>
            </w:tcBorders>
          </w:tcPr>
          <w:p w:rsidR="00986E9D" w:rsidRDefault="00986E9D" w:rsidP="00726C21">
            <w:pPr>
              <w:pStyle w:val="TableParagraph"/>
              <w:spacing w:line="290" w:lineRule="atLeast"/>
              <w:ind w:left="117"/>
            </w:pPr>
            <w:r>
              <w:rPr>
                <w:spacing w:val="-2"/>
              </w:rPr>
              <w:t>Ministria</w:t>
            </w:r>
            <w:r>
              <w:rPr>
                <w:spacing w:val="-16"/>
              </w:rPr>
              <w:t xml:space="preserve"> </w:t>
            </w:r>
            <w:r>
              <w:rPr>
                <w:spacing w:val="-2"/>
              </w:rPr>
              <w:t>e</w:t>
            </w:r>
            <w:r>
              <w:rPr>
                <w:spacing w:val="-12"/>
              </w:rPr>
              <w:t xml:space="preserve"> </w:t>
            </w:r>
            <w:r>
              <w:rPr>
                <w:spacing w:val="-2"/>
              </w:rPr>
              <w:t xml:space="preserve">Bujqësisë </w:t>
            </w:r>
            <w:r>
              <w:t>Agjensioni Pyjor</w:t>
            </w:r>
          </w:p>
        </w:tc>
        <w:tc>
          <w:tcPr>
            <w:tcW w:w="875" w:type="dxa"/>
            <w:tcBorders>
              <w:left w:val="single" w:sz="8" w:space="0" w:color="000000"/>
              <w:bottom w:val="single" w:sz="8" w:space="0" w:color="000000"/>
              <w:right w:val="single" w:sz="8" w:space="0" w:color="000000"/>
            </w:tcBorders>
          </w:tcPr>
          <w:p w:rsidR="00986E9D" w:rsidRDefault="00986E9D" w:rsidP="00726C21">
            <w:pPr>
              <w:pStyle w:val="TableParagraph"/>
              <w:spacing w:before="294" w:line="285" w:lineRule="exact"/>
              <w:ind w:left="51" w:right="10"/>
              <w:jc w:val="center"/>
            </w:pPr>
            <w:r>
              <w:rPr>
                <w:spacing w:val="-5"/>
              </w:rPr>
              <w:t>MB</w:t>
            </w:r>
          </w:p>
        </w:tc>
        <w:tc>
          <w:tcPr>
            <w:tcW w:w="1703" w:type="dxa"/>
            <w:tcBorders>
              <w:left w:val="single" w:sz="8" w:space="0" w:color="000000"/>
              <w:bottom w:val="single" w:sz="8" w:space="0" w:color="000000"/>
              <w:right w:val="single" w:sz="8" w:space="0" w:color="000000"/>
            </w:tcBorders>
          </w:tcPr>
          <w:p w:rsidR="00986E9D" w:rsidRDefault="00986E9D" w:rsidP="00726C21">
            <w:pPr>
              <w:pStyle w:val="TableParagraph"/>
              <w:spacing w:before="294" w:line="285" w:lineRule="exact"/>
              <w:ind w:left="174"/>
            </w:pPr>
            <w:r>
              <w:rPr>
                <w:spacing w:val="-4"/>
              </w:rPr>
              <w:t>37m²</w:t>
            </w:r>
          </w:p>
        </w:tc>
        <w:tc>
          <w:tcPr>
            <w:tcW w:w="3151" w:type="dxa"/>
            <w:tcBorders>
              <w:left w:val="single" w:sz="8" w:space="0" w:color="000000"/>
              <w:bottom w:val="single" w:sz="8" w:space="0" w:color="000000"/>
              <w:right w:val="single" w:sz="8" w:space="0" w:color="000000"/>
            </w:tcBorders>
          </w:tcPr>
          <w:p w:rsidR="00986E9D" w:rsidRDefault="00986E9D" w:rsidP="00726C21">
            <w:pPr>
              <w:pStyle w:val="TableParagraph"/>
              <w:spacing w:line="290" w:lineRule="atLeast"/>
              <w:ind w:left="122" w:right="1211"/>
            </w:pPr>
            <w:r>
              <w:rPr>
                <w:spacing w:val="-2"/>
              </w:rPr>
              <w:t xml:space="preserve">Memorandum </w:t>
            </w:r>
            <w:r>
              <w:t>Komuna</w:t>
            </w:r>
            <w:r>
              <w:rPr>
                <w:spacing w:val="-14"/>
              </w:rPr>
              <w:t xml:space="preserve"> </w:t>
            </w:r>
            <w:r>
              <w:t>-</w:t>
            </w:r>
            <w:r>
              <w:rPr>
                <w:spacing w:val="-14"/>
              </w:rPr>
              <w:t xml:space="preserve"> </w:t>
            </w:r>
            <w:r>
              <w:t>A.</w:t>
            </w:r>
            <w:r>
              <w:rPr>
                <w:spacing w:val="-17"/>
              </w:rPr>
              <w:t xml:space="preserve"> </w:t>
            </w:r>
            <w:r>
              <w:t>Pyjor</w:t>
            </w:r>
          </w:p>
        </w:tc>
        <w:tc>
          <w:tcPr>
            <w:tcW w:w="1476" w:type="dxa"/>
            <w:tcBorders>
              <w:left w:val="single" w:sz="8" w:space="0" w:color="000000"/>
              <w:bottom w:val="single" w:sz="8" w:space="0" w:color="000000"/>
              <w:right w:val="single" w:sz="8" w:space="0" w:color="000000"/>
            </w:tcBorders>
          </w:tcPr>
          <w:p w:rsidR="00986E9D" w:rsidRDefault="00986E9D" w:rsidP="00726C21">
            <w:pPr>
              <w:pStyle w:val="TableParagraph"/>
              <w:spacing w:before="294" w:line="285" w:lineRule="exact"/>
              <w:ind w:left="125"/>
            </w:pPr>
            <w:r>
              <w:rPr>
                <w:spacing w:val="-2"/>
              </w:rPr>
              <w:t>Aktive</w:t>
            </w:r>
          </w:p>
        </w:tc>
        <w:tc>
          <w:tcPr>
            <w:tcW w:w="2747" w:type="dxa"/>
            <w:tcBorders>
              <w:left w:val="single" w:sz="8" w:space="0" w:color="000000"/>
              <w:bottom w:val="single" w:sz="8" w:space="0" w:color="000000"/>
              <w:right w:val="single" w:sz="8" w:space="0" w:color="000000"/>
            </w:tcBorders>
          </w:tcPr>
          <w:p w:rsidR="00986E9D" w:rsidRDefault="00986E9D" w:rsidP="00726C21">
            <w:pPr>
              <w:pStyle w:val="TableParagraph"/>
              <w:spacing w:before="153"/>
              <w:ind w:left="126"/>
            </w:pPr>
            <w:r>
              <w:t>Kati</w:t>
            </w:r>
            <w:r>
              <w:rPr>
                <w:spacing w:val="-4"/>
              </w:rPr>
              <w:t xml:space="preserve"> </w:t>
            </w:r>
            <w:r>
              <w:t>i</w:t>
            </w:r>
            <w:r>
              <w:rPr>
                <w:spacing w:val="-2"/>
              </w:rPr>
              <w:t xml:space="preserve"> tretë</w:t>
            </w:r>
          </w:p>
        </w:tc>
      </w:tr>
    </w:tbl>
    <w:p w:rsidR="00986E9D" w:rsidRDefault="00986E9D" w:rsidP="00986E9D">
      <w:pPr>
        <w:sectPr w:rsidR="00986E9D">
          <w:pgSz w:w="15840" w:h="12240" w:orient="landscape"/>
          <w:pgMar w:top="1300" w:right="480" w:bottom="918" w:left="600" w:header="720" w:footer="720" w:gutter="0"/>
          <w:cols w:space="720"/>
        </w:sectPr>
      </w:pPr>
    </w:p>
    <w:p w:rsidR="00986E9D" w:rsidRDefault="00986E9D" w:rsidP="00986E9D">
      <w:pPr>
        <w:pStyle w:val="BodyText"/>
        <w:spacing w:line="20" w:lineRule="exact"/>
        <w:ind w:left="707"/>
        <w:rPr>
          <w:sz w:val="2"/>
        </w:rPr>
      </w:pPr>
      <w:r>
        <w:rPr>
          <w:noProof/>
          <w:sz w:val="2"/>
        </w:rPr>
        <w:lastRenderedPageBreak/>
        <mc:AlternateContent>
          <mc:Choice Requires="wpg">
            <w:drawing>
              <wp:inline distT="0" distB="0" distL="0" distR="0" wp14:anchorId="297FB1F3" wp14:editId="22DA838E">
                <wp:extent cx="6393815" cy="17145"/>
                <wp:effectExtent l="9525" t="0" r="6985" b="1904"/>
                <wp:docPr id="1028303918" name="Group 1028303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3815" cy="17145"/>
                          <a:chOff x="0" y="0"/>
                          <a:chExt cx="6393815" cy="17145"/>
                        </a:xfrm>
                      </wpg:grpSpPr>
                      <wps:wsp>
                        <wps:cNvPr id="1028303919" name="Graphic 40"/>
                        <wps:cNvSpPr/>
                        <wps:spPr>
                          <a:xfrm>
                            <a:off x="0" y="8379"/>
                            <a:ext cx="6393815" cy="1270"/>
                          </a:xfrm>
                          <a:custGeom>
                            <a:avLst/>
                            <a:gdLst/>
                            <a:ahLst/>
                            <a:cxnLst/>
                            <a:rect l="l" t="t" r="r" b="b"/>
                            <a:pathLst>
                              <a:path w="6393815">
                                <a:moveTo>
                                  <a:pt x="0" y="0"/>
                                </a:moveTo>
                                <a:lnTo>
                                  <a:pt x="6393814" y="0"/>
                                </a:lnTo>
                              </a:path>
                            </a:pathLst>
                          </a:custGeom>
                          <a:ln w="16758">
                            <a:solidFill>
                              <a:srgbClr val="487CB9"/>
                            </a:solidFill>
                            <a:prstDash val="solid"/>
                          </a:ln>
                        </wps:spPr>
                        <wps:bodyPr wrap="square" lIns="0" tIns="0" rIns="0" bIns="0" rtlCol="0">
                          <a:prstTxWarp prst="textNoShape">
                            <a:avLst/>
                          </a:prstTxWarp>
                          <a:noAutofit/>
                        </wps:bodyPr>
                      </wps:wsp>
                    </wpg:wgp>
                  </a:graphicData>
                </a:graphic>
              </wp:inline>
            </w:drawing>
          </mc:Choice>
          <mc:Fallback>
            <w:pict>
              <v:group w14:anchorId="67A0FA0B" id="Group 1028303918" o:spid="_x0000_s1026" style="width:503.45pt;height:1.35pt;mso-position-horizontal-relative:char;mso-position-vertical-relative:line" coordsize="6393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">
                <v:shape id="Graphic 40" o:spid="_x0000_s1027" style="position:absolute;top:83;width:63938;height:13;visibility:visible;mso-wrap-style:square;v-text-anchor:top" coordsize="639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" path="m,l6393814,e" filled="f" strokecolor="#487cb9" strokeweight=".4655mm">
                  <v:path arrowok="t"/>
                </v:shape>
                <w10:anchorlock/>
              </v:group>
            </w:pict>
          </mc:Fallback>
        </mc:AlternateContent>
      </w:r>
    </w:p>
    <w:p w:rsidR="00986E9D" w:rsidRPr="00C66991" w:rsidRDefault="00986E9D" w:rsidP="00986E9D">
      <w:pPr>
        <w:spacing w:before="25"/>
        <w:ind w:left="5101"/>
        <w:rPr>
          <w:rFonts w:ascii="Times New Roman" w:hAnsi="Times New Roman" w:cs="Times New Roman"/>
          <w:b/>
          <w:sz w:val="24"/>
          <w:szCs w:val="24"/>
        </w:rPr>
      </w:pPr>
      <w:r w:rsidRPr="00C66991">
        <w:rPr>
          <w:rFonts w:ascii="Times New Roman" w:hAnsi="Times New Roman" w:cs="Times New Roman"/>
          <w:b/>
          <w:sz w:val="24"/>
          <w:szCs w:val="24"/>
        </w:rPr>
        <w:t>TË</w:t>
      </w:r>
      <w:r w:rsidRPr="00C66991">
        <w:rPr>
          <w:rFonts w:ascii="Times New Roman" w:hAnsi="Times New Roman" w:cs="Times New Roman"/>
          <w:b/>
          <w:spacing w:val="-4"/>
          <w:sz w:val="24"/>
          <w:szCs w:val="24"/>
        </w:rPr>
        <w:t xml:space="preserve"> </w:t>
      </w:r>
      <w:r w:rsidRPr="00C66991">
        <w:rPr>
          <w:rFonts w:ascii="Times New Roman" w:hAnsi="Times New Roman" w:cs="Times New Roman"/>
          <w:b/>
          <w:sz w:val="24"/>
          <w:szCs w:val="24"/>
        </w:rPr>
        <w:t>TJERA</w:t>
      </w:r>
      <w:r w:rsidRPr="00C66991">
        <w:rPr>
          <w:rFonts w:ascii="Times New Roman" w:hAnsi="Times New Roman" w:cs="Times New Roman"/>
          <w:b/>
          <w:spacing w:val="-3"/>
          <w:sz w:val="24"/>
          <w:szCs w:val="24"/>
        </w:rPr>
        <w:t xml:space="preserve"> </w:t>
      </w:r>
      <w:r w:rsidRPr="00C66991">
        <w:rPr>
          <w:rFonts w:ascii="Times New Roman" w:hAnsi="Times New Roman" w:cs="Times New Roman"/>
          <w:b/>
          <w:sz w:val="24"/>
          <w:szCs w:val="24"/>
        </w:rPr>
        <w:t>|</w:t>
      </w:r>
      <w:r w:rsidRPr="00C66991">
        <w:rPr>
          <w:rFonts w:ascii="Times New Roman" w:hAnsi="Times New Roman" w:cs="Times New Roman"/>
          <w:b/>
          <w:spacing w:val="-2"/>
          <w:sz w:val="24"/>
          <w:szCs w:val="24"/>
        </w:rPr>
        <w:t xml:space="preserve"> </w:t>
      </w:r>
      <w:r w:rsidRPr="00C66991">
        <w:rPr>
          <w:rFonts w:ascii="Times New Roman" w:hAnsi="Times New Roman" w:cs="Times New Roman"/>
          <w:b/>
          <w:sz w:val="24"/>
          <w:szCs w:val="24"/>
        </w:rPr>
        <w:t>AKTIVITETET</w:t>
      </w:r>
      <w:r w:rsidRPr="00C66991">
        <w:rPr>
          <w:rFonts w:ascii="Times New Roman" w:hAnsi="Times New Roman" w:cs="Times New Roman"/>
          <w:b/>
          <w:spacing w:val="-4"/>
          <w:sz w:val="24"/>
          <w:szCs w:val="24"/>
        </w:rPr>
        <w:t xml:space="preserve"> </w:t>
      </w:r>
      <w:r w:rsidRPr="00C66991">
        <w:rPr>
          <w:rFonts w:ascii="Times New Roman" w:hAnsi="Times New Roman" w:cs="Times New Roman"/>
          <w:b/>
          <w:sz w:val="24"/>
          <w:szCs w:val="24"/>
        </w:rPr>
        <w:t>E</w:t>
      </w:r>
      <w:r w:rsidRPr="00C66991">
        <w:rPr>
          <w:rFonts w:ascii="Times New Roman" w:hAnsi="Times New Roman" w:cs="Times New Roman"/>
          <w:b/>
          <w:spacing w:val="-3"/>
          <w:sz w:val="24"/>
          <w:szCs w:val="24"/>
        </w:rPr>
        <w:t xml:space="preserve"> </w:t>
      </w:r>
      <w:r w:rsidRPr="00C66991">
        <w:rPr>
          <w:rFonts w:ascii="Times New Roman" w:hAnsi="Times New Roman" w:cs="Times New Roman"/>
          <w:b/>
          <w:spacing w:val="-2"/>
          <w:sz w:val="24"/>
          <w:szCs w:val="24"/>
        </w:rPr>
        <w:t>REALIZUARA</w:t>
      </w:r>
    </w:p>
    <w:p w:rsidR="00986E9D" w:rsidRPr="00C66991" w:rsidRDefault="00986E9D" w:rsidP="00986E9D">
      <w:pPr>
        <w:spacing w:line="276" w:lineRule="auto"/>
        <w:rPr>
          <w:rFonts w:ascii="Times New Roman" w:hAnsi="Times New Roman" w:cs="Times New Roman"/>
          <w:sz w:val="24"/>
          <w:szCs w:val="24"/>
        </w:rPr>
      </w:pPr>
      <w:r w:rsidRPr="00C66991">
        <w:rPr>
          <w:rFonts w:ascii="Times New Roman" w:hAnsi="Times New Roman" w:cs="Times New Roman"/>
          <w:sz w:val="24"/>
          <w:szCs w:val="24"/>
        </w:rPr>
        <w:t>Drejtoria për Zhvillim Ekonomik-Gjilan | ka draftuar Rregulloren për Fillimin dhe Mbarimin e Orarit të Punës të Subjekteve Afariste në Territorin e Komunës së Gjilanit! “Në jetën tuaj afariste për çdo ditë merren vendime afariste, si dhe zgjidheni rrugët nëpër të cilat duhet të ec biznesi juaj – bëhu pjesë aktive e këtij debati”. Të gjitha komentet dhe propozimet tuaja lidhuë me ndryshimin/plotësimin e Rregullores janë të mirëseardhura! Takimi i parë u mbajt me datë : 22.03.2024. Vendi: Salla e Kuvendit Komunal Ora: 10:30.</w:t>
      </w:r>
    </w:p>
    <w:p w:rsidR="00986E9D" w:rsidRPr="00C66991" w:rsidRDefault="00986E9D" w:rsidP="00986E9D">
      <w:pPr>
        <w:spacing w:line="276" w:lineRule="auto"/>
        <w:rPr>
          <w:rFonts w:ascii="Times New Roman" w:hAnsi="Times New Roman" w:cs="Times New Roman"/>
          <w:sz w:val="24"/>
          <w:szCs w:val="24"/>
        </w:rPr>
      </w:pPr>
      <w:r w:rsidRPr="00C66991">
        <w:rPr>
          <w:rFonts w:ascii="Times New Roman" w:hAnsi="Times New Roman" w:cs="Times New Roman"/>
          <w:sz w:val="24"/>
          <w:szCs w:val="24"/>
        </w:rPr>
        <w:t>Duke qenë të hapur dhe transparente Drejtoria për Zhvillim Ekonomik - Gjilan po kontribuon në nxitjen e bashkëpunimit në mes të qytetarëve dhe institucioneve, duke mundësuar kështu pjesëmarrje më të madhe në vendimmarrje, kjo rrjedhimisht po ndikon në rritjen e besimit të publikut në institucione. Drejtoria për Zhvillim Ekonomik-Gjilan, transparencën dhe llogaridhënien e institucioneve publike i konsideron parakushtet kyçe për qeverisje të mirë dhe demokratike.</w:t>
      </w:r>
    </w:p>
    <w:p w:rsidR="00986E9D" w:rsidRDefault="00986E9D" w:rsidP="00986E9D">
      <w:pPr>
        <w:spacing w:line="276" w:lineRule="auto"/>
      </w:pPr>
    </w:p>
    <w:p w:rsidR="00986E9D" w:rsidRDefault="00986E9D" w:rsidP="00986E9D">
      <w:pPr>
        <w:spacing w:line="276" w:lineRule="auto"/>
      </w:pPr>
    </w:p>
    <w:p w:rsidR="00986E9D" w:rsidRDefault="00986E9D" w:rsidP="00986E9D">
      <w:pPr>
        <w:spacing w:line="276" w:lineRule="auto"/>
      </w:pPr>
    </w:p>
    <w:p w:rsidR="00986E9D" w:rsidRDefault="00986E9D" w:rsidP="00986E9D">
      <w:pPr>
        <w:spacing w:line="276" w:lineRule="auto"/>
      </w:pPr>
    </w:p>
    <w:p w:rsidR="00986E9D" w:rsidRDefault="00986E9D" w:rsidP="00986E9D">
      <w:pPr>
        <w:sectPr w:rsidR="00986E9D" w:rsidSect="00B46BB2">
          <w:pgSz w:w="15840" w:h="12240" w:orient="landscape"/>
          <w:pgMar w:top="1100" w:right="840" w:bottom="400" w:left="280" w:header="720" w:footer="720" w:gutter="0"/>
          <w:cols w:space="720"/>
          <w:docGrid w:linePitch="299"/>
        </w:sectPr>
      </w:pPr>
    </w:p>
    <w:p w:rsidR="004D738A" w:rsidRDefault="004D738A" w:rsidP="00986E9D">
      <w:pPr>
        <w:spacing w:after="0" w:line="276" w:lineRule="auto"/>
        <w:jc w:val="both"/>
        <w:rPr>
          <w:b/>
          <w:sz w:val="24"/>
          <w:szCs w:val="24"/>
        </w:rPr>
      </w:pPr>
    </w:p>
    <w:p w:rsidR="00986E9D" w:rsidRDefault="00986E9D" w:rsidP="00986E9D">
      <w:pPr>
        <w:spacing w:after="0" w:line="276" w:lineRule="auto"/>
        <w:ind w:firstLine="720"/>
        <w:jc w:val="both"/>
        <w:rPr>
          <w:b/>
          <w:sz w:val="24"/>
          <w:szCs w:val="24"/>
        </w:rPr>
      </w:pPr>
    </w:p>
    <w:p w:rsidR="00986E9D" w:rsidRPr="00F30C98" w:rsidRDefault="00986E9D" w:rsidP="00986E9D">
      <w:pPr>
        <w:spacing w:after="0" w:line="276" w:lineRule="auto"/>
        <w:ind w:firstLine="720"/>
        <w:jc w:val="both"/>
        <w:rPr>
          <w:rFonts w:ascii="Times New Roman" w:hAnsi="Times New Roman" w:cs="Times New Roman"/>
          <w:b/>
          <w:sz w:val="24"/>
        </w:rPr>
      </w:pPr>
      <w:r w:rsidRPr="00F30C98">
        <w:rPr>
          <w:rFonts w:ascii="Times New Roman" w:hAnsi="Times New Roman" w:cs="Times New Roman"/>
          <w:b/>
          <w:sz w:val="24"/>
        </w:rPr>
        <w:t>XII. Qendra</w:t>
      </w:r>
      <w:r w:rsidRPr="00F30C98">
        <w:rPr>
          <w:rFonts w:ascii="Times New Roman" w:hAnsi="Times New Roman" w:cs="Times New Roman"/>
          <w:b/>
          <w:spacing w:val="-3"/>
          <w:sz w:val="24"/>
        </w:rPr>
        <w:t xml:space="preserve"> </w:t>
      </w:r>
      <w:r w:rsidRPr="00F30C98">
        <w:rPr>
          <w:rFonts w:ascii="Times New Roman" w:hAnsi="Times New Roman" w:cs="Times New Roman"/>
          <w:b/>
          <w:sz w:val="24"/>
        </w:rPr>
        <w:t>për</w:t>
      </w:r>
      <w:r w:rsidRPr="00F30C98">
        <w:rPr>
          <w:rFonts w:ascii="Times New Roman" w:hAnsi="Times New Roman" w:cs="Times New Roman"/>
          <w:b/>
          <w:spacing w:val="-4"/>
          <w:sz w:val="24"/>
        </w:rPr>
        <w:t xml:space="preserve"> </w:t>
      </w:r>
      <w:r w:rsidRPr="00F30C98">
        <w:rPr>
          <w:rFonts w:ascii="Times New Roman" w:hAnsi="Times New Roman" w:cs="Times New Roman"/>
          <w:b/>
          <w:sz w:val="24"/>
        </w:rPr>
        <w:t>Regjistrimin</w:t>
      </w:r>
      <w:r w:rsidRPr="00F30C98">
        <w:rPr>
          <w:rFonts w:ascii="Times New Roman" w:hAnsi="Times New Roman" w:cs="Times New Roman"/>
          <w:b/>
          <w:spacing w:val="-3"/>
          <w:sz w:val="24"/>
        </w:rPr>
        <w:t xml:space="preserve"> </w:t>
      </w:r>
      <w:r w:rsidRPr="00F30C98">
        <w:rPr>
          <w:rFonts w:ascii="Times New Roman" w:hAnsi="Times New Roman" w:cs="Times New Roman"/>
          <w:b/>
          <w:sz w:val="24"/>
        </w:rPr>
        <w:t>e</w:t>
      </w:r>
      <w:r w:rsidRPr="00F30C98">
        <w:rPr>
          <w:rFonts w:ascii="Times New Roman" w:hAnsi="Times New Roman" w:cs="Times New Roman"/>
          <w:b/>
          <w:spacing w:val="-3"/>
          <w:sz w:val="24"/>
        </w:rPr>
        <w:t xml:space="preserve"> </w:t>
      </w:r>
      <w:r w:rsidRPr="00F30C98">
        <w:rPr>
          <w:rFonts w:ascii="Times New Roman" w:hAnsi="Times New Roman" w:cs="Times New Roman"/>
          <w:b/>
          <w:sz w:val="24"/>
        </w:rPr>
        <w:t>Bizneseve</w:t>
      </w:r>
    </w:p>
    <w:p w:rsidR="00986E9D" w:rsidRPr="00F30C98" w:rsidRDefault="00986E9D" w:rsidP="00986E9D">
      <w:pPr>
        <w:spacing w:after="0" w:line="276" w:lineRule="auto"/>
        <w:ind w:firstLine="720"/>
        <w:jc w:val="both"/>
        <w:rPr>
          <w:rFonts w:ascii="Times New Roman" w:hAnsi="Times New Roman" w:cs="Times New Roman"/>
          <w:b/>
          <w:sz w:val="24"/>
          <w:szCs w:val="24"/>
        </w:rPr>
      </w:pPr>
    </w:p>
    <w:p w:rsidR="00986E9D" w:rsidRPr="00F30C98" w:rsidRDefault="00986E9D" w:rsidP="00986E9D">
      <w:pPr>
        <w:pStyle w:val="BodyText"/>
        <w:spacing w:before="53"/>
        <w:rPr>
          <w:rFonts w:ascii="Times New Roman" w:hAnsi="Times New Roman" w:cs="Times New Roman"/>
          <w:b/>
        </w:rPr>
      </w:pPr>
    </w:p>
    <w:p w:rsidR="00986E9D" w:rsidRPr="00F30C98" w:rsidRDefault="00986E9D" w:rsidP="00986E9D">
      <w:pPr>
        <w:spacing w:line="278" w:lineRule="auto"/>
        <w:ind w:left="340" w:right="1225"/>
        <w:jc w:val="both"/>
        <w:rPr>
          <w:rFonts w:ascii="Times New Roman" w:hAnsi="Times New Roman" w:cs="Times New Roman"/>
          <w:spacing w:val="-2"/>
          <w:sz w:val="24"/>
        </w:rPr>
      </w:pPr>
      <w:r w:rsidRPr="00F30C98">
        <w:rPr>
          <w:rFonts w:ascii="Times New Roman" w:hAnsi="Times New Roman" w:cs="Times New Roman"/>
          <w:b/>
          <w:sz w:val="24"/>
        </w:rPr>
        <w:t>Qendra</w:t>
      </w:r>
      <w:r w:rsidRPr="00F30C98">
        <w:rPr>
          <w:rFonts w:ascii="Times New Roman" w:hAnsi="Times New Roman" w:cs="Times New Roman"/>
          <w:b/>
          <w:spacing w:val="-3"/>
          <w:sz w:val="24"/>
        </w:rPr>
        <w:t xml:space="preserve"> </w:t>
      </w:r>
      <w:r w:rsidRPr="00F30C98">
        <w:rPr>
          <w:rFonts w:ascii="Times New Roman" w:hAnsi="Times New Roman" w:cs="Times New Roman"/>
          <w:b/>
          <w:sz w:val="24"/>
        </w:rPr>
        <w:t>për</w:t>
      </w:r>
      <w:r w:rsidRPr="00F30C98">
        <w:rPr>
          <w:rFonts w:ascii="Times New Roman" w:hAnsi="Times New Roman" w:cs="Times New Roman"/>
          <w:b/>
          <w:spacing w:val="-4"/>
          <w:sz w:val="24"/>
        </w:rPr>
        <w:t xml:space="preserve"> </w:t>
      </w:r>
      <w:r w:rsidRPr="00F30C98">
        <w:rPr>
          <w:rFonts w:ascii="Times New Roman" w:hAnsi="Times New Roman" w:cs="Times New Roman"/>
          <w:b/>
          <w:sz w:val="24"/>
        </w:rPr>
        <w:t>Regjistrimin</w:t>
      </w:r>
      <w:r w:rsidRPr="00F30C98">
        <w:rPr>
          <w:rFonts w:ascii="Times New Roman" w:hAnsi="Times New Roman" w:cs="Times New Roman"/>
          <w:b/>
          <w:spacing w:val="-3"/>
          <w:sz w:val="24"/>
        </w:rPr>
        <w:t xml:space="preserve"> </w:t>
      </w:r>
      <w:r w:rsidRPr="00F30C98">
        <w:rPr>
          <w:rFonts w:ascii="Times New Roman" w:hAnsi="Times New Roman" w:cs="Times New Roman"/>
          <w:b/>
          <w:sz w:val="24"/>
        </w:rPr>
        <w:t>e</w:t>
      </w:r>
      <w:r w:rsidRPr="00F30C98">
        <w:rPr>
          <w:rFonts w:ascii="Times New Roman" w:hAnsi="Times New Roman" w:cs="Times New Roman"/>
          <w:b/>
          <w:spacing w:val="-3"/>
          <w:sz w:val="24"/>
        </w:rPr>
        <w:t xml:space="preserve"> </w:t>
      </w:r>
      <w:r w:rsidRPr="00F30C98">
        <w:rPr>
          <w:rFonts w:ascii="Times New Roman" w:hAnsi="Times New Roman" w:cs="Times New Roman"/>
          <w:b/>
          <w:sz w:val="24"/>
        </w:rPr>
        <w:t>Bizneseve</w:t>
      </w:r>
      <w:r w:rsidRPr="00F30C98">
        <w:rPr>
          <w:rFonts w:ascii="Times New Roman" w:hAnsi="Times New Roman" w:cs="Times New Roman"/>
          <w:b/>
          <w:spacing w:val="-3"/>
          <w:sz w:val="24"/>
        </w:rPr>
        <w:t xml:space="preserve"> </w:t>
      </w:r>
      <w:r w:rsidRPr="00F30C98">
        <w:rPr>
          <w:rFonts w:ascii="Times New Roman" w:hAnsi="Times New Roman" w:cs="Times New Roman"/>
          <w:b/>
          <w:sz w:val="24"/>
        </w:rPr>
        <w:t>|</w:t>
      </w:r>
      <w:r w:rsidRPr="00F30C98">
        <w:rPr>
          <w:rFonts w:ascii="Times New Roman" w:hAnsi="Times New Roman" w:cs="Times New Roman"/>
          <w:b/>
          <w:spacing w:val="-3"/>
          <w:sz w:val="24"/>
        </w:rPr>
        <w:t xml:space="preserve"> </w:t>
      </w:r>
      <w:r w:rsidRPr="00F30C98">
        <w:rPr>
          <w:rFonts w:ascii="Times New Roman" w:hAnsi="Times New Roman" w:cs="Times New Roman"/>
          <w:sz w:val="24"/>
        </w:rPr>
        <w:t>gjatë</w:t>
      </w:r>
      <w:r w:rsidRPr="00F30C98">
        <w:rPr>
          <w:rFonts w:ascii="Times New Roman" w:hAnsi="Times New Roman" w:cs="Times New Roman"/>
          <w:spacing w:val="-5"/>
          <w:sz w:val="24"/>
        </w:rPr>
        <w:t xml:space="preserve"> </w:t>
      </w:r>
      <w:r w:rsidRPr="00F30C98">
        <w:rPr>
          <w:rFonts w:ascii="Times New Roman" w:hAnsi="Times New Roman" w:cs="Times New Roman"/>
          <w:sz w:val="24"/>
        </w:rPr>
        <w:t>periudhës</w:t>
      </w:r>
      <w:r w:rsidRPr="00F30C98">
        <w:rPr>
          <w:rFonts w:ascii="Times New Roman" w:hAnsi="Times New Roman" w:cs="Times New Roman"/>
          <w:spacing w:val="-4"/>
          <w:sz w:val="24"/>
        </w:rPr>
        <w:t xml:space="preserve"> </w:t>
      </w:r>
      <w:r w:rsidRPr="00F30C98">
        <w:rPr>
          <w:rFonts w:ascii="Times New Roman" w:hAnsi="Times New Roman" w:cs="Times New Roman"/>
          <w:sz w:val="24"/>
        </w:rPr>
        <w:t>6</w:t>
      </w:r>
      <w:r w:rsidRPr="00F30C98">
        <w:rPr>
          <w:rFonts w:ascii="Times New Roman" w:hAnsi="Times New Roman" w:cs="Times New Roman"/>
          <w:spacing w:val="-3"/>
          <w:sz w:val="24"/>
        </w:rPr>
        <w:t xml:space="preserve"> </w:t>
      </w:r>
      <w:r w:rsidRPr="00F30C98">
        <w:rPr>
          <w:rFonts w:ascii="Times New Roman" w:hAnsi="Times New Roman" w:cs="Times New Roman"/>
          <w:sz w:val="24"/>
        </w:rPr>
        <w:t>mujore</w:t>
      </w:r>
      <w:r w:rsidRPr="00F30C98">
        <w:rPr>
          <w:rFonts w:ascii="Times New Roman" w:hAnsi="Times New Roman" w:cs="Times New Roman"/>
          <w:spacing w:val="-3"/>
          <w:sz w:val="24"/>
        </w:rPr>
        <w:t xml:space="preserve"> </w:t>
      </w:r>
      <w:r w:rsidRPr="00F30C98">
        <w:rPr>
          <w:rFonts w:ascii="Times New Roman" w:hAnsi="Times New Roman" w:cs="Times New Roman"/>
          <w:sz w:val="24"/>
        </w:rPr>
        <w:t>Janar-Qershor</w:t>
      </w:r>
      <w:r w:rsidRPr="00F30C98">
        <w:rPr>
          <w:rFonts w:ascii="Times New Roman" w:hAnsi="Times New Roman" w:cs="Times New Roman"/>
          <w:spacing w:val="-4"/>
          <w:sz w:val="24"/>
        </w:rPr>
        <w:t xml:space="preserve"> </w:t>
      </w:r>
      <w:r w:rsidRPr="00F30C98">
        <w:rPr>
          <w:rFonts w:ascii="Times New Roman" w:hAnsi="Times New Roman" w:cs="Times New Roman"/>
          <w:sz w:val="24"/>
        </w:rPr>
        <w:t>2024</w:t>
      </w:r>
      <w:r w:rsidRPr="00F30C98">
        <w:rPr>
          <w:rFonts w:ascii="Times New Roman" w:hAnsi="Times New Roman" w:cs="Times New Roman"/>
          <w:spacing w:val="-5"/>
          <w:sz w:val="24"/>
        </w:rPr>
        <w:t xml:space="preserve"> </w:t>
      </w:r>
      <w:r w:rsidRPr="00F30C98">
        <w:rPr>
          <w:rFonts w:ascii="Times New Roman" w:hAnsi="Times New Roman" w:cs="Times New Roman"/>
          <w:sz w:val="24"/>
        </w:rPr>
        <w:t>janë regjistruar</w:t>
      </w:r>
      <w:r w:rsidRPr="00F30C98">
        <w:rPr>
          <w:rFonts w:ascii="Times New Roman" w:hAnsi="Times New Roman" w:cs="Times New Roman"/>
          <w:spacing w:val="-2"/>
          <w:sz w:val="24"/>
        </w:rPr>
        <w:t xml:space="preserve"> 285</w:t>
      </w:r>
      <w:r w:rsidRPr="00F30C98">
        <w:rPr>
          <w:rFonts w:ascii="Times New Roman" w:hAnsi="Times New Roman" w:cs="Times New Roman"/>
          <w:spacing w:val="-4"/>
          <w:sz w:val="24"/>
        </w:rPr>
        <w:t xml:space="preserve"> </w:t>
      </w:r>
      <w:r w:rsidRPr="00F30C98">
        <w:rPr>
          <w:rFonts w:ascii="Times New Roman" w:hAnsi="Times New Roman" w:cs="Times New Roman"/>
          <w:sz w:val="24"/>
        </w:rPr>
        <w:t>biznese të</w:t>
      </w:r>
      <w:r w:rsidRPr="00F30C98">
        <w:rPr>
          <w:rFonts w:ascii="Times New Roman" w:hAnsi="Times New Roman" w:cs="Times New Roman"/>
          <w:spacing w:val="-1"/>
          <w:sz w:val="24"/>
        </w:rPr>
        <w:t xml:space="preserve"> </w:t>
      </w:r>
      <w:r w:rsidRPr="00F30C98">
        <w:rPr>
          <w:rFonts w:ascii="Times New Roman" w:hAnsi="Times New Roman" w:cs="Times New Roman"/>
          <w:sz w:val="24"/>
        </w:rPr>
        <w:t>reja</w:t>
      </w:r>
      <w:r w:rsidRPr="00F30C98">
        <w:rPr>
          <w:rFonts w:ascii="Times New Roman" w:hAnsi="Times New Roman" w:cs="Times New Roman"/>
          <w:spacing w:val="-1"/>
          <w:sz w:val="24"/>
        </w:rPr>
        <w:t xml:space="preserve"> </w:t>
      </w:r>
      <w:r w:rsidRPr="00F30C98">
        <w:rPr>
          <w:rFonts w:ascii="Times New Roman" w:hAnsi="Times New Roman" w:cs="Times New Roman"/>
          <w:sz w:val="24"/>
        </w:rPr>
        <w:t>dhe</w:t>
      </w:r>
      <w:r w:rsidRPr="00F30C98">
        <w:rPr>
          <w:rFonts w:ascii="Times New Roman" w:hAnsi="Times New Roman" w:cs="Times New Roman"/>
          <w:spacing w:val="-1"/>
          <w:sz w:val="24"/>
        </w:rPr>
        <w:t xml:space="preserve"> </w:t>
      </w:r>
      <w:r w:rsidRPr="00F30C98">
        <w:rPr>
          <w:rFonts w:ascii="Times New Roman" w:hAnsi="Times New Roman" w:cs="Times New Roman"/>
          <w:sz w:val="24"/>
        </w:rPr>
        <w:t>të</w:t>
      </w:r>
      <w:r w:rsidRPr="00F30C98">
        <w:rPr>
          <w:rFonts w:ascii="Times New Roman" w:hAnsi="Times New Roman" w:cs="Times New Roman"/>
          <w:spacing w:val="-1"/>
          <w:sz w:val="24"/>
        </w:rPr>
        <w:t xml:space="preserve"> </w:t>
      </w:r>
      <w:r w:rsidRPr="00F30C98">
        <w:rPr>
          <w:rFonts w:ascii="Times New Roman" w:hAnsi="Times New Roman" w:cs="Times New Roman"/>
          <w:sz w:val="24"/>
        </w:rPr>
        <w:t>punësuar</w:t>
      </w:r>
      <w:r w:rsidRPr="00F30C98">
        <w:rPr>
          <w:rFonts w:ascii="Times New Roman" w:hAnsi="Times New Roman" w:cs="Times New Roman"/>
          <w:spacing w:val="-1"/>
          <w:sz w:val="24"/>
        </w:rPr>
        <w:t xml:space="preserve"> </w:t>
      </w:r>
      <w:r w:rsidRPr="00F30C98">
        <w:rPr>
          <w:rFonts w:ascii="Times New Roman" w:hAnsi="Times New Roman" w:cs="Times New Roman"/>
          <w:sz w:val="24"/>
        </w:rPr>
        <w:t>rreth</w:t>
      </w:r>
      <w:r w:rsidRPr="00F30C98">
        <w:rPr>
          <w:rFonts w:ascii="Times New Roman" w:hAnsi="Times New Roman" w:cs="Times New Roman"/>
          <w:spacing w:val="38"/>
          <w:sz w:val="24"/>
        </w:rPr>
        <w:t xml:space="preserve"> 569</w:t>
      </w:r>
      <w:r w:rsidRPr="00F30C98">
        <w:rPr>
          <w:rFonts w:ascii="Times New Roman" w:hAnsi="Times New Roman" w:cs="Times New Roman"/>
          <w:spacing w:val="-1"/>
          <w:sz w:val="24"/>
        </w:rPr>
        <w:t xml:space="preserve"> </w:t>
      </w:r>
      <w:r w:rsidRPr="00F30C98">
        <w:rPr>
          <w:rFonts w:ascii="Times New Roman" w:hAnsi="Times New Roman" w:cs="Times New Roman"/>
          <w:sz w:val="24"/>
        </w:rPr>
        <w:t>punëtorë</w:t>
      </w:r>
      <w:r w:rsidRPr="00F30C98">
        <w:rPr>
          <w:rFonts w:ascii="Times New Roman" w:hAnsi="Times New Roman" w:cs="Times New Roman"/>
          <w:spacing w:val="-1"/>
          <w:sz w:val="24"/>
        </w:rPr>
        <w:t xml:space="preserve"> </w:t>
      </w:r>
      <w:r w:rsidRPr="00F30C98">
        <w:rPr>
          <w:rFonts w:ascii="Times New Roman" w:hAnsi="Times New Roman" w:cs="Times New Roman"/>
          <w:sz w:val="24"/>
        </w:rPr>
        <w:t>ndërsa</w:t>
      </w:r>
      <w:r w:rsidRPr="00F30C98">
        <w:rPr>
          <w:rFonts w:ascii="Times New Roman" w:hAnsi="Times New Roman" w:cs="Times New Roman"/>
          <w:spacing w:val="-1"/>
          <w:sz w:val="24"/>
        </w:rPr>
        <w:t xml:space="preserve"> </w:t>
      </w:r>
      <w:r w:rsidRPr="00F30C98">
        <w:rPr>
          <w:rFonts w:ascii="Times New Roman" w:hAnsi="Times New Roman" w:cs="Times New Roman"/>
          <w:sz w:val="24"/>
        </w:rPr>
        <w:t>janë</w:t>
      </w:r>
      <w:r w:rsidRPr="00F30C98">
        <w:rPr>
          <w:rFonts w:ascii="Times New Roman" w:hAnsi="Times New Roman" w:cs="Times New Roman"/>
          <w:spacing w:val="-1"/>
          <w:sz w:val="24"/>
        </w:rPr>
        <w:t xml:space="preserve"> </w:t>
      </w:r>
      <w:r w:rsidRPr="00F30C98">
        <w:rPr>
          <w:rFonts w:ascii="Times New Roman" w:hAnsi="Times New Roman" w:cs="Times New Roman"/>
          <w:sz w:val="24"/>
        </w:rPr>
        <w:t>shuar 55</w:t>
      </w:r>
      <w:r w:rsidRPr="00F30C98">
        <w:rPr>
          <w:rFonts w:ascii="Times New Roman" w:hAnsi="Times New Roman" w:cs="Times New Roman"/>
          <w:spacing w:val="-1"/>
          <w:sz w:val="24"/>
        </w:rPr>
        <w:t xml:space="preserve"> </w:t>
      </w:r>
      <w:r w:rsidRPr="00F30C98">
        <w:rPr>
          <w:rFonts w:ascii="Times New Roman" w:hAnsi="Times New Roman" w:cs="Times New Roman"/>
          <w:spacing w:val="-2"/>
          <w:sz w:val="24"/>
        </w:rPr>
        <w:t>biznese.</w:t>
      </w:r>
    </w:p>
    <w:tbl>
      <w:tblPr>
        <w:tblpPr w:leftFromText="180" w:rightFromText="180" w:vertAnchor="page" w:horzAnchor="margin" w:tblpXSpec="center" w:tblpY="4369"/>
        <w:tblW w:w="115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38"/>
        <w:gridCol w:w="1521"/>
        <w:gridCol w:w="9"/>
        <w:gridCol w:w="1496"/>
        <w:gridCol w:w="34"/>
        <w:gridCol w:w="1387"/>
        <w:gridCol w:w="1254"/>
        <w:gridCol w:w="1170"/>
        <w:gridCol w:w="1232"/>
        <w:gridCol w:w="1675"/>
      </w:tblGrid>
      <w:tr w:rsidR="00986E9D" w:rsidTr="00F30C98">
        <w:trPr>
          <w:trHeight w:val="285"/>
        </w:trPr>
        <w:tc>
          <w:tcPr>
            <w:tcW w:w="1738" w:type="dxa"/>
            <w:tcBorders>
              <w:left w:val="single" w:sz="8" w:space="0" w:color="000000"/>
              <w:right w:val="single" w:sz="8" w:space="0" w:color="000000"/>
            </w:tcBorders>
            <w:shd w:val="clear" w:color="auto" w:fill="C5D9EF"/>
          </w:tcPr>
          <w:p w:rsidR="00986E9D" w:rsidRDefault="00986E9D" w:rsidP="00F30C98">
            <w:pPr>
              <w:pStyle w:val="TableParagraph"/>
              <w:spacing w:before="2"/>
              <w:ind w:left="424"/>
              <w:rPr>
                <w:b/>
                <w:sz w:val="19"/>
              </w:rPr>
            </w:pPr>
            <w:r>
              <w:rPr>
                <w:b/>
                <w:spacing w:val="-2"/>
                <w:sz w:val="19"/>
              </w:rPr>
              <w:t>Përshkrimi</w:t>
            </w:r>
          </w:p>
        </w:tc>
        <w:tc>
          <w:tcPr>
            <w:tcW w:w="1521" w:type="dxa"/>
            <w:tcBorders>
              <w:left w:val="single" w:sz="8" w:space="0" w:color="000000"/>
              <w:right w:val="single" w:sz="8" w:space="0" w:color="000000"/>
            </w:tcBorders>
            <w:shd w:val="clear" w:color="auto" w:fill="C5D9EF"/>
          </w:tcPr>
          <w:p w:rsidR="00986E9D" w:rsidRDefault="00986E9D" w:rsidP="00F30C98">
            <w:pPr>
              <w:pStyle w:val="TableParagraph"/>
              <w:spacing w:before="2"/>
              <w:ind w:left="45" w:right="7"/>
              <w:jc w:val="center"/>
              <w:rPr>
                <w:b/>
                <w:sz w:val="19"/>
              </w:rPr>
            </w:pPr>
            <w:r>
              <w:rPr>
                <w:b/>
                <w:spacing w:val="-2"/>
                <w:sz w:val="19"/>
              </w:rPr>
              <w:t>Janar</w:t>
            </w:r>
          </w:p>
        </w:tc>
        <w:tc>
          <w:tcPr>
            <w:tcW w:w="1505" w:type="dxa"/>
            <w:gridSpan w:val="2"/>
            <w:tcBorders>
              <w:left w:val="single" w:sz="8" w:space="0" w:color="000000"/>
              <w:right w:val="single" w:sz="8" w:space="0" w:color="000000"/>
            </w:tcBorders>
            <w:shd w:val="clear" w:color="auto" w:fill="C5D9EF"/>
          </w:tcPr>
          <w:p w:rsidR="00986E9D" w:rsidRDefault="00986E9D" w:rsidP="00F30C98">
            <w:pPr>
              <w:pStyle w:val="TableParagraph"/>
              <w:spacing w:before="2"/>
              <w:ind w:left="45" w:right="13"/>
              <w:jc w:val="center"/>
              <w:rPr>
                <w:b/>
                <w:sz w:val="19"/>
              </w:rPr>
            </w:pPr>
            <w:r>
              <w:rPr>
                <w:b/>
                <w:spacing w:val="-2"/>
                <w:sz w:val="19"/>
              </w:rPr>
              <w:t>Shkurt</w:t>
            </w:r>
          </w:p>
        </w:tc>
        <w:tc>
          <w:tcPr>
            <w:tcW w:w="1421" w:type="dxa"/>
            <w:gridSpan w:val="2"/>
            <w:tcBorders>
              <w:left w:val="single" w:sz="8" w:space="0" w:color="000000"/>
              <w:right w:val="single" w:sz="8" w:space="0" w:color="000000"/>
            </w:tcBorders>
            <w:shd w:val="clear" w:color="auto" w:fill="C5D9EF"/>
          </w:tcPr>
          <w:p w:rsidR="00986E9D" w:rsidRDefault="00986E9D" w:rsidP="00F30C98">
            <w:pPr>
              <w:pStyle w:val="TableParagraph"/>
              <w:spacing w:before="2"/>
              <w:ind w:left="48" w:right="17"/>
              <w:jc w:val="center"/>
              <w:rPr>
                <w:b/>
                <w:sz w:val="19"/>
              </w:rPr>
            </w:pPr>
            <w:r>
              <w:rPr>
                <w:b/>
                <w:spacing w:val="-4"/>
                <w:sz w:val="19"/>
              </w:rPr>
              <w:t>Mars</w:t>
            </w:r>
          </w:p>
        </w:tc>
        <w:tc>
          <w:tcPr>
            <w:tcW w:w="1254" w:type="dxa"/>
            <w:tcBorders>
              <w:left w:val="single" w:sz="8" w:space="0" w:color="000000"/>
              <w:right w:val="single" w:sz="8" w:space="0" w:color="000000"/>
            </w:tcBorders>
            <w:shd w:val="clear" w:color="auto" w:fill="C5D9EF"/>
          </w:tcPr>
          <w:p w:rsidR="00986E9D" w:rsidRDefault="00986E9D" w:rsidP="00F30C98">
            <w:pPr>
              <w:pStyle w:val="TableParagraph"/>
              <w:spacing w:before="2"/>
              <w:ind w:left="43" w:right="12"/>
              <w:jc w:val="center"/>
              <w:rPr>
                <w:b/>
                <w:spacing w:val="-2"/>
                <w:sz w:val="19"/>
              </w:rPr>
            </w:pPr>
            <w:r>
              <w:rPr>
                <w:b/>
                <w:spacing w:val="-2"/>
                <w:sz w:val="19"/>
              </w:rPr>
              <w:t xml:space="preserve">Prill </w:t>
            </w:r>
          </w:p>
        </w:tc>
        <w:tc>
          <w:tcPr>
            <w:tcW w:w="1170" w:type="dxa"/>
            <w:tcBorders>
              <w:left w:val="single" w:sz="8" w:space="0" w:color="000000"/>
              <w:right w:val="single" w:sz="8" w:space="0" w:color="000000"/>
            </w:tcBorders>
            <w:shd w:val="clear" w:color="auto" w:fill="C5D9EF"/>
          </w:tcPr>
          <w:p w:rsidR="00986E9D" w:rsidRDefault="00986E9D" w:rsidP="00F30C98">
            <w:pPr>
              <w:pStyle w:val="TableParagraph"/>
              <w:spacing w:before="2"/>
              <w:ind w:left="43" w:right="12"/>
              <w:jc w:val="center"/>
              <w:rPr>
                <w:b/>
                <w:spacing w:val="-2"/>
                <w:sz w:val="19"/>
              </w:rPr>
            </w:pPr>
            <w:r>
              <w:rPr>
                <w:b/>
                <w:spacing w:val="-2"/>
                <w:sz w:val="19"/>
              </w:rPr>
              <w:t xml:space="preserve">Maj </w:t>
            </w:r>
          </w:p>
        </w:tc>
        <w:tc>
          <w:tcPr>
            <w:tcW w:w="1232" w:type="dxa"/>
            <w:tcBorders>
              <w:left w:val="single" w:sz="8" w:space="0" w:color="000000"/>
              <w:right w:val="single" w:sz="8" w:space="0" w:color="000000"/>
            </w:tcBorders>
            <w:shd w:val="clear" w:color="auto" w:fill="C5D9EF"/>
          </w:tcPr>
          <w:p w:rsidR="00986E9D" w:rsidRDefault="00986E9D" w:rsidP="00F30C98">
            <w:pPr>
              <w:pStyle w:val="TableParagraph"/>
              <w:spacing w:before="2"/>
              <w:ind w:left="43" w:right="12"/>
              <w:jc w:val="center"/>
              <w:rPr>
                <w:b/>
                <w:spacing w:val="-2"/>
                <w:sz w:val="19"/>
              </w:rPr>
            </w:pPr>
            <w:r>
              <w:rPr>
                <w:b/>
                <w:spacing w:val="-2"/>
                <w:sz w:val="19"/>
              </w:rPr>
              <w:t>Qershor</w:t>
            </w:r>
          </w:p>
        </w:tc>
        <w:tc>
          <w:tcPr>
            <w:tcW w:w="1675" w:type="dxa"/>
            <w:tcBorders>
              <w:left w:val="single" w:sz="8" w:space="0" w:color="000000"/>
              <w:right w:val="single" w:sz="8" w:space="0" w:color="000000"/>
            </w:tcBorders>
            <w:shd w:val="clear" w:color="auto" w:fill="C5D9EF"/>
          </w:tcPr>
          <w:p w:rsidR="00986E9D" w:rsidRDefault="00986E9D" w:rsidP="00F30C98">
            <w:pPr>
              <w:pStyle w:val="TableParagraph"/>
              <w:spacing w:before="2"/>
              <w:ind w:left="43" w:right="12"/>
              <w:jc w:val="center"/>
              <w:rPr>
                <w:b/>
                <w:sz w:val="19"/>
              </w:rPr>
            </w:pPr>
            <w:r>
              <w:rPr>
                <w:b/>
                <w:spacing w:val="-2"/>
                <w:sz w:val="19"/>
              </w:rPr>
              <w:t>Gjithësejt</w:t>
            </w:r>
          </w:p>
        </w:tc>
      </w:tr>
      <w:tr w:rsidR="00986E9D" w:rsidTr="00F30C98">
        <w:trPr>
          <w:trHeight w:val="285"/>
        </w:trPr>
        <w:tc>
          <w:tcPr>
            <w:tcW w:w="1738" w:type="dxa"/>
            <w:tcBorders>
              <w:left w:val="single" w:sz="8" w:space="0" w:color="000000"/>
              <w:right w:val="single" w:sz="8" w:space="0" w:color="000000"/>
            </w:tcBorders>
          </w:tcPr>
          <w:p w:rsidR="00986E9D" w:rsidRDefault="00986E9D" w:rsidP="00F30C98">
            <w:pPr>
              <w:pStyle w:val="TableParagraph"/>
              <w:spacing w:before="2"/>
              <w:ind w:left="47"/>
              <w:rPr>
                <w:b/>
                <w:sz w:val="19"/>
              </w:rPr>
            </w:pPr>
            <w:r>
              <w:rPr>
                <w:b/>
                <w:spacing w:val="-2"/>
                <w:sz w:val="19"/>
              </w:rPr>
              <w:t>Prodhuese</w:t>
            </w:r>
          </w:p>
        </w:tc>
        <w:tc>
          <w:tcPr>
            <w:tcW w:w="1521" w:type="dxa"/>
            <w:tcBorders>
              <w:left w:val="single" w:sz="8" w:space="0" w:color="000000"/>
              <w:right w:val="single" w:sz="8" w:space="0" w:color="000000"/>
            </w:tcBorders>
          </w:tcPr>
          <w:p w:rsidR="00986E9D" w:rsidRPr="00D2075A" w:rsidRDefault="00986E9D" w:rsidP="00F30C98">
            <w:pPr>
              <w:pStyle w:val="TableParagraph"/>
              <w:spacing w:before="2"/>
              <w:ind w:left="45"/>
              <w:jc w:val="center"/>
              <w:rPr>
                <w:sz w:val="19"/>
              </w:rPr>
            </w:pPr>
            <w:r w:rsidRPr="00D2075A">
              <w:rPr>
                <w:spacing w:val="-10"/>
                <w:w w:val="105"/>
                <w:sz w:val="19"/>
              </w:rPr>
              <w:t>6</w:t>
            </w:r>
          </w:p>
        </w:tc>
        <w:tc>
          <w:tcPr>
            <w:tcW w:w="1505" w:type="dxa"/>
            <w:gridSpan w:val="2"/>
            <w:tcBorders>
              <w:left w:val="single" w:sz="8" w:space="0" w:color="000000"/>
              <w:right w:val="single" w:sz="8" w:space="0" w:color="000000"/>
            </w:tcBorders>
          </w:tcPr>
          <w:p w:rsidR="00986E9D" w:rsidRPr="00D2075A" w:rsidRDefault="00986E9D" w:rsidP="00F30C98">
            <w:pPr>
              <w:pStyle w:val="TableParagraph"/>
              <w:spacing w:before="2"/>
              <w:ind w:left="45" w:right="20"/>
              <w:jc w:val="center"/>
              <w:rPr>
                <w:sz w:val="19"/>
              </w:rPr>
            </w:pPr>
            <w:r w:rsidRPr="00D2075A">
              <w:rPr>
                <w:spacing w:val="-10"/>
                <w:w w:val="105"/>
                <w:sz w:val="19"/>
              </w:rPr>
              <w:t>7</w:t>
            </w:r>
          </w:p>
        </w:tc>
        <w:tc>
          <w:tcPr>
            <w:tcW w:w="1421" w:type="dxa"/>
            <w:gridSpan w:val="2"/>
            <w:tcBorders>
              <w:left w:val="single" w:sz="8" w:space="0" w:color="000000"/>
              <w:right w:val="single" w:sz="8" w:space="0" w:color="000000"/>
            </w:tcBorders>
          </w:tcPr>
          <w:p w:rsidR="00986E9D" w:rsidRPr="00D2075A" w:rsidRDefault="00986E9D" w:rsidP="00F30C98">
            <w:pPr>
              <w:pStyle w:val="TableParagraph"/>
              <w:spacing w:before="2"/>
              <w:ind w:left="48" w:right="25"/>
              <w:jc w:val="center"/>
              <w:rPr>
                <w:sz w:val="19"/>
              </w:rPr>
            </w:pPr>
            <w:r w:rsidRPr="00D2075A">
              <w:rPr>
                <w:spacing w:val="-10"/>
                <w:w w:val="105"/>
                <w:sz w:val="19"/>
              </w:rPr>
              <w:t>6</w:t>
            </w:r>
          </w:p>
        </w:tc>
        <w:tc>
          <w:tcPr>
            <w:tcW w:w="1254" w:type="dxa"/>
            <w:tcBorders>
              <w:left w:val="single" w:sz="8" w:space="0" w:color="000000"/>
              <w:right w:val="single" w:sz="8" w:space="0" w:color="000000"/>
            </w:tcBorders>
          </w:tcPr>
          <w:p w:rsidR="00986E9D" w:rsidRPr="00D2075A" w:rsidRDefault="00986E9D" w:rsidP="00F30C98">
            <w:pPr>
              <w:pStyle w:val="TableParagraph"/>
              <w:spacing w:before="4"/>
              <w:ind w:left="43"/>
              <w:jc w:val="center"/>
              <w:rPr>
                <w:spacing w:val="-5"/>
                <w:sz w:val="19"/>
              </w:rPr>
            </w:pPr>
            <w:r w:rsidRPr="00D2075A">
              <w:rPr>
                <w:spacing w:val="-5"/>
                <w:sz w:val="19"/>
              </w:rPr>
              <w:t>8</w:t>
            </w:r>
          </w:p>
        </w:tc>
        <w:tc>
          <w:tcPr>
            <w:tcW w:w="1170" w:type="dxa"/>
            <w:tcBorders>
              <w:left w:val="single" w:sz="8" w:space="0" w:color="000000"/>
              <w:right w:val="single" w:sz="8" w:space="0" w:color="000000"/>
            </w:tcBorders>
          </w:tcPr>
          <w:p w:rsidR="00986E9D" w:rsidRPr="00D2075A" w:rsidRDefault="00986E9D" w:rsidP="00F30C98">
            <w:pPr>
              <w:pStyle w:val="TableParagraph"/>
              <w:spacing w:before="4"/>
              <w:ind w:left="43"/>
              <w:jc w:val="center"/>
              <w:rPr>
                <w:spacing w:val="-5"/>
                <w:sz w:val="19"/>
              </w:rPr>
            </w:pPr>
            <w:r w:rsidRPr="00D2075A">
              <w:rPr>
                <w:spacing w:val="-5"/>
                <w:sz w:val="19"/>
              </w:rPr>
              <w:t>6</w:t>
            </w:r>
          </w:p>
        </w:tc>
        <w:tc>
          <w:tcPr>
            <w:tcW w:w="1232" w:type="dxa"/>
            <w:tcBorders>
              <w:left w:val="single" w:sz="8" w:space="0" w:color="000000"/>
              <w:right w:val="single" w:sz="8" w:space="0" w:color="000000"/>
            </w:tcBorders>
          </w:tcPr>
          <w:p w:rsidR="00986E9D" w:rsidRPr="00D2075A" w:rsidRDefault="00986E9D" w:rsidP="00F30C98">
            <w:pPr>
              <w:pStyle w:val="TableParagraph"/>
              <w:spacing w:before="4"/>
              <w:ind w:left="43"/>
              <w:jc w:val="center"/>
              <w:rPr>
                <w:sz w:val="19"/>
              </w:rPr>
            </w:pPr>
            <w:r w:rsidRPr="00D2075A">
              <w:rPr>
                <w:sz w:val="19"/>
              </w:rPr>
              <w:t>6</w:t>
            </w:r>
          </w:p>
        </w:tc>
        <w:tc>
          <w:tcPr>
            <w:tcW w:w="1675" w:type="dxa"/>
            <w:tcBorders>
              <w:left w:val="single" w:sz="8" w:space="0" w:color="000000"/>
              <w:right w:val="single" w:sz="8" w:space="0" w:color="000000"/>
            </w:tcBorders>
          </w:tcPr>
          <w:p w:rsidR="00986E9D" w:rsidRDefault="00986E9D" w:rsidP="00F30C98">
            <w:pPr>
              <w:pStyle w:val="TableParagraph"/>
              <w:spacing w:before="4"/>
              <w:ind w:left="43"/>
              <w:jc w:val="center"/>
              <w:rPr>
                <w:sz w:val="19"/>
              </w:rPr>
            </w:pPr>
            <w:r>
              <w:rPr>
                <w:sz w:val="19"/>
              </w:rPr>
              <w:t>39</w:t>
            </w:r>
          </w:p>
        </w:tc>
      </w:tr>
      <w:tr w:rsidR="00986E9D" w:rsidTr="00F30C98">
        <w:trPr>
          <w:trHeight w:val="285"/>
        </w:trPr>
        <w:tc>
          <w:tcPr>
            <w:tcW w:w="1738" w:type="dxa"/>
            <w:tcBorders>
              <w:left w:val="single" w:sz="8" w:space="0" w:color="000000"/>
              <w:right w:val="single" w:sz="8" w:space="0" w:color="000000"/>
            </w:tcBorders>
          </w:tcPr>
          <w:p w:rsidR="00986E9D" w:rsidRDefault="00986E9D" w:rsidP="00F30C98">
            <w:pPr>
              <w:pStyle w:val="TableParagraph"/>
              <w:spacing w:before="4"/>
              <w:ind w:left="47"/>
              <w:rPr>
                <w:b/>
                <w:sz w:val="19"/>
              </w:rPr>
            </w:pPr>
            <w:r>
              <w:rPr>
                <w:b/>
                <w:spacing w:val="-2"/>
                <w:sz w:val="19"/>
              </w:rPr>
              <w:t>Tregtare</w:t>
            </w:r>
          </w:p>
        </w:tc>
        <w:tc>
          <w:tcPr>
            <w:tcW w:w="1521" w:type="dxa"/>
            <w:tcBorders>
              <w:left w:val="single" w:sz="8" w:space="0" w:color="000000"/>
              <w:right w:val="single" w:sz="8" w:space="0" w:color="000000"/>
            </w:tcBorders>
          </w:tcPr>
          <w:p w:rsidR="00986E9D" w:rsidRPr="00D2075A" w:rsidRDefault="00986E9D" w:rsidP="00F30C98">
            <w:pPr>
              <w:pStyle w:val="TableParagraph"/>
              <w:spacing w:before="4"/>
              <w:ind w:left="45" w:right="14"/>
              <w:jc w:val="center"/>
              <w:rPr>
                <w:sz w:val="19"/>
              </w:rPr>
            </w:pPr>
            <w:r w:rsidRPr="00D2075A">
              <w:rPr>
                <w:spacing w:val="-5"/>
                <w:sz w:val="19"/>
              </w:rPr>
              <w:t>13</w:t>
            </w:r>
          </w:p>
        </w:tc>
        <w:tc>
          <w:tcPr>
            <w:tcW w:w="1505" w:type="dxa"/>
            <w:gridSpan w:val="2"/>
            <w:tcBorders>
              <w:left w:val="single" w:sz="8" w:space="0" w:color="000000"/>
              <w:right w:val="single" w:sz="8" w:space="0" w:color="000000"/>
            </w:tcBorders>
          </w:tcPr>
          <w:p w:rsidR="00986E9D" w:rsidRPr="00D2075A" w:rsidRDefault="00986E9D" w:rsidP="00F30C98">
            <w:pPr>
              <w:pStyle w:val="TableParagraph"/>
              <w:spacing w:before="4"/>
              <w:ind w:left="45"/>
              <w:jc w:val="center"/>
              <w:rPr>
                <w:sz w:val="19"/>
              </w:rPr>
            </w:pPr>
            <w:r w:rsidRPr="00D2075A">
              <w:rPr>
                <w:spacing w:val="-5"/>
                <w:sz w:val="19"/>
              </w:rPr>
              <w:t>21</w:t>
            </w:r>
          </w:p>
        </w:tc>
        <w:tc>
          <w:tcPr>
            <w:tcW w:w="1421" w:type="dxa"/>
            <w:gridSpan w:val="2"/>
            <w:tcBorders>
              <w:left w:val="single" w:sz="8" w:space="0" w:color="000000"/>
              <w:right w:val="single" w:sz="8" w:space="0" w:color="000000"/>
            </w:tcBorders>
          </w:tcPr>
          <w:p w:rsidR="00986E9D" w:rsidRPr="00D2075A" w:rsidRDefault="00986E9D" w:rsidP="00F30C98">
            <w:pPr>
              <w:pStyle w:val="TableParagraph"/>
              <w:spacing w:before="4"/>
              <w:ind w:left="48"/>
              <w:jc w:val="center"/>
              <w:rPr>
                <w:sz w:val="19"/>
              </w:rPr>
            </w:pPr>
            <w:r w:rsidRPr="00D2075A">
              <w:rPr>
                <w:spacing w:val="-5"/>
                <w:sz w:val="19"/>
              </w:rPr>
              <w:t>15</w:t>
            </w:r>
          </w:p>
        </w:tc>
        <w:tc>
          <w:tcPr>
            <w:tcW w:w="1254" w:type="dxa"/>
            <w:tcBorders>
              <w:left w:val="single" w:sz="8" w:space="0" w:color="000000"/>
              <w:right w:val="single" w:sz="8" w:space="0" w:color="000000"/>
            </w:tcBorders>
          </w:tcPr>
          <w:p w:rsidR="00986E9D" w:rsidRPr="00D2075A" w:rsidRDefault="00986E9D" w:rsidP="00F30C98">
            <w:pPr>
              <w:pStyle w:val="TableParagraph"/>
              <w:spacing w:before="6"/>
              <w:ind w:left="43"/>
              <w:jc w:val="center"/>
              <w:rPr>
                <w:spacing w:val="-5"/>
                <w:sz w:val="19"/>
              </w:rPr>
            </w:pPr>
            <w:r w:rsidRPr="00D2075A">
              <w:rPr>
                <w:spacing w:val="-5"/>
                <w:sz w:val="19"/>
              </w:rPr>
              <w:t>11</w:t>
            </w:r>
          </w:p>
        </w:tc>
        <w:tc>
          <w:tcPr>
            <w:tcW w:w="1170" w:type="dxa"/>
            <w:tcBorders>
              <w:left w:val="single" w:sz="8" w:space="0" w:color="000000"/>
              <w:right w:val="single" w:sz="8" w:space="0" w:color="000000"/>
            </w:tcBorders>
          </w:tcPr>
          <w:p w:rsidR="00986E9D" w:rsidRPr="00D2075A" w:rsidRDefault="00986E9D" w:rsidP="00F30C98">
            <w:pPr>
              <w:pStyle w:val="TableParagraph"/>
              <w:spacing w:before="6"/>
              <w:ind w:left="43"/>
              <w:jc w:val="center"/>
              <w:rPr>
                <w:spacing w:val="-5"/>
                <w:sz w:val="19"/>
              </w:rPr>
            </w:pPr>
            <w:r w:rsidRPr="00D2075A">
              <w:rPr>
                <w:spacing w:val="-5"/>
                <w:sz w:val="19"/>
              </w:rPr>
              <w:t>13</w:t>
            </w:r>
          </w:p>
        </w:tc>
        <w:tc>
          <w:tcPr>
            <w:tcW w:w="1232" w:type="dxa"/>
            <w:tcBorders>
              <w:left w:val="single" w:sz="8" w:space="0" w:color="000000"/>
              <w:right w:val="single" w:sz="8" w:space="0" w:color="000000"/>
            </w:tcBorders>
          </w:tcPr>
          <w:p w:rsidR="00986E9D" w:rsidRPr="00D2075A" w:rsidRDefault="00986E9D" w:rsidP="00F30C98">
            <w:pPr>
              <w:pStyle w:val="TableParagraph"/>
              <w:spacing w:before="6"/>
              <w:ind w:left="43"/>
              <w:jc w:val="center"/>
              <w:rPr>
                <w:sz w:val="19"/>
              </w:rPr>
            </w:pPr>
            <w:r w:rsidRPr="00D2075A">
              <w:rPr>
                <w:sz w:val="19"/>
              </w:rPr>
              <w:t>7</w:t>
            </w:r>
          </w:p>
        </w:tc>
        <w:tc>
          <w:tcPr>
            <w:tcW w:w="1675" w:type="dxa"/>
            <w:tcBorders>
              <w:left w:val="single" w:sz="8" w:space="0" w:color="000000"/>
              <w:right w:val="single" w:sz="8" w:space="0" w:color="000000"/>
            </w:tcBorders>
          </w:tcPr>
          <w:p w:rsidR="00986E9D" w:rsidRDefault="00986E9D" w:rsidP="00F30C98">
            <w:pPr>
              <w:pStyle w:val="TableParagraph"/>
              <w:spacing w:before="6"/>
              <w:ind w:left="43"/>
              <w:jc w:val="center"/>
              <w:rPr>
                <w:sz w:val="19"/>
              </w:rPr>
            </w:pPr>
            <w:r>
              <w:rPr>
                <w:sz w:val="19"/>
              </w:rPr>
              <w:t>80</w:t>
            </w:r>
          </w:p>
        </w:tc>
      </w:tr>
      <w:tr w:rsidR="00986E9D" w:rsidTr="00F30C98">
        <w:trPr>
          <w:trHeight w:val="285"/>
        </w:trPr>
        <w:tc>
          <w:tcPr>
            <w:tcW w:w="1738" w:type="dxa"/>
            <w:tcBorders>
              <w:left w:val="single" w:sz="8" w:space="0" w:color="000000"/>
              <w:right w:val="single" w:sz="8" w:space="0" w:color="000000"/>
            </w:tcBorders>
          </w:tcPr>
          <w:p w:rsidR="00986E9D" w:rsidRDefault="00986E9D" w:rsidP="00F30C98">
            <w:pPr>
              <w:pStyle w:val="TableParagraph"/>
              <w:spacing w:before="2"/>
              <w:ind w:left="47"/>
              <w:rPr>
                <w:b/>
                <w:sz w:val="19"/>
              </w:rPr>
            </w:pPr>
            <w:r>
              <w:rPr>
                <w:b/>
                <w:spacing w:val="-2"/>
                <w:sz w:val="19"/>
              </w:rPr>
              <w:t>Shërbyese</w:t>
            </w:r>
          </w:p>
        </w:tc>
        <w:tc>
          <w:tcPr>
            <w:tcW w:w="1521" w:type="dxa"/>
            <w:tcBorders>
              <w:left w:val="single" w:sz="8" w:space="0" w:color="000000"/>
              <w:right w:val="single" w:sz="8" w:space="0" w:color="000000"/>
            </w:tcBorders>
          </w:tcPr>
          <w:p w:rsidR="00986E9D" w:rsidRPr="00D2075A" w:rsidRDefault="00986E9D" w:rsidP="00F30C98">
            <w:pPr>
              <w:pStyle w:val="TableParagraph"/>
              <w:spacing w:before="2"/>
              <w:ind w:left="45" w:right="14"/>
              <w:jc w:val="center"/>
              <w:rPr>
                <w:sz w:val="19"/>
              </w:rPr>
            </w:pPr>
            <w:r w:rsidRPr="00D2075A">
              <w:rPr>
                <w:spacing w:val="-5"/>
                <w:sz w:val="19"/>
              </w:rPr>
              <w:t>23</w:t>
            </w:r>
          </w:p>
        </w:tc>
        <w:tc>
          <w:tcPr>
            <w:tcW w:w="1505" w:type="dxa"/>
            <w:gridSpan w:val="2"/>
            <w:tcBorders>
              <w:left w:val="single" w:sz="8" w:space="0" w:color="000000"/>
              <w:right w:val="single" w:sz="8" w:space="0" w:color="000000"/>
            </w:tcBorders>
          </w:tcPr>
          <w:p w:rsidR="00986E9D" w:rsidRPr="00D2075A" w:rsidRDefault="00986E9D" w:rsidP="00F30C98">
            <w:pPr>
              <w:pStyle w:val="TableParagraph"/>
              <w:spacing w:before="2"/>
              <w:ind w:left="45"/>
              <w:jc w:val="center"/>
              <w:rPr>
                <w:sz w:val="19"/>
              </w:rPr>
            </w:pPr>
            <w:r w:rsidRPr="00D2075A">
              <w:rPr>
                <w:spacing w:val="-5"/>
                <w:sz w:val="19"/>
              </w:rPr>
              <w:t>16</w:t>
            </w:r>
          </w:p>
        </w:tc>
        <w:tc>
          <w:tcPr>
            <w:tcW w:w="1421" w:type="dxa"/>
            <w:gridSpan w:val="2"/>
            <w:tcBorders>
              <w:left w:val="single" w:sz="8" w:space="0" w:color="000000"/>
              <w:right w:val="single" w:sz="8" w:space="0" w:color="000000"/>
            </w:tcBorders>
          </w:tcPr>
          <w:p w:rsidR="00986E9D" w:rsidRPr="00D2075A" w:rsidRDefault="00986E9D" w:rsidP="00F30C98">
            <w:pPr>
              <w:pStyle w:val="TableParagraph"/>
              <w:spacing w:before="2"/>
              <w:ind w:left="48"/>
              <w:jc w:val="center"/>
              <w:rPr>
                <w:sz w:val="19"/>
              </w:rPr>
            </w:pPr>
            <w:r w:rsidRPr="00D2075A">
              <w:rPr>
                <w:spacing w:val="-5"/>
                <w:sz w:val="19"/>
              </w:rPr>
              <w:t>32</w:t>
            </w:r>
          </w:p>
        </w:tc>
        <w:tc>
          <w:tcPr>
            <w:tcW w:w="1254" w:type="dxa"/>
            <w:tcBorders>
              <w:left w:val="single" w:sz="8" w:space="0" w:color="000000"/>
              <w:right w:val="single" w:sz="8" w:space="0" w:color="000000"/>
            </w:tcBorders>
          </w:tcPr>
          <w:p w:rsidR="00986E9D" w:rsidRPr="00D2075A" w:rsidRDefault="00986E9D" w:rsidP="00F30C98">
            <w:pPr>
              <w:pStyle w:val="TableParagraph"/>
              <w:spacing w:before="4"/>
              <w:ind w:left="43"/>
              <w:jc w:val="center"/>
              <w:rPr>
                <w:spacing w:val="-5"/>
                <w:sz w:val="19"/>
              </w:rPr>
            </w:pPr>
            <w:r w:rsidRPr="00D2075A">
              <w:rPr>
                <w:spacing w:val="-5"/>
                <w:sz w:val="19"/>
              </w:rPr>
              <w:t>20</w:t>
            </w:r>
          </w:p>
        </w:tc>
        <w:tc>
          <w:tcPr>
            <w:tcW w:w="1170" w:type="dxa"/>
            <w:tcBorders>
              <w:left w:val="single" w:sz="8" w:space="0" w:color="000000"/>
              <w:right w:val="single" w:sz="8" w:space="0" w:color="000000"/>
            </w:tcBorders>
          </w:tcPr>
          <w:p w:rsidR="00986E9D" w:rsidRPr="00D2075A" w:rsidRDefault="00986E9D" w:rsidP="00F30C98">
            <w:pPr>
              <w:pStyle w:val="TableParagraph"/>
              <w:spacing w:before="4"/>
              <w:ind w:left="43"/>
              <w:jc w:val="center"/>
              <w:rPr>
                <w:spacing w:val="-5"/>
                <w:sz w:val="19"/>
              </w:rPr>
            </w:pPr>
            <w:r w:rsidRPr="00D2075A">
              <w:rPr>
                <w:spacing w:val="-5"/>
                <w:sz w:val="19"/>
              </w:rPr>
              <w:t>25</w:t>
            </w:r>
          </w:p>
        </w:tc>
        <w:tc>
          <w:tcPr>
            <w:tcW w:w="1232" w:type="dxa"/>
            <w:tcBorders>
              <w:left w:val="single" w:sz="8" w:space="0" w:color="000000"/>
              <w:right w:val="single" w:sz="8" w:space="0" w:color="000000"/>
            </w:tcBorders>
          </w:tcPr>
          <w:p w:rsidR="00986E9D" w:rsidRPr="00D2075A" w:rsidRDefault="00986E9D" w:rsidP="00F30C98">
            <w:pPr>
              <w:pStyle w:val="TableParagraph"/>
              <w:spacing w:before="4"/>
              <w:ind w:left="43"/>
              <w:jc w:val="center"/>
              <w:rPr>
                <w:sz w:val="19"/>
              </w:rPr>
            </w:pPr>
            <w:r w:rsidRPr="00D2075A">
              <w:rPr>
                <w:sz w:val="19"/>
              </w:rPr>
              <w:t>27</w:t>
            </w:r>
          </w:p>
        </w:tc>
        <w:tc>
          <w:tcPr>
            <w:tcW w:w="1675" w:type="dxa"/>
            <w:tcBorders>
              <w:left w:val="single" w:sz="8" w:space="0" w:color="000000"/>
              <w:right w:val="single" w:sz="8" w:space="0" w:color="000000"/>
            </w:tcBorders>
          </w:tcPr>
          <w:p w:rsidR="00986E9D" w:rsidRDefault="00986E9D" w:rsidP="00F30C98">
            <w:pPr>
              <w:pStyle w:val="TableParagraph"/>
              <w:spacing w:before="4"/>
              <w:ind w:left="43"/>
              <w:jc w:val="center"/>
              <w:rPr>
                <w:sz w:val="19"/>
              </w:rPr>
            </w:pPr>
            <w:r>
              <w:rPr>
                <w:sz w:val="19"/>
              </w:rPr>
              <w:t>143</w:t>
            </w:r>
          </w:p>
        </w:tc>
      </w:tr>
      <w:tr w:rsidR="00986E9D" w:rsidTr="00F30C98">
        <w:trPr>
          <w:trHeight w:val="282"/>
        </w:trPr>
        <w:tc>
          <w:tcPr>
            <w:tcW w:w="1738" w:type="dxa"/>
            <w:tcBorders>
              <w:left w:val="single" w:sz="8" w:space="0" w:color="000000"/>
              <w:right w:val="single" w:sz="8" w:space="0" w:color="000000"/>
            </w:tcBorders>
          </w:tcPr>
          <w:p w:rsidR="00986E9D" w:rsidRDefault="00986E9D" w:rsidP="00F30C98">
            <w:pPr>
              <w:pStyle w:val="TableParagraph"/>
              <w:spacing w:before="2"/>
              <w:ind w:left="47"/>
              <w:rPr>
                <w:b/>
                <w:sz w:val="19"/>
              </w:rPr>
            </w:pPr>
            <w:r>
              <w:rPr>
                <w:b/>
                <w:spacing w:val="-2"/>
                <w:sz w:val="19"/>
              </w:rPr>
              <w:t>Ndërtimore</w:t>
            </w:r>
          </w:p>
        </w:tc>
        <w:tc>
          <w:tcPr>
            <w:tcW w:w="1521" w:type="dxa"/>
            <w:tcBorders>
              <w:left w:val="single" w:sz="8" w:space="0" w:color="000000"/>
              <w:right w:val="single" w:sz="8" w:space="0" w:color="000000"/>
            </w:tcBorders>
          </w:tcPr>
          <w:p w:rsidR="00986E9D" w:rsidRPr="00D2075A" w:rsidRDefault="00986E9D" w:rsidP="00F30C98">
            <w:pPr>
              <w:pStyle w:val="TableParagraph"/>
              <w:spacing w:before="2"/>
              <w:ind w:left="45"/>
              <w:jc w:val="center"/>
              <w:rPr>
                <w:sz w:val="19"/>
              </w:rPr>
            </w:pPr>
            <w:r w:rsidRPr="00D2075A">
              <w:rPr>
                <w:spacing w:val="-10"/>
                <w:w w:val="105"/>
                <w:sz w:val="19"/>
              </w:rPr>
              <w:t>1</w:t>
            </w:r>
          </w:p>
        </w:tc>
        <w:tc>
          <w:tcPr>
            <w:tcW w:w="1505" w:type="dxa"/>
            <w:gridSpan w:val="2"/>
            <w:tcBorders>
              <w:left w:val="single" w:sz="8" w:space="0" w:color="000000"/>
              <w:right w:val="single" w:sz="8" w:space="0" w:color="000000"/>
            </w:tcBorders>
          </w:tcPr>
          <w:p w:rsidR="00986E9D" w:rsidRPr="00D2075A" w:rsidRDefault="00986E9D" w:rsidP="00F30C98">
            <w:pPr>
              <w:pStyle w:val="TableParagraph"/>
              <w:spacing w:before="2"/>
              <w:ind w:left="45" w:right="20"/>
              <w:jc w:val="center"/>
              <w:rPr>
                <w:sz w:val="19"/>
              </w:rPr>
            </w:pPr>
            <w:r w:rsidRPr="00D2075A">
              <w:rPr>
                <w:spacing w:val="-10"/>
                <w:w w:val="105"/>
                <w:sz w:val="19"/>
              </w:rPr>
              <w:t>4</w:t>
            </w:r>
          </w:p>
        </w:tc>
        <w:tc>
          <w:tcPr>
            <w:tcW w:w="1421" w:type="dxa"/>
            <w:gridSpan w:val="2"/>
            <w:tcBorders>
              <w:left w:val="single" w:sz="8" w:space="0" w:color="000000"/>
              <w:right w:val="single" w:sz="8" w:space="0" w:color="000000"/>
            </w:tcBorders>
          </w:tcPr>
          <w:p w:rsidR="00986E9D" w:rsidRPr="00D2075A" w:rsidRDefault="00986E9D" w:rsidP="00F30C98">
            <w:pPr>
              <w:pStyle w:val="TableParagraph"/>
              <w:spacing w:before="2"/>
              <w:ind w:left="48" w:right="25"/>
              <w:jc w:val="center"/>
              <w:rPr>
                <w:sz w:val="19"/>
              </w:rPr>
            </w:pPr>
            <w:r w:rsidRPr="00D2075A">
              <w:rPr>
                <w:spacing w:val="-10"/>
                <w:w w:val="105"/>
                <w:sz w:val="19"/>
              </w:rPr>
              <w:t>4</w:t>
            </w:r>
          </w:p>
        </w:tc>
        <w:tc>
          <w:tcPr>
            <w:tcW w:w="1254" w:type="dxa"/>
            <w:tcBorders>
              <w:left w:val="single" w:sz="8" w:space="0" w:color="000000"/>
              <w:right w:val="single" w:sz="8" w:space="0" w:color="000000"/>
            </w:tcBorders>
          </w:tcPr>
          <w:p w:rsidR="00986E9D" w:rsidRPr="00D2075A" w:rsidRDefault="00986E9D" w:rsidP="00F30C98">
            <w:pPr>
              <w:pStyle w:val="TableParagraph"/>
              <w:spacing w:before="4"/>
              <w:ind w:left="43" w:right="19"/>
              <w:jc w:val="center"/>
              <w:rPr>
                <w:spacing w:val="-10"/>
                <w:w w:val="105"/>
                <w:sz w:val="19"/>
              </w:rPr>
            </w:pPr>
            <w:r w:rsidRPr="00D2075A">
              <w:rPr>
                <w:spacing w:val="-10"/>
                <w:w w:val="105"/>
                <w:sz w:val="19"/>
              </w:rPr>
              <w:t>5</w:t>
            </w:r>
          </w:p>
        </w:tc>
        <w:tc>
          <w:tcPr>
            <w:tcW w:w="1170" w:type="dxa"/>
            <w:tcBorders>
              <w:left w:val="single" w:sz="8" w:space="0" w:color="000000"/>
              <w:right w:val="single" w:sz="8" w:space="0" w:color="000000"/>
            </w:tcBorders>
          </w:tcPr>
          <w:p w:rsidR="00986E9D" w:rsidRPr="00D2075A" w:rsidRDefault="00986E9D" w:rsidP="00F30C98">
            <w:pPr>
              <w:pStyle w:val="TableParagraph"/>
              <w:spacing w:before="4"/>
              <w:ind w:left="43" w:right="19"/>
              <w:jc w:val="center"/>
              <w:rPr>
                <w:spacing w:val="-10"/>
                <w:w w:val="105"/>
                <w:sz w:val="19"/>
              </w:rPr>
            </w:pPr>
            <w:r w:rsidRPr="00D2075A">
              <w:rPr>
                <w:spacing w:val="-10"/>
                <w:w w:val="105"/>
                <w:sz w:val="19"/>
              </w:rPr>
              <w:t>6</w:t>
            </w:r>
          </w:p>
        </w:tc>
        <w:tc>
          <w:tcPr>
            <w:tcW w:w="1232" w:type="dxa"/>
            <w:tcBorders>
              <w:left w:val="single" w:sz="8" w:space="0" w:color="000000"/>
              <w:right w:val="single" w:sz="8" w:space="0" w:color="000000"/>
            </w:tcBorders>
          </w:tcPr>
          <w:p w:rsidR="00986E9D" w:rsidRPr="00D2075A" w:rsidRDefault="00986E9D" w:rsidP="00F30C98">
            <w:pPr>
              <w:pStyle w:val="TableParagraph"/>
              <w:spacing w:before="4"/>
              <w:ind w:left="43" w:right="19"/>
              <w:jc w:val="center"/>
              <w:rPr>
                <w:sz w:val="19"/>
              </w:rPr>
            </w:pPr>
            <w:r w:rsidRPr="00D2075A">
              <w:rPr>
                <w:sz w:val="19"/>
              </w:rPr>
              <w:t>3</w:t>
            </w:r>
          </w:p>
        </w:tc>
        <w:tc>
          <w:tcPr>
            <w:tcW w:w="1675" w:type="dxa"/>
            <w:tcBorders>
              <w:left w:val="single" w:sz="8" w:space="0" w:color="000000"/>
              <w:right w:val="single" w:sz="8" w:space="0" w:color="000000"/>
            </w:tcBorders>
          </w:tcPr>
          <w:p w:rsidR="00986E9D" w:rsidRDefault="00986E9D" w:rsidP="00F30C98">
            <w:pPr>
              <w:pStyle w:val="TableParagraph"/>
              <w:spacing w:before="4"/>
              <w:ind w:left="43" w:right="19"/>
              <w:jc w:val="center"/>
              <w:rPr>
                <w:sz w:val="19"/>
              </w:rPr>
            </w:pPr>
            <w:r>
              <w:rPr>
                <w:sz w:val="19"/>
              </w:rPr>
              <w:t>23</w:t>
            </w:r>
          </w:p>
        </w:tc>
      </w:tr>
      <w:tr w:rsidR="00986E9D" w:rsidTr="00F30C98">
        <w:trPr>
          <w:trHeight w:val="285"/>
        </w:trPr>
        <w:tc>
          <w:tcPr>
            <w:tcW w:w="1738" w:type="dxa"/>
            <w:tcBorders>
              <w:left w:val="single" w:sz="8" w:space="0" w:color="000000"/>
              <w:right w:val="single" w:sz="8" w:space="0" w:color="000000"/>
            </w:tcBorders>
            <w:shd w:val="clear" w:color="auto" w:fill="C5D9EF"/>
          </w:tcPr>
          <w:p w:rsidR="00986E9D" w:rsidRDefault="00986E9D" w:rsidP="00F30C98">
            <w:pPr>
              <w:pStyle w:val="TableParagraph"/>
              <w:spacing w:before="2"/>
              <w:ind w:left="457"/>
              <w:rPr>
                <w:b/>
                <w:sz w:val="19"/>
              </w:rPr>
            </w:pPr>
            <w:r>
              <w:rPr>
                <w:b/>
                <w:spacing w:val="-2"/>
                <w:sz w:val="19"/>
              </w:rPr>
              <w:t>Gjithësejt:</w:t>
            </w:r>
          </w:p>
        </w:tc>
        <w:tc>
          <w:tcPr>
            <w:tcW w:w="1521" w:type="dxa"/>
            <w:tcBorders>
              <w:left w:val="single" w:sz="8" w:space="0" w:color="000000"/>
              <w:right w:val="single" w:sz="8" w:space="0" w:color="000000"/>
            </w:tcBorders>
            <w:shd w:val="clear" w:color="auto" w:fill="C5D9EF"/>
          </w:tcPr>
          <w:p w:rsidR="00986E9D" w:rsidRDefault="00986E9D" w:rsidP="00F30C98">
            <w:pPr>
              <w:pStyle w:val="TableParagraph"/>
              <w:spacing w:before="2"/>
              <w:ind w:left="45" w:right="14"/>
              <w:jc w:val="center"/>
              <w:rPr>
                <w:b/>
                <w:sz w:val="19"/>
              </w:rPr>
            </w:pPr>
            <w:r>
              <w:rPr>
                <w:b/>
                <w:spacing w:val="-5"/>
                <w:sz w:val="19"/>
              </w:rPr>
              <w:t>43</w:t>
            </w:r>
          </w:p>
        </w:tc>
        <w:tc>
          <w:tcPr>
            <w:tcW w:w="1505" w:type="dxa"/>
            <w:gridSpan w:val="2"/>
            <w:tcBorders>
              <w:left w:val="single" w:sz="8" w:space="0" w:color="000000"/>
              <w:right w:val="single" w:sz="8" w:space="0" w:color="000000"/>
            </w:tcBorders>
            <w:shd w:val="clear" w:color="auto" w:fill="C5D9EF"/>
          </w:tcPr>
          <w:p w:rsidR="00986E9D" w:rsidRDefault="00986E9D" w:rsidP="00F30C98">
            <w:pPr>
              <w:pStyle w:val="TableParagraph"/>
              <w:spacing w:before="2"/>
              <w:ind w:left="45"/>
              <w:jc w:val="center"/>
              <w:rPr>
                <w:b/>
                <w:sz w:val="19"/>
              </w:rPr>
            </w:pPr>
            <w:r>
              <w:rPr>
                <w:b/>
                <w:spacing w:val="-5"/>
                <w:sz w:val="19"/>
              </w:rPr>
              <w:t>48</w:t>
            </w:r>
          </w:p>
        </w:tc>
        <w:tc>
          <w:tcPr>
            <w:tcW w:w="1421" w:type="dxa"/>
            <w:gridSpan w:val="2"/>
            <w:tcBorders>
              <w:left w:val="single" w:sz="8" w:space="0" w:color="000000"/>
              <w:right w:val="single" w:sz="8" w:space="0" w:color="000000"/>
            </w:tcBorders>
            <w:shd w:val="clear" w:color="auto" w:fill="C5D9EF"/>
          </w:tcPr>
          <w:p w:rsidR="00986E9D" w:rsidRDefault="00986E9D" w:rsidP="00F30C98">
            <w:pPr>
              <w:pStyle w:val="TableParagraph"/>
              <w:spacing w:before="2"/>
              <w:ind w:left="48"/>
              <w:jc w:val="center"/>
              <w:rPr>
                <w:b/>
                <w:sz w:val="19"/>
              </w:rPr>
            </w:pPr>
            <w:r>
              <w:rPr>
                <w:b/>
                <w:spacing w:val="-5"/>
                <w:sz w:val="19"/>
              </w:rPr>
              <w:t>57</w:t>
            </w:r>
          </w:p>
        </w:tc>
        <w:tc>
          <w:tcPr>
            <w:tcW w:w="1254" w:type="dxa"/>
            <w:tcBorders>
              <w:left w:val="single" w:sz="8" w:space="0" w:color="000000"/>
              <w:right w:val="single" w:sz="8" w:space="0" w:color="000000"/>
            </w:tcBorders>
            <w:shd w:val="clear" w:color="auto" w:fill="C5D9EF"/>
          </w:tcPr>
          <w:p w:rsidR="00986E9D" w:rsidRDefault="00986E9D" w:rsidP="00F30C98">
            <w:pPr>
              <w:pStyle w:val="TableParagraph"/>
              <w:spacing w:before="2"/>
              <w:ind w:left="43" w:right="16"/>
              <w:jc w:val="center"/>
              <w:rPr>
                <w:b/>
                <w:spacing w:val="-5"/>
                <w:sz w:val="19"/>
              </w:rPr>
            </w:pPr>
            <w:r>
              <w:rPr>
                <w:b/>
                <w:spacing w:val="-5"/>
                <w:sz w:val="19"/>
              </w:rPr>
              <w:t>44</w:t>
            </w:r>
          </w:p>
        </w:tc>
        <w:tc>
          <w:tcPr>
            <w:tcW w:w="1170" w:type="dxa"/>
            <w:tcBorders>
              <w:left w:val="single" w:sz="8" w:space="0" w:color="000000"/>
              <w:right w:val="single" w:sz="8" w:space="0" w:color="000000"/>
            </w:tcBorders>
            <w:shd w:val="clear" w:color="auto" w:fill="C5D9EF"/>
          </w:tcPr>
          <w:p w:rsidR="00986E9D" w:rsidRDefault="00986E9D" w:rsidP="00F30C98">
            <w:pPr>
              <w:pStyle w:val="TableParagraph"/>
              <w:spacing w:before="2"/>
              <w:ind w:left="43" w:right="16"/>
              <w:jc w:val="center"/>
              <w:rPr>
                <w:b/>
                <w:spacing w:val="-5"/>
                <w:sz w:val="19"/>
              </w:rPr>
            </w:pPr>
            <w:r>
              <w:rPr>
                <w:b/>
                <w:spacing w:val="-5"/>
                <w:sz w:val="19"/>
              </w:rPr>
              <w:t>50</w:t>
            </w:r>
          </w:p>
        </w:tc>
        <w:tc>
          <w:tcPr>
            <w:tcW w:w="1232" w:type="dxa"/>
            <w:tcBorders>
              <w:left w:val="single" w:sz="8" w:space="0" w:color="000000"/>
              <w:right w:val="single" w:sz="8" w:space="0" w:color="000000"/>
            </w:tcBorders>
            <w:shd w:val="clear" w:color="auto" w:fill="C5D9EF"/>
          </w:tcPr>
          <w:p w:rsidR="00986E9D" w:rsidRDefault="00986E9D" w:rsidP="00F30C98">
            <w:pPr>
              <w:pStyle w:val="TableParagraph"/>
              <w:spacing w:before="2"/>
              <w:ind w:left="43" w:right="16"/>
              <w:jc w:val="center"/>
              <w:rPr>
                <w:b/>
                <w:sz w:val="19"/>
              </w:rPr>
            </w:pPr>
            <w:r>
              <w:rPr>
                <w:b/>
                <w:sz w:val="19"/>
              </w:rPr>
              <w:t>43</w:t>
            </w:r>
          </w:p>
        </w:tc>
        <w:tc>
          <w:tcPr>
            <w:tcW w:w="1675" w:type="dxa"/>
            <w:tcBorders>
              <w:left w:val="single" w:sz="8" w:space="0" w:color="000000"/>
              <w:right w:val="single" w:sz="8" w:space="0" w:color="000000"/>
            </w:tcBorders>
            <w:shd w:val="clear" w:color="auto" w:fill="C5D9EF"/>
          </w:tcPr>
          <w:p w:rsidR="00986E9D" w:rsidRDefault="00986E9D" w:rsidP="00F30C98">
            <w:pPr>
              <w:pStyle w:val="TableParagraph"/>
              <w:spacing w:before="2"/>
              <w:ind w:left="43" w:right="16"/>
              <w:jc w:val="center"/>
              <w:rPr>
                <w:b/>
                <w:sz w:val="19"/>
              </w:rPr>
            </w:pPr>
            <w:r>
              <w:rPr>
                <w:b/>
                <w:sz w:val="19"/>
              </w:rPr>
              <w:t>285</w:t>
            </w:r>
          </w:p>
        </w:tc>
      </w:tr>
      <w:tr w:rsidR="00986E9D" w:rsidTr="00F30C98">
        <w:trPr>
          <w:trHeight w:val="285"/>
        </w:trPr>
        <w:tc>
          <w:tcPr>
            <w:tcW w:w="1738" w:type="dxa"/>
            <w:tcBorders>
              <w:left w:val="single" w:sz="8" w:space="0" w:color="000000"/>
              <w:right w:val="single" w:sz="8" w:space="0" w:color="000000"/>
            </w:tcBorders>
          </w:tcPr>
          <w:p w:rsidR="00986E9D" w:rsidRDefault="00986E9D" w:rsidP="00F30C98">
            <w:pPr>
              <w:pStyle w:val="TableParagraph"/>
              <w:spacing w:before="4"/>
              <w:ind w:left="47"/>
              <w:rPr>
                <w:sz w:val="19"/>
              </w:rPr>
            </w:pPr>
            <w:r>
              <w:rPr>
                <w:sz w:val="19"/>
              </w:rPr>
              <w:t>Pronare</w:t>
            </w:r>
            <w:r>
              <w:rPr>
                <w:spacing w:val="67"/>
                <w:sz w:val="19"/>
              </w:rPr>
              <w:t xml:space="preserve"> </w:t>
            </w:r>
            <w:r>
              <w:rPr>
                <w:spacing w:val="-2"/>
                <w:sz w:val="19"/>
              </w:rPr>
              <w:t>femra</w:t>
            </w:r>
          </w:p>
        </w:tc>
        <w:tc>
          <w:tcPr>
            <w:tcW w:w="1521" w:type="dxa"/>
            <w:tcBorders>
              <w:left w:val="single" w:sz="8" w:space="0" w:color="000000"/>
              <w:right w:val="single" w:sz="8" w:space="0" w:color="000000"/>
            </w:tcBorders>
          </w:tcPr>
          <w:p w:rsidR="00986E9D" w:rsidRDefault="00986E9D" w:rsidP="00F30C98">
            <w:pPr>
              <w:pStyle w:val="TableParagraph"/>
              <w:spacing w:before="4"/>
              <w:ind w:left="45"/>
              <w:jc w:val="center"/>
              <w:rPr>
                <w:sz w:val="19"/>
              </w:rPr>
            </w:pPr>
            <w:r>
              <w:rPr>
                <w:spacing w:val="-10"/>
                <w:w w:val="105"/>
                <w:sz w:val="19"/>
              </w:rPr>
              <w:t>7</w:t>
            </w:r>
          </w:p>
        </w:tc>
        <w:tc>
          <w:tcPr>
            <w:tcW w:w="1505" w:type="dxa"/>
            <w:gridSpan w:val="2"/>
            <w:tcBorders>
              <w:left w:val="single" w:sz="8" w:space="0" w:color="000000"/>
              <w:right w:val="single" w:sz="8" w:space="0" w:color="000000"/>
            </w:tcBorders>
          </w:tcPr>
          <w:p w:rsidR="00986E9D" w:rsidRDefault="00986E9D" w:rsidP="00F30C98">
            <w:pPr>
              <w:pStyle w:val="TableParagraph"/>
              <w:spacing w:before="4"/>
              <w:ind w:left="45"/>
              <w:jc w:val="center"/>
              <w:rPr>
                <w:sz w:val="19"/>
              </w:rPr>
            </w:pPr>
            <w:r>
              <w:rPr>
                <w:spacing w:val="-5"/>
                <w:sz w:val="19"/>
              </w:rPr>
              <w:t>10</w:t>
            </w:r>
          </w:p>
        </w:tc>
        <w:tc>
          <w:tcPr>
            <w:tcW w:w="1421" w:type="dxa"/>
            <w:gridSpan w:val="2"/>
            <w:tcBorders>
              <w:left w:val="single" w:sz="8" w:space="0" w:color="000000"/>
              <w:right w:val="single" w:sz="8" w:space="0" w:color="000000"/>
            </w:tcBorders>
          </w:tcPr>
          <w:p w:rsidR="00986E9D" w:rsidRDefault="00986E9D" w:rsidP="00F30C98">
            <w:pPr>
              <w:pStyle w:val="TableParagraph"/>
              <w:spacing w:before="4"/>
              <w:ind w:left="48"/>
              <w:jc w:val="center"/>
              <w:rPr>
                <w:sz w:val="19"/>
              </w:rPr>
            </w:pPr>
            <w:r>
              <w:rPr>
                <w:spacing w:val="-5"/>
                <w:sz w:val="19"/>
              </w:rPr>
              <w:t>10</w:t>
            </w:r>
          </w:p>
        </w:tc>
        <w:tc>
          <w:tcPr>
            <w:tcW w:w="1254" w:type="dxa"/>
            <w:tcBorders>
              <w:left w:val="single" w:sz="8" w:space="0" w:color="000000"/>
              <w:right w:val="single" w:sz="8" w:space="0" w:color="000000"/>
            </w:tcBorders>
          </w:tcPr>
          <w:p w:rsidR="00986E9D" w:rsidRDefault="00986E9D" w:rsidP="00F30C98">
            <w:pPr>
              <w:pStyle w:val="TableParagraph"/>
              <w:spacing w:before="4"/>
              <w:ind w:left="43"/>
              <w:jc w:val="center"/>
              <w:rPr>
                <w:spacing w:val="-5"/>
                <w:sz w:val="19"/>
              </w:rPr>
            </w:pPr>
            <w:r>
              <w:rPr>
                <w:spacing w:val="-5"/>
                <w:sz w:val="19"/>
              </w:rPr>
              <w:t>31</w:t>
            </w:r>
          </w:p>
        </w:tc>
        <w:tc>
          <w:tcPr>
            <w:tcW w:w="1170" w:type="dxa"/>
            <w:tcBorders>
              <w:left w:val="single" w:sz="8" w:space="0" w:color="000000"/>
              <w:right w:val="single" w:sz="8" w:space="0" w:color="000000"/>
            </w:tcBorders>
          </w:tcPr>
          <w:p w:rsidR="00986E9D" w:rsidRDefault="00986E9D" w:rsidP="00F30C98">
            <w:pPr>
              <w:pStyle w:val="TableParagraph"/>
              <w:spacing w:before="4"/>
              <w:ind w:left="43"/>
              <w:jc w:val="center"/>
              <w:rPr>
                <w:spacing w:val="-5"/>
                <w:sz w:val="19"/>
              </w:rPr>
            </w:pPr>
            <w:r>
              <w:rPr>
                <w:spacing w:val="-5"/>
                <w:sz w:val="19"/>
              </w:rPr>
              <w:t>7</w:t>
            </w:r>
          </w:p>
        </w:tc>
        <w:tc>
          <w:tcPr>
            <w:tcW w:w="1232" w:type="dxa"/>
            <w:tcBorders>
              <w:left w:val="single" w:sz="8" w:space="0" w:color="000000"/>
              <w:right w:val="single" w:sz="8" w:space="0" w:color="000000"/>
            </w:tcBorders>
          </w:tcPr>
          <w:p w:rsidR="00986E9D" w:rsidRDefault="00986E9D" w:rsidP="00F30C98">
            <w:pPr>
              <w:pStyle w:val="TableParagraph"/>
              <w:spacing w:before="4"/>
              <w:ind w:left="43"/>
              <w:jc w:val="center"/>
              <w:rPr>
                <w:sz w:val="19"/>
              </w:rPr>
            </w:pPr>
            <w:r>
              <w:rPr>
                <w:sz w:val="19"/>
              </w:rPr>
              <w:t>5</w:t>
            </w:r>
          </w:p>
        </w:tc>
        <w:tc>
          <w:tcPr>
            <w:tcW w:w="1675" w:type="dxa"/>
            <w:tcBorders>
              <w:left w:val="single" w:sz="8" w:space="0" w:color="000000"/>
              <w:right w:val="single" w:sz="8" w:space="0" w:color="000000"/>
            </w:tcBorders>
          </w:tcPr>
          <w:p w:rsidR="00986E9D" w:rsidRDefault="00986E9D" w:rsidP="00F30C98">
            <w:pPr>
              <w:pStyle w:val="TableParagraph"/>
              <w:spacing w:before="4"/>
              <w:ind w:left="43"/>
              <w:jc w:val="center"/>
              <w:rPr>
                <w:sz w:val="19"/>
              </w:rPr>
            </w:pPr>
            <w:r>
              <w:rPr>
                <w:sz w:val="19"/>
              </w:rPr>
              <w:t>70</w:t>
            </w:r>
          </w:p>
        </w:tc>
      </w:tr>
      <w:tr w:rsidR="00986E9D" w:rsidTr="00F30C98">
        <w:trPr>
          <w:trHeight w:val="285"/>
        </w:trPr>
        <w:tc>
          <w:tcPr>
            <w:tcW w:w="1738" w:type="dxa"/>
            <w:tcBorders>
              <w:left w:val="single" w:sz="8" w:space="0" w:color="000000"/>
              <w:right w:val="single" w:sz="8" w:space="0" w:color="000000"/>
            </w:tcBorders>
          </w:tcPr>
          <w:p w:rsidR="00986E9D" w:rsidRDefault="00986E9D" w:rsidP="00F30C98">
            <w:pPr>
              <w:pStyle w:val="TableParagraph"/>
              <w:spacing w:before="4"/>
              <w:ind w:left="47"/>
              <w:rPr>
                <w:sz w:val="19"/>
              </w:rPr>
            </w:pPr>
            <w:r>
              <w:rPr>
                <w:sz w:val="19"/>
              </w:rPr>
              <w:t>Pronar</w:t>
            </w:r>
            <w:r>
              <w:rPr>
                <w:spacing w:val="68"/>
                <w:sz w:val="19"/>
              </w:rPr>
              <w:t xml:space="preserve"> </w:t>
            </w:r>
            <w:r>
              <w:rPr>
                <w:spacing w:val="-2"/>
                <w:sz w:val="19"/>
              </w:rPr>
              <w:t>meshkuj</w:t>
            </w:r>
          </w:p>
        </w:tc>
        <w:tc>
          <w:tcPr>
            <w:tcW w:w="1521" w:type="dxa"/>
            <w:tcBorders>
              <w:left w:val="single" w:sz="8" w:space="0" w:color="000000"/>
              <w:right w:val="single" w:sz="8" w:space="0" w:color="000000"/>
            </w:tcBorders>
          </w:tcPr>
          <w:p w:rsidR="00986E9D" w:rsidRDefault="00986E9D" w:rsidP="00F30C98">
            <w:pPr>
              <w:pStyle w:val="TableParagraph"/>
              <w:spacing w:before="4"/>
              <w:ind w:left="45" w:right="14"/>
              <w:jc w:val="center"/>
              <w:rPr>
                <w:sz w:val="19"/>
              </w:rPr>
            </w:pPr>
            <w:r>
              <w:rPr>
                <w:spacing w:val="-5"/>
                <w:sz w:val="19"/>
              </w:rPr>
              <w:t>36</w:t>
            </w:r>
          </w:p>
        </w:tc>
        <w:tc>
          <w:tcPr>
            <w:tcW w:w="1505" w:type="dxa"/>
            <w:gridSpan w:val="2"/>
            <w:tcBorders>
              <w:left w:val="single" w:sz="8" w:space="0" w:color="000000"/>
              <w:right w:val="single" w:sz="8" w:space="0" w:color="000000"/>
            </w:tcBorders>
          </w:tcPr>
          <w:p w:rsidR="00986E9D" w:rsidRDefault="00986E9D" w:rsidP="00F30C98">
            <w:pPr>
              <w:pStyle w:val="TableParagraph"/>
              <w:spacing w:before="4"/>
              <w:ind w:left="45"/>
              <w:jc w:val="center"/>
              <w:rPr>
                <w:sz w:val="19"/>
              </w:rPr>
            </w:pPr>
            <w:r>
              <w:rPr>
                <w:spacing w:val="-5"/>
                <w:sz w:val="19"/>
              </w:rPr>
              <w:t>38</w:t>
            </w:r>
          </w:p>
        </w:tc>
        <w:tc>
          <w:tcPr>
            <w:tcW w:w="1421" w:type="dxa"/>
            <w:gridSpan w:val="2"/>
            <w:tcBorders>
              <w:left w:val="single" w:sz="8" w:space="0" w:color="000000"/>
              <w:right w:val="single" w:sz="8" w:space="0" w:color="000000"/>
            </w:tcBorders>
          </w:tcPr>
          <w:p w:rsidR="00986E9D" w:rsidRDefault="00986E9D" w:rsidP="00F30C98">
            <w:pPr>
              <w:pStyle w:val="TableParagraph"/>
              <w:spacing w:before="4"/>
              <w:ind w:left="48"/>
              <w:jc w:val="center"/>
              <w:rPr>
                <w:sz w:val="19"/>
              </w:rPr>
            </w:pPr>
            <w:r>
              <w:rPr>
                <w:spacing w:val="-5"/>
                <w:sz w:val="19"/>
              </w:rPr>
              <w:t>47</w:t>
            </w:r>
          </w:p>
        </w:tc>
        <w:tc>
          <w:tcPr>
            <w:tcW w:w="1254" w:type="dxa"/>
            <w:tcBorders>
              <w:left w:val="single" w:sz="8" w:space="0" w:color="000000"/>
              <w:right w:val="single" w:sz="8" w:space="0" w:color="000000"/>
            </w:tcBorders>
          </w:tcPr>
          <w:p w:rsidR="00986E9D" w:rsidRDefault="00986E9D" w:rsidP="00F30C98">
            <w:pPr>
              <w:pStyle w:val="TableParagraph"/>
              <w:spacing w:before="4"/>
              <w:ind w:left="43" w:right="16"/>
              <w:jc w:val="center"/>
              <w:rPr>
                <w:spacing w:val="-5"/>
                <w:sz w:val="19"/>
              </w:rPr>
            </w:pPr>
            <w:r>
              <w:rPr>
                <w:spacing w:val="-5"/>
                <w:sz w:val="19"/>
              </w:rPr>
              <w:t>13</w:t>
            </w:r>
          </w:p>
        </w:tc>
        <w:tc>
          <w:tcPr>
            <w:tcW w:w="1170" w:type="dxa"/>
            <w:tcBorders>
              <w:left w:val="single" w:sz="8" w:space="0" w:color="000000"/>
              <w:right w:val="single" w:sz="8" w:space="0" w:color="000000"/>
            </w:tcBorders>
          </w:tcPr>
          <w:p w:rsidR="00986E9D" w:rsidRDefault="00986E9D" w:rsidP="00F30C98">
            <w:pPr>
              <w:pStyle w:val="TableParagraph"/>
              <w:spacing w:before="4"/>
              <w:ind w:left="43" w:right="16"/>
              <w:jc w:val="center"/>
              <w:rPr>
                <w:spacing w:val="-5"/>
                <w:sz w:val="19"/>
              </w:rPr>
            </w:pPr>
            <w:r>
              <w:rPr>
                <w:spacing w:val="-5"/>
                <w:sz w:val="19"/>
              </w:rPr>
              <w:t>43</w:t>
            </w:r>
          </w:p>
        </w:tc>
        <w:tc>
          <w:tcPr>
            <w:tcW w:w="1232" w:type="dxa"/>
            <w:tcBorders>
              <w:left w:val="single" w:sz="8" w:space="0" w:color="000000"/>
              <w:right w:val="single" w:sz="8" w:space="0" w:color="000000"/>
            </w:tcBorders>
          </w:tcPr>
          <w:p w:rsidR="00986E9D" w:rsidRDefault="00986E9D" w:rsidP="00F30C98">
            <w:pPr>
              <w:pStyle w:val="TableParagraph"/>
              <w:spacing w:before="4"/>
              <w:ind w:left="43" w:right="16"/>
              <w:jc w:val="center"/>
              <w:rPr>
                <w:sz w:val="19"/>
              </w:rPr>
            </w:pPr>
            <w:r>
              <w:rPr>
                <w:sz w:val="19"/>
              </w:rPr>
              <w:t>38</w:t>
            </w:r>
          </w:p>
        </w:tc>
        <w:tc>
          <w:tcPr>
            <w:tcW w:w="1675" w:type="dxa"/>
            <w:tcBorders>
              <w:left w:val="single" w:sz="8" w:space="0" w:color="000000"/>
              <w:right w:val="single" w:sz="8" w:space="0" w:color="000000"/>
            </w:tcBorders>
          </w:tcPr>
          <w:p w:rsidR="00986E9D" w:rsidRDefault="00986E9D" w:rsidP="00F30C98">
            <w:pPr>
              <w:pStyle w:val="TableParagraph"/>
              <w:spacing w:before="4"/>
              <w:ind w:left="43" w:right="16"/>
              <w:jc w:val="center"/>
              <w:rPr>
                <w:sz w:val="19"/>
              </w:rPr>
            </w:pPr>
            <w:r>
              <w:rPr>
                <w:sz w:val="19"/>
              </w:rPr>
              <w:t>215</w:t>
            </w:r>
          </w:p>
        </w:tc>
      </w:tr>
      <w:tr w:rsidR="00986E9D" w:rsidTr="00F30C98">
        <w:trPr>
          <w:trHeight w:val="285"/>
        </w:trPr>
        <w:tc>
          <w:tcPr>
            <w:tcW w:w="1738" w:type="dxa"/>
            <w:tcBorders>
              <w:left w:val="single" w:sz="8" w:space="0" w:color="000000"/>
              <w:right w:val="single" w:sz="8" w:space="0" w:color="000000"/>
            </w:tcBorders>
          </w:tcPr>
          <w:p w:rsidR="00986E9D" w:rsidRDefault="00986E9D" w:rsidP="00F30C98">
            <w:pPr>
              <w:pStyle w:val="TableParagraph"/>
              <w:spacing w:before="4"/>
              <w:ind w:left="47"/>
              <w:rPr>
                <w:sz w:val="19"/>
              </w:rPr>
            </w:pPr>
            <w:r>
              <w:rPr>
                <w:sz w:val="19"/>
              </w:rPr>
              <w:t>Numri</w:t>
            </w:r>
            <w:r>
              <w:rPr>
                <w:spacing w:val="31"/>
                <w:sz w:val="19"/>
              </w:rPr>
              <w:t xml:space="preserve"> </w:t>
            </w:r>
            <w:r>
              <w:rPr>
                <w:sz w:val="19"/>
              </w:rPr>
              <w:t>i</w:t>
            </w:r>
            <w:r>
              <w:rPr>
                <w:spacing w:val="33"/>
                <w:sz w:val="19"/>
              </w:rPr>
              <w:t xml:space="preserve"> </w:t>
            </w:r>
            <w:r>
              <w:rPr>
                <w:spacing w:val="-2"/>
                <w:sz w:val="19"/>
              </w:rPr>
              <w:t>punëtorve</w:t>
            </w:r>
          </w:p>
        </w:tc>
        <w:tc>
          <w:tcPr>
            <w:tcW w:w="1521" w:type="dxa"/>
            <w:tcBorders>
              <w:left w:val="single" w:sz="8" w:space="0" w:color="000000"/>
              <w:right w:val="single" w:sz="8" w:space="0" w:color="000000"/>
            </w:tcBorders>
          </w:tcPr>
          <w:p w:rsidR="00986E9D" w:rsidRDefault="00986E9D" w:rsidP="00F30C98">
            <w:pPr>
              <w:pStyle w:val="TableParagraph"/>
              <w:spacing w:before="2"/>
              <w:ind w:left="45" w:right="14"/>
              <w:jc w:val="center"/>
              <w:rPr>
                <w:b/>
                <w:sz w:val="19"/>
              </w:rPr>
            </w:pPr>
            <w:r>
              <w:rPr>
                <w:b/>
                <w:spacing w:val="-5"/>
                <w:sz w:val="19"/>
              </w:rPr>
              <w:t>71</w:t>
            </w:r>
          </w:p>
        </w:tc>
        <w:tc>
          <w:tcPr>
            <w:tcW w:w="1505" w:type="dxa"/>
            <w:gridSpan w:val="2"/>
            <w:tcBorders>
              <w:left w:val="single" w:sz="8" w:space="0" w:color="000000"/>
              <w:right w:val="single" w:sz="8" w:space="0" w:color="000000"/>
            </w:tcBorders>
          </w:tcPr>
          <w:p w:rsidR="00986E9D" w:rsidRDefault="00986E9D" w:rsidP="00F30C98">
            <w:pPr>
              <w:pStyle w:val="TableParagraph"/>
              <w:spacing w:before="2"/>
              <w:ind w:left="45"/>
              <w:jc w:val="center"/>
              <w:rPr>
                <w:b/>
                <w:sz w:val="19"/>
              </w:rPr>
            </w:pPr>
            <w:r>
              <w:rPr>
                <w:b/>
                <w:spacing w:val="-5"/>
                <w:sz w:val="19"/>
              </w:rPr>
              <w:t>76</w:t>
            </w:r>
          </w:p>
        </w:tc>
        <w:tc>
          <w:tcPr>
            <w:tcW w:w="1421" w:type="dxa"/>
            <w:gridSpan w:val="2"/>
            <w:tcBorders>
              <w:left w:val="single" w:sz="8" w:space="0" w:color="000000"/>
              <w:right w:val="single" w:sz="8" w:space="0" w:color="000000"/>
            </w:tcBorders>
          </w:tcPr>
          <w:p w:rsidR="00986E9D" w:rsidRDefault="00986E9D" w:rsidP="00F30C98">
            <w:pPr>
              <w:pStyle w:val="TableParagraph"/>
              <w:spacing w:before="2"/>
              <w:ind w:left="48" w:right="17"/>
              <w:jc w:val="center"/>
              <w:rPr>
                <w:b/>
                <w:sz w:val="19"/>
              </w:rPr>
            </w:pPr>
            <w:r>
              <w:rPr>
                <w:b/>
                <w:spacing w:val="-5"/>
                <w:sz w:val="19"/>
              </w:rPr>
              <w:t>171</w:t>
            </w:r>
          </w:p>
        </w:tc>
        <w:tc>
          <w:tcPr>
            <w:tcW w:w="1254" w:type="dxa"/>
            <w:tcBorders>
              <w:left w:val="single" w:sz="8" w:space="0" w:color="000000"/>
              <w:right w:val="single" w:sz="8" w:space="0" w:color="000000"/>
            </w:tcBorders>
          </w:tcPr>
          <w:p w:rsidR="00986E9D" w:rsidRDefault="00986E9D" w:rsidP="00F30C98">
            <w:pPr>
              <w:pStyle w:val="TableParagraph"/>
              <w:spacing w:before="2"/>
              <w:ind w:left="43" w:right="16"/>
              <w:jc w:val="center"/>
              <w:rPr>
                <w:b/>
                <w:spacing w:val="-5"/>
                <w:sz w:val="19"/>
              </w:rPr>
            </w:pPr>
            <w:r>
              <w:rPr>
                <w:b/>
                <w:spacing w:val="-5"/>
                <w:sz w:val="19"/>
              </w:rPr>
              <w:t>75</w:t>
            </w:r>
          </w:p>
        </w:tc>
        <w:tc>
          <w:tcPr>
            <w:tcW w:w="1170" w:type="dxa"/>
            <w:tcBorders>
              <w:left w:val="single" w:sz="8" w:space="0" w:color="000000"/>
              <w:right w:val="single" w:sz="8" w:space="0" w:color="000000"/>
            </w:tcBorders>
          </w:tcPr>
          <w:p w:rsidR="00986E9D" w:rsidRDefault="00986E9D" w:rsidP="00F30C98">
            <w:pPr>
              <w:pStyle w:val="TableParagraph"/>
              <w:spacing w:before="2"/>
              <w:ind w:left="43" w:right="16"/>
              <w:jc w:val="center"/>
              <w:rPr>
                <w:b/>
                <w:spacing w:val="-5"/>
                <w:sz w:val="19"/>
              </w:rPr>
            </w:pPr>
            <w:r>
              <w:rPr>
                <w:b/>
                <w:spacing w:val="-5"/>
                <w:sz w:val="19"/>
              </w:rPr>
              <w:t>94</w:t>
            </w:r>
          </w:p>
        </w:tc>
        <w:tc>
          <w:tcPr>
            <w:tcW w:w="1232" w:type="dxa"/>
            <w:tcBorders>
              <w:left w:val="single" w:sz="8" w:space="0" w:color="000000"/>
              <w:right w:val="single" w:sz="8" w:space="0" w:color="000000"/>
            </w:tcBorders>
          </w:tcPr>
          <w:p w:rsidR="00986E9D" w:rsidRDefault="00986E9D" w:rsidP="00F30C98">
            <w:pPr>
              <w:pStyle w:val="TableParagraph"/>
              <w:spacing w:before="2"/>
              <w:ind w:left="43" w:right="16"/>
              <w:jc w:val="center"/>
              <w:rPr>
                <w:b/>
                <w:sz w:val="19"/>
              </w:rPr>
            </w:pPr>
            <w:r>
              <w:rPr>
                <w:b/>
                <w:sz w:val="19"/>
              </w:rPr>
              <w:t>82</w:t>
            </w:r>
          </w:p>
        </w:tc>
        <w:tc>
          <w:tcPr>
            <w:tcW w:w="1675" w:type="dxa"/>
            <w:tcBorders>
              <w:left w:val="single" w:sz="8" w:space="0" w:color="000000"/>
              <w:right w:val="single" w:sz="8" w:space="0" w:color="000000"/>
            </w:tcBorders>
          </w:tcPr>
          <w:p w:rsidR="00986E9D" w:rsidRDefault="00986E9D" w:rsidP="00F30C98">
            <w:pPr>
              <w:pStyle w:val="TableParagraph"/>
              <w:spacing w:before="2"/>
              <w:ind w:left="43" w:right="16"/>
              <w:jc w:val="center"/>
              <w:rPr>
                <w:b/>
                <w:sz w:val="19"/>
              </w:rPr>
            </w:pPr>
            <w:r>
              <w:rPr>
                <w:b/>
                <w:sz w:val="19"/>
              </w:rPr>
              <w:t>569</w:t>
            </w:r>
          </w:p>
        </w:tc>
      </w:tr>
      <w:tr w:rsidR="00986E9D" w:rsidTr="00F30C98">
        <w:trPr>
          <w:trHeight w:val="280"/>
        </w:trPr>
        <w:tc>
          <w:tcPr>
            <w:tcW w:w="1738" w:type="dxa"/>
            <w:tcBorders>
              <w:left w:val="single" w:sz="8" w:space="0" w:color="000000"/>
              <w:bottom w:val="single" w:sz="8" w:space="0" w:color="000000"/>
              <w:right w:val="single" w:sz="8" w:space="0" w:color="000000"/>
            </w:tcBorders>
            <w:shd w:val="clear" w:color="auto" w:fill="C5D9EF"/>
          </w:tcPr>
          <w:p w:rsidR="00986E9D" w:rsidRDefault="00986E9D" w:rsidP="00F30C98">
            <w:pPr>
              <w:pStyle w:val="TableParagraph"/>
              <w:spacing w:before="2"/>
              <w:ind w:right="4"/>
              <w:jc w:val="center"/>
              <w:rPr>
                <w:b/>
                <w:sz w:val="19"/>
              </w:rPr>
            </w:pPr>
          </w:p>
        </w:tc>
        <w:tc>
          <w:tcPr>
            <w:tcW w:w="1530" w:type="dxa"/>
            <w:gridSpan w:val="2"/>
            <w:tcBorders>
              <w:left w:val="single" w:sz="8" w:space="0" w:color="000000"/>
              <w:bottom w:val="single" w:sz="8" w:space="0" w:color="000000"/>
              <w:right w:val="single" w:sz="8" w:space="0" w:color="000000"/>
            </w:tcBorders>
            <w:shd w:val="clear" w:color="auto" w:fill="C5D9EF"/>
          </w:tcPr>
          <w:p w:rsidR="00986E9D" w:rsidRDefault="00986E9D" w:rsidP="00F30C98">
            <w:pPr>
              <w:pStyle w:val="TableParagraph"/>
              <w:spacing w:before="2"/>
              <w:ind w:right="4"/>
              <w:jc w:val="center"/>
              <w:rPr>
                <w:b/>
                <w:sz w:val="19"/>
              </w:rPr>
            </w:pPr>
          </w:p>
        </w:tc>
        <w:tc>
          <w:tcPr>
            <w:tcW w:w="1530" w:type="dxa"/>
            <w:gridSpan w:val="2"/>
            <w:tcBorders>
              <w:left w:val="single" w:sz="8" w:space="0" w:color="000000"/>
              <w:bottom w:val="single" w:sz="8" w:space="0" w:color="000000"/>
              <w:right w:val="single" w:sz="8" w:space="0" w:color="000000"/>
            </w:tcBorders>
            <w:shd w:val="clear" w:color="auto" w:fill="C5D9EF"/>
          </w:tcPr>
          <w:p w:rsidR="00986E9D" w:rsidRDefault="00986E9D" w:rsidP="00F30C98">
            <w:pPr>
              <w:pStyle w:val="TableParagraph"/>
              <w:spacing w:before="2"/>
              <w:ind w:right="4"/>
              <w:jc w:val="center"/>
              <w:rPr>
                <w:b/>
                <w:sz w:val="19"/>
              </w:rPr>
            </w:pPr>
          </w:p>
        </w:tc>
        <w:tc>
          <w:tcPr>
            <w:tcW w:w="6718" w:type="dxa"/>
            <w:gridSpan w:val="5"/>
            <w:tcBorders>
              <w:left w:val="single" w:sz="8" w:space="0" w:color="000000"/>
              <w:bottom w:val="single" w:sz="8" w:space="0" w:color="000000"/>
              <w:right w:val="single" w:sz="8" w:space="0" w:color="000000"/>
            </w:tcBorders>
            <w:shd w:val="clear" w:color="auto" w:fill="C5D9EF"/>
          </w:tcPr>
          <w:p w:rsidR="00986E9D" w:rsidRDefault="00986E9D" w:rsidP="00F30C98">
            <w:pPr>
              <w:pStyle w:val="TableParagraph"/>
              <w:spacing w:before="2"/>
              <w:ind w:right="4"/>
              <w:jc w:val="center"/>
              <w:rPr>
                <w:b/>
                <w:sz w:val="19"/>
              </w:rPr>
            </w:pPr>
            <w:r>
              <w:rPr>
                <w:b/>
                <w:sz w:val="19"/>
              </w:rPr>
              <w:t>Të</w:t>
            </w:r>
            <w:r>
              <w:rPr>
                <w:b/>
                <w:spacing w:val="34"/>
                <w:sz w:val="19"/>
              </w:rPr>
              <w:t xml:space="preserve"> </w:t>
            </w:r>
            <w:r>
              <w:rPr>
                <w:b/>
                <w:sz w:val="19"/>
              </w:rPr>
              <w:t>dhëna</w:t>
            </w:r>
            <w:r>
              <w:rPr>
                <w:b/>
                <w:spacing w:val="35"/>
                <w:sz w:val="19"/>
              </w:rPr>
              <w:t xml:space="preserve"> </w:t>
            </w:r>
            <w:r>
              <w:rPr>
                <w:b/>
                <w:spacing w:val="-2"/>
                <w:sz w:val="19"/>
              </w:rPr>
              <w:t>tjera (bizneset e shuara)</w:t>
            </w:r>
          </w:p>
        </w:tc>
      </w:tr>
      <w:tr w:rsidR="00986E9D" w:rsidTr="00F30C98">
        <w:trPr>
          <w:trHeight w:val="282"/>
        </w:trPr>
        <w:tc>
          <w:tcPr>
            <w:tcW w:w="1738" w:type="dxa"/>
            <w:tcBorders>
              <w:top w:val="single" w:sz="8" w:space="0" w:color="000000"/>
              <w:left w:val="single" w:sz="8" w:space="0" w:color="000000"/>
              <w:right w:val="single" w:sz="8" w:space="0" w:color="000000"/>
            </w:tcBorders>
          </w:tcPr>
          <w:p w:rsidR="00986E9D" w:rsidRDefault="00986E9D" w:rsidP="00F30C98">
            <w:pPr>
              <w:pStyle w:val="TableParagraph"/>
              <w:spacing w:before="4"/>
              <w:ind w:left="47"/>
              <w:rPr>
                <w:sz w:val="19"/>
              </w:rPr>
            </w:pPr>
            <w:r>
              <w:rPr>
                <w:spacing w:val="-2"/>
                <w:sz w:val="19"/>
              </w:rPr>
              <w:t>Prodhuese</w:t>
            </w:r>
          </w:p>
        </w:tc>
        <w:tc>
          <w:tcPr>
            <w:tcW w:w="1521" w:type="dxa"/>
            <w:tcBorders>
              <w:top w:val="single" w:sz="8" w:space="0" w:color="000000"/>
              <w:left w:val="single" w:sz="8" w:space="0" w:color="000000"/>
              <w:right w:val="single" w:sz="8" w:space="0" w:color="000000"/>
            </w:tcBorders>
          </w:tcPr>
          <w:p w:rsidR="00986E9D" w:rsidRDefault="00986E9D" w:rsidP="00F30C98">
            <w:pPr>
              <w:pStyle w:val="TableParagraph"/>
              <w:spacing w:before="4"/>
              <w:ind w:left="45"/>
              <w:jc w:val="center"/>
              <w:rPr>
                <w:sz w:val="19"/>
              </w:rPr>
            </w:pPr>
            <w:r>
              <w:rPr>
                <w:spacing w:val="-10"/>
                <w:w w:val="105"/>
                <w:sz w:val="19"/>
              </w:rPr>
              <w:t>1</w:t>
            </w:r>
          </w:p>
        </w:tc>
        <w:tc>
          <w:tcPr>
            <w:tcW w:w="1505" w:type="dxa"/>
            <w:gridSpan w:val="2"/>
            <w:tcBorders>
              <w:top w:val="single" w:sz="8" w:space="0" w:color="000000"/>
              <w:left w:val="single" w:sz="8" w:space="0" w:color="000000"/>
              <w:right w:val="single" w:sz="8" w:space="0" w:color="000000"/>
            </w:tcBorders>
          </w:tcPr>
          <w:p w:rsidR="00986E9D" w:rsidRDefault="00986E9D" w:rsidP="00F30C98">
            <w:pPr>
              <w:pStyle w:val="TableParagraph"/>
              <w:spacing w:before="4"/>
              <w:ind w:left="45" w:right="20"/>
              <w:jc w:val="center"/>
              <w:rPr>
                <w:sz w:val="19"/>
              </w:rPr>
            </w:pPr>
            <w:r>
              <w:rPr>
                <w:spacing w:val="-10"/>
                <w:w w:val="105"/>
                <w:sz w:val="19"/>
              </w:rPr>
              <w:t>2</w:t>
            </w:r>
          </w:p>
        </w:tc>
        <w:tc>
          <w:tcPr>
            <w:tcW w:w="1421" w:type="dxa"/>
            <w:gridSpan w:val="2"/>
            <w:tcBorders>
              <w:top w:val="single" w:sz="8" w:space="0" w:color="000000"/>
              <w:left w:val="single" w:sz="8" w:space="0" w:color="000000"/>
              <w:right w:val="single" w:sz="8" w:space="0" w:color="000000"/>
            </w:tcBorders>
          </w:tcPr>
          <w:p w:rsidR="00986E9D" w:rsidRDefault="00986E9D" w:rsidP="00F30C98">
            <w:pPr>
              <w:pStyle w:val="TableParagraph"/>
              <w:spacing w:before="4"/>
              <w:ind w:left="48" w:right="25"/>
              <w:jc w:val="center"/>
              <w:rPr>
                <w:sz w:val="19"/>
              </w:rPr>
            </w:pPr>
            <w:r>
              <w:rPr>
                <w:spacing w:val="-10"/>
                <w:w w:val="105"/>
                <w:sz w:val="19"/>
              </w:rPr>
              <w:t>1</w:t>
            </w:r>
          </w:p>
        </w:tc>
        <w:tc>
          <w:tcPr>
            <w:tcW w:w="1254" w:type="dxa"/>
            <w:tcBorders>
              <w:top w:val="single" w:sz="8" w:space="0" w:color="000000"/>
              <w:left w:val="single" w:sz="8" w:space="0" w:color="000000"/>
              <w:right w:val="single" w:sz="8" w:space="0" w:color="000000"/>
            </w:tcBorders>
          </w:tcPr>
          <w:p w:rsidR="00986E9D" w:rsidRDefault="00986E9D" w:rsidP="00F30C98">
            <w:pPr>
              <w:pStyle w:val="TableParagraph"/>
              <w:spacing w:before="4"/>
              <w:ind w:left="43" w:right="19"/>
              <w:jc w:val="center"/>
              <w:rPr>
                <w:spacing w:val="-10"/>
                <w:w w:val="105"/>
                <w:sz w:val="19"/>
              </w:rPr>
            </w:pPr>
            <w:r>
              <w:rPr>
                <w:spacing w:val="-10"/>
                <w:w w:val="105"/>
                <w:sz w:val="19"/>
              </w:rPr>
              <w:t>2</w:t>
            </w:r>
          </w:p>
        </w:tc>
        <w:tc>
          <w:tcPr>
            <w:tcW w:w="1170" w:type="dxa"/>
            <w:tcBorders>
              <w:top w:val="single" w:sz="8" w:space="0" w:color="000000"/>
              <w:left w:val="single" w:sz="8" w:space="0" w:color="000000"/>
              <w:right w:val="single" w:sz="8" w:space="0" w:color="000000"/>
            </w:tcBorders>
          </w:tcPr>
          <w:p w:rsidR="00986E9D" w:rsidRDefault="00986E9D" w:rsidP="00F30C98">
            <w:pPr>
              <w:pStyle w:val="TableParagraph"/>
              <w:spacing w:before="4"/>
              <w:ind w:left="43" w:right="19"/>
              <w:jc w:val="center"/>
              <w:rPr>
                <w:spacing w:val="-10"/>
                <w:w w:val="105"/>
                <w:sz w:val="19"/>
              </w:rPr>
            </w:pPr>
            <w:r>
              <w:rPr>
                <w:spacing w:val="-10"/>
                <w:w w:val="105"/>
                <w:sz w:val="19"/>
              </w:rPr>
              <w:t>0</w:t>
            </w:r>
          </w:p>
        </w:tc>
        <w:tc>
          <w:tcPr>
            <w:tcW w:w="1232" w:type="dxa"/>
            <w:tcBorders>
              <w:top w:val="single" w:sz="8" w:space="0" w:color="000000"/>
              <w:left w:val="single" w:sz="8" w:space="0" w:color="000000"/>
              <w:right w:val="single" w:sz="8" w:space="0" w:color="000000"/>
            </w:tcBorders>
          </w:tcPr>
          <w:p w:rsidR="00986E9D" w:rsidRDefault="00986E9D" w:rsidP="00F30C98">
            <w:pPr>
              <w:pStyle w:val="TableParagraph"/>
              <w:spacing w:before="4"/>
              <w:ind w:left="43" w:right="19"/>
              <w:jc w:val="center"/>
              <w:rPr>
                <w:sz w:val="19"/>
              </w:rPr>
            </w:pPr>
            <w:r>
              <w:rPr>
                <w:sz w:val="19"/>
              </w:rPr>
              <w:t>2</w:t>
            </w:r>
          </w:p>
        </w:tc>
        <w:tc>
          <w:tcPr>
            <w:tcW w:w="1675" w:type="dxa"/>
            <w:tcBorders>
              <w:top w:val="single" w:sz="8" w:space="0" w:color="000000"/>
              <w:left w:val="single" w:sz="8" w:space="0" w:color="000000"/>
              <w:right w:val="single" w:sz="8" w:space="0" w:color="000000"/>
            </w:tcBorders>
          </w:tcPr>
          <w:p w:rsidR="00986E9D" w:rsidRDefault="00986E9D" w:rsidP="00F30C98">
            <w:pPr>
              <w:pStyle w:val="TableParagraph"/>
              <w:spacing w:before="4"/>
              <w:ind w:left="43" w:right="19"/>
              <w:jc w:val="center"/>
              <w:rPr>
                <w:sz w:val="19"/>
              </w:rPr>
            </w:pPr>
            <w:r>
              <w:rPr>
                <w:sz w:val="19"/>
              </w:rPr>
              <w:t>8</w:t>
            </w:r>
          </w:p>
        </w:tc>
      </w:tr>
      <w:tr w:rsidR="00986E9D" w:rsidTr="00F30C98">
        <w:trPr>
          <w:trHeight w:val="285"/>
        </w:trPr>
        <w:tc>
          <w:tcPr>
            <w:tcW w:w="1738" w:type="dxa"/>
            <w:tcBorders>
              <w:left w:val="single" w:sz="8" w:space="0" w:color="000000"/>
              <w:right w:val="single" w:sz="8" w:space="0" w:color="000000"/>
            </w:tcBorders>
          </w:tcPr>
          <w:p w:rsidR="00986E9D" w:rsidRDefault="00986E9D" w:rsidP="00F30C98">
            <w:pPr>
              <w:pStyle w:val="TableParagraph"/>
              <w:spacing w:before="6"/>
              <w:ind w:left="47"/>
              <w:rPr>
                <w:sz w:val="19"/>
              </w:rPr>
            </w:pPr>
            <w:r>
              <w:rPr>
                <w:spacing w:val="-2"/>
                <w:sz w:val="19"/>
              </w:rPr>
              <w:t>Tregtare</w:t>
            </w:r>
          </w:p>
        </w:tc>
        <w:tc>
          <w:tcPr>
            <w:tcW w:w="1521" w:type="dxa"/>
            <w:tcBorders>
              <w:left w:val="single" w:sz="8" w:space="0" w:color="000000"/>
              <w:right w:val="single" w:sz="8" w:space="0" w:color="000000"/>
            </w:tcBorders>
          </w:tcPr>
          <w:p w:rsidR="00986E9D" w:rsidRDefault="00986E9D" w:rsidP="00F30C98">
            <w:pPr>
              <w:pStyle w:val="TableParagraph"/>
              <w:spacing w:before="6"/>
              <w:ind w:left="45"/>
              <w:jc w:val="center"/>
              <w:rPr>
                <w:sz w:val="19"/>
              </w:rPr>
            </w:pPr>
            <w:r>
              <w:rPr>
                <w:spacing w:val="-10"/>
                <w:w w:val="105"/>
                <w:sz w:val="19"/>
              </w:rPr>
              <w:t>3</w:t>
            </w:r>
          </w:p>
        </w:tc>
        <w:tc>
          <w:tcPr>
            <w:tcW w:w="1505" w:type="dxa"/>
            <w:gridSpan w:val="2"/>
            <w:tcBorders>
              <w:left w:val="single" w:sz="8" w:space="0" w:color="000000"/>
              <w:right w:val="single" w:sz="8" w:space="0" w:color="000000"/>
            </w:tcBorders>
          </w:tcPr>
          <w:p w:rsidR="00986E9D" w:rsidRDefault="00986E9D" w:rsidP="00F30C98">
            <w:pPr>
              <w:pStyle w:val="TableParagraph"/>
              <w:spacing w:before="6"/>
              <w:ind w:left="45" w:right="20"/>
              <w:jc w:val="center"/>
              <w:rPr>
                <w:sz w:val="19"/>
              </w:rPr>
            </w:pPr>
            <w:r>
              <w:rPr>
                <w:spacing w:val="-10"/>
                <w:w w:val="105"/>
                <w:sz w:val="19"/>
              </w:rPr>
              <w:t>5</w:t>
            </w:r>
          </w:p>
        </w:tc>
        <w:tc>
          <w:tcPr>
            <w:tcW w:w="1421" w:type="dxa"/>
            <w:gridSpan w:val="2"/>
            <w:tcBorders>
              <w:left w:val="single" w:sz="8" w:space="0" w:color="000000"/>
              <w:right w:val="single" w:sz="8" w:space="0" w:color="000000"/>
            </w:tcBorders>
          </w:tcPr>
          <w:p w:rsidR="00986E9D" w:rsidRDefault="00986E9D" w:rsidP="00F30C98">
            <w:pPr>
              <w:pStyle w:val="TableParagraph"/>
              <w:spacing w:before="6"/>
              <w:ind w:left="48" w:right="25"/>
              <w:jc w:val="center"/>
              <w:rPr>
                <w:sz w:val="19"/>
              </w:rPr>
            </w:pPr>
            <w:r>
              <w:rPr>
                <w:spacing w:val="-10"/>
                <w:w w:val="105"/>
                <w:sz w:val="19"/>
              </w:rPr>
              <w:t>3</w:t>
            </w:r>
          </w:p>
        </w:tc>
        <w:tc>
          <w:tcPr>
            <w:tcW w:w="1254" w:type="dxa"/>
            <w:tcBorders>
              <w:left w:val="single" w:sz="8" w:space="0" w:color="000000"/>
              <w:right w:val="single" w:sz="8" w:space="0" w:color="000000"/>
            </w:tcBorders>
          </w:tcPr>
          <w:p w:rsidR="00986E9D" w:rsidRDefault="00986E9D" w:rsidP="00F30C98">
            <w:pPr>
              <w:pStyle w:val="TableParagraph"/>
              <w:spacing w:before="6"/>
              <w:ind w:left="43"/>
              <w:jc w:val="center"/>
              <w:rPr>
                <w:spacing w:val="-5"/>
                <w:sz w:val="19"/>
              </w:rPr>
            </w:pPr>
            <w:r>
              <w:rPr>
                <w:spacing w:val="-5"/>
                <w:sz w:val="19"/>
              </w:rPr>
              <w:t>2</w:t>
            </w:r>
          </w:p>
        </w:tc>
        <w:tc>
          <w:tcPr>
            <w:tcW w:w="1170" w:type="dxa"/>
            <w:tcBorders>
              <w:left w:val="single" w:sz="8" w:space="0" w:color="000000"/>
              <w:right w:val="single" w:sz="8" w:space="0" w:color="000000"/>
            </w:tcBorders>
          </w:tcPr>
          <w:p w:rsidR="00986E9D" w:rsidRDefault="00986E9D" w:rsidP="00F30C98">
            <w:pPr>
              <w:pStyle w:val="TableParagraph"/>
              <w:spacing w:before="6"/>
              <w:ind w:left="43"/>
              <w:jc w:val="center"/>
              <w:rPr>
                <w:spacing w:val="-5"/>
                <w:sz w:val="19"/>
              </w:rPr>
            </w:pPr>
            <w:r>
              <w:rPr>
                <w:spacing w:val="-5"/>
                <w:sz w:val="19"/>
              </w:rPr>
              <w:t>1</w:t>
            </w:r>
          </w:p>
        </w:tc>
        <w:tc>
          <w:tcPr>
            <w:tcW w:w="1232" w:type="dxa"/>
            <w:tcBorders>
              <w:left w:val="single" w:sz="8" w:space="0" w:color="000000"/>
              <w:right w:val="single" w:sz="8" w:space="0" w:color="000000"/>
            </w:tcBorders>
          </w:tcPr>
          <w:p w:rsidR="00986E9D" w:rsidRDefault="00986E9D" w:rsidP="00F30C98">
            <w:pPr>
              <w:pStyle w:val="TableParagraph"/>
              <w:spacing w:before="6"/>
              <w:ind w:left="43"/>
              <w:jc w:val="center"/>
              <w:rPr>
                <w:sz w:val="19"/>
              </w:rPr>
            </w:pPr>
            <w:r>
              <w:rPr>
                <w:sz w:val="19"/>
              </w:rPr>
              <w:t>1</w:t>
            </w:r>
          </w:p>
        </w:tc>
        <w:tc>
          <w:tcPr>
            <w:tcW w:w="1675" w:type="dxa"/>
            <w:tcBorders>
              <w:left w:val="single" w:sz="8" w:space="0" w:color="000000"/>
              <w:right w:val="single" w:sz="8" w:space="0" w:color="000000"/>
            </w:tcBorders>
          </w:tcPr>
          <w:p w:rsidR="00986E9D" w:rsidRDefault="00986E9D" w:rsidP="00F30C98">
            <w:pPr>
              <w:pStyle w:val="TableParagraph"/>
              <w:spacing w:before="6"/>
              <w:ind w:left="43"/>
              <w:jc w:val="center"/>
              <w:rPr>
                <w:sz w:val="19"/>
              </w:rPr>
            </w:pPr>
            <w:r>
              <w:rPr>
                <w:sz w:val="19"/>
              </w:rPr>
              <w:t>15</w:t>
            </w:r>
          </w:p>
        </w:tc>
      </w:tr>
      <w:tr w:rsidR="00986E9D" w:rsidTr="00F30C98">
        <w:trPr>
          <w:trHeight w:val="285"/>
        </w:trPr>
        <w:tc>
          <w:tcPr>
            <w:tcW w:w="1738" w:type="dxa"/>
            <w:tcBorders>
              <w:left w:val="single" w:sz="8" w:space="0" w:color="000000"/>
              <w:right w:val="single" w:sz="8" w:space="0" w:color="000000"/>
            </w:tcBorders>
          </w:tcPr>
          <w:p w:rsidR="00986E9D" w:rsidRDefault="00986E9D" w:rsidP="00F30C98">
            <w:pPr>
              <w:pStyle w:val="TableParagraph"/>
              <w:spacing w:before="6"/>
              <w:ind w:left="47"/>
              <w:rPr>
                <w:sz w:val="19"/>
              </w:rPr>
            </w:pPr>
            <w:r>
              <w:rPr>
                <w:spacing w:val="-2"/>
                <w:sz w:val="19"/>
              </w:rPr>
              <w:t>Shërbyese</w:t>
            </w:r>
          </w:p>
        </w:tc>
        <w:tc>
          <w:tcPr>
            <w:tcW w:w="1521" w:type="dxa"/>
            <w:tcBorders>
              <w:left w:val="single" w:sz="8" w:space="0" w:color="000000"/>
              <w:right w:val="single" w:sz="8" w:space="0" w:color="000000"/>
            </w:tcBorders>
          </w:tcPr>
          <w:p w:rsidR="00986E9D" w:rsidRDefault="00986E9D" w:rsidP="00F30C98">
            <w:pPr>
              <w:pStyle w:val="TableParagraph"/>
              <w:spacing w:before="6"/>
              <w:ind w:left="45"/>
              <w:jc w:val="center"/>
              <w:rPr>
                <w:sz w:val="19"/>
              </w:rPr>
            </w:pPr>
            <w:r>
              <w:rPr>
                <w:spacing w:val="-10"/>
                <w:w w:val="105"/>
                <w:sz w:val="19"/>
              </w:rPr>
              <w:t>2</w:t>
            </w:r>
          </w:p>
        </w:tc>
        <w:tc>
          <w:tcPr>
            <w:tcW w:w="1505" w:type="dxa"/>
            <w:gridSpan w:val="2"/>
            <w:tcBorders>
              <w:left w:val="single" w:sz="8" w:space="0" w:color="000000"/>
              <w:right w:val="single" w:sz="8" w:space="0" w:color="000000"/>
            </w:tcBorders>
          </w:tcPr>
          <w:p w:rsidR="00986E9D" w:rsidRDefault="00986E9D" w:rsidP="00F30C98">
            <w:pPr>
              <w:pStyle w:val="TableParagraph"/>
              <w:spacing w:before="6"/>
              <w:ind w:left="45" w:right="20"/>
              <w:jc w:val="center"/>
              <w:rPr>
                <w:sz w:val="19"/>
              </w:rPr>
            </w:pPr>
            <w:r>
              <w:rPr>
                <w:spacing w:val="-10"/>
                <w:w w:val="105"/>
                <w:sz w:val="19"/>
              </w:rPr>
              <w:t>9</w:t>
            </w:r>
          </w:p>
        </w:tc>
        <w:tc>
          <w:tcPr>
            <w:tcW w:w="1421" w:type="dxa"/>
            <w:gridSpan w:val="2"/>
            <w:tcBorders>
              <w:left w:val="single" w:sz="8" w:space="0" w:color="000000"/>
              <w:right w:val="single" w:sz="8" w:space="0" w:color="000000"/>
            </w:tcBorders>
          </w:tcPr>
          <w:p w:rsidR="00986E9D" w:rsidRDefault="00986E9D" w:rsidP="00F30C98">
            <w:pPr>
              <w:pStyle w:val="TableParagraph"/>
              <w:spacing w:before="6"/>
              <w:ind w:left="48" w:right="25"/>
              <w:jc w:val="center"/>
              <w:rPr>
                <w:sz w:val="19"/>
              </w:rPr>
            </w:pPr>
            <w:r>
              <w:rPr>
                <w:spacing w:val="-10"/>
                <w:w w:val="105"/>
                <w:sz w:val="19"/>
              </w:rPr>
              <w:t>6</w:t>
            </w:r>
          </w:p>
        </w:tc>
        <w:tc>
          <w:tcPr>
            <w:tcW w:w="1254" w:type="dxa"/>
            <w:tcBorders>
              <w:left w:val="single" w:sz="8" w:space="0" w:color="000000"/>
              <w:right w:val="single" w:sz="8" w:space="0" w:color="000000"/>
            </w:tcBorders>
          </w:tcPr>
          <w:p w:rsidR="00986E9D" w:rsidRDefault="00986E9D" w:rsidP="00F30C98">
            <w:pPr>
              <w:pStyle w:val="TableParagraph"/>
              <w:spacing w:before="6"/>
              <w:ind w:left="43"/>
              <w:jc w:val="center"/>
              <w:rPr>
                <w:spacing w:val="-5"/>
                <w:sz w:val="19"/>
              </w:rPr>
            </w:pPr>
            <w:r>
              <w:rPr>
                <w:spacing w:val="-5"/>
                <w:sz w:val="19"/>
              </w:rPr>
              <w:t>3</w:t>
            </w:r>
          </w:p>
        </w:tc>
        <w:tc>
          <w:tcPr>
            <w:tcW w:w="1170" w:type="dxa"/>
            <w:tcBorders>
              <w:left w:val="single" w:sz="8" w:space="0" w:color="000000"/>
              <w:right w:val="single" w:sz="8" w:space="0" w:color="000000"/>
            </w:tcBorders>
          </w:tcPr>
          <w:p w:rsidR="00986E9D" w:rsidRDefault="00986E9D" w:rsidP="00F30C98">
            <w:pPr>
              <w:pStyle w:val="TableParagraph"/>
              <w:spacing w:before="6"/>
              <w:ind w:left="43"/>
              <w:jc w:val="center"/>
              <w:rPr>
                <w:spacing w:val="-5"/>
                <w:sz w:val="19"/>
              </w:rPr>
            </w:pPr>
            <w:r>
              <w:rPr>
                <w:spacing w:val="-5"/>
                <w:sz w:val="19"/>
              </w:rPr>
              <w:t>4</w:t>
            </w:r>
          </w:p>
        </w:tc>
        <w:tc>
          <w:tcPr>
            <w:tcW w:w="1232" w:type="dxa"/>
            <w:tcBorders>
              <w:left w:val="single" w:sz="8" w:space="0" w:color="000000"/>
              <w:right w:val="single" w:sz="8" w:space="0" w:color="000000"/>
            </w:tcBorders>
          </w:tcPr>
          <w:p w:rsidR="00986E9D" w:rsidRDefault="00986E9D" w:rsidP="00F30C98">
            <w:pPr>
              <w:pStyle w:val="TableParagraph"/>
              <w:spacing w:before="6"/>
              <w:ind w:left="43"/>
              <w:jc w:val="center"/>
              <w:rPr>
                <w:sz w:val="19"/>
              </w:rPr>
            </w:pPr>
            <w:r>
              <w:rPr>
                <w:sz w:val="19"/>
              </w:rPr>
              <w:t>5</w:t>
            </w:r>
          </w:p>
        </w:tc>
        <w:tc>
          <w:tcPr>
            <w:tcW w:w="1675" w:type="dxa"/>
            <w:tcBorders>
              <w:left w:val="single" w:sz="8" w:space="0" w:color="000000"/>
              <w:right w:val="single" w:sz="8" w:space="0" w:color="000000"/>
            </w:tcBorders>
          </w:tcPr>
          <w:p w:rsidR="00986E9D" w:rsidRDefault="00986E9D" w:rsidP="00F30C98">
            <w:pPr>
              <w:pStyle w:val="TableParagraph"/>
              <w:spacing w:before="6"/>
              <w:ind w:left="43"/>
              <w:jc w:val="center"/>
              <w:rPr>
                <w:sz w:val="19"/>
              </w:rPr>
            </w:pPr>
            <w:r>
              <w:rPr>
                <w:sz w:val="19"/>
              </w:rPr>
              <w:t>29</w:t>
            </w:r>
          </w:p>
        </w:tc>
      </w:tr>
      <w:tr w:rsidR="00986E9D" w:rsidTr="00F30C98">
        <w:trPr>
          <w:trHeight w:val="285"/>
        </w:trPr>
        <w:tc>
          <w:tcPr>
            <w:tcW w:w="1738" w:type="dxa"/>
            <w:tcBorders>
              <w:left w:val="single" w:sz="8" w:space="0" w:color="000000"/>
              <w:right w:val="single" w:sz="8" w:space="0" w:color="000000"/>
            </w:tcBorders>
          </w:tcPr>
          <w:p w:rsidR="00986E9D" w:rsidRDefault="00986E9D" w:rsidP="00F30C98">
            <w:pPr>
              <w:pStyle w:val="TableParagraph"/>
              <w:spacing w:before="4"/>
              <w:ind w:left="47"/>
              <w:rPr>
                <w:sz w:val="19"/>
              </w:rPr>
            </w:pPr>
            <w:r>
              <w:rPr>
                <w:spacing w:val="-2"/>
                <w:sz w:val="19"/>
              </w:rPr>
              <w:t>Ndërtimore</w:t>
            </w:r>
          </w:p>
        </w:tc>
        <w:tc>
          <w:tcPr>
            <w:tcW w:w="1521" w:type="dxa"/>
            <w:tcBorders>
              <w:left w:val="single" w:sz="8" w:space="0" w:color="000000"/>
              <w:right w:val="single" w:sz="8" w:space="0" w:color="000000"/>
            </w:tcBorders>
          </w:tcPr>
          <w:p w:rsidR="00986E9D" w:rsidRDefault="00986E9D" w:rsidP="00F30C98">
            <w:pPr>
              <w:pStyle w:val="TableParagraph"/>
              <w:spacing w:before="4"/>
              <w:ind w:left="45"/>
              <w:jc w:val="center"/>
              <w:rPr>
                <w:sz w:val="19"/>
              </w:rPr>
            </w:pPr>
            <w:r>
              <w:rPr>
                <w:spacing w:val="-10"/>
                <w:w w:val="105"/>
                <w:sz w:val="19"/>
              </w:rPr>
              <w:t>0</w:t>
            </w:r>
          </w:p>
        </w:tc>
        <w:tc>
          <w:tcPr>
            <w:tcW w:w="1505" w:type="dxa"/>
            <w:gridSpan w:val="2"/>
            <w:tcBorders>
              <w:left w:val="single" w:sz="8" w:space="0" w:color="000000"/>
              <w:right w:val="single" w:sz="8" w:space="0" w:color="000000"/>
            </w:tcBorders>
          </w:tcPr>
          <w:p w:rsidR="00986E9D" w:rsidRDefault="00986E9D" w:rsidP="00F30C98">
            <w:pPr>
              <w:pStyle w:val="TableParagraph"/>
              <w:spacing w:before="4"/>
              <w:ind w:left="45" w:right="20"/>
              <w:jc w:val="center"/>
              <w:rPr>
                <w:sz w:val="19"/>
              </w:rPr>
            </w:pPr>
            <w:r>
              <w:rPr>
                <w:spacing w:val="-10"/>
                <w:w w:val="105"/>
                <w:sz w:val="19"/>
              </w:rPr>
              <w:t>1</w:t>
            </w:r>
          </w:p>
        </w:tc>
        <w:tc>
          <w:tcPr>
            <w:tcW w:w="1421" w:type="dxa"/>
            <w:gridSpan w:val="2"/>
            <w:tcBorders>
              <w:left w:val="single" w:sz="8" w:space="0" w:color="000000"/>
              <w:right w:val="single" w:sz="8" w:space="0" w:color="000000"/>
            </w:tcBorders>
          </w:tcPr>
          <w:p w:rsidR="00986E9D" w:rsidRDefault="00986E9D" w:rsidP="00F30C98">
            <w:pPr>
              <w:pStyle w:val="TableParagraph"/>
              <w:spacing w:before="4"/>
              <w:ind w:left="48" w:right="25"/>
              <w:jc w:val="center"/>
              <w:rPr>
                <w:sz w:val="19"/>
              </w:rPr>
            </w:pPr>
            <w:r>
              <w:rPr>
                <w:spacing w:val="-10"/>
                <w:w w:val="105"/>
                <w:sz w:val="19"/>
              </w:rPr>
              <w:t>1</w:t>
            </w:r>
          </w:p>
        </w:tc>
        <w:tc>
          <w:tcPr>
            <w:tcW w:w="1254" w:type="dxa"/>
            <w:tcBorders>
              <w:left w:val="single" w:sz="8" w:space="0" w:color="000000"/>
              <w:right w:val="single" w:sz="8" w:space="0" w:color="000000"/>
            </w:tcBorders>
          </w:tcPr>
          <w:p w:rsidR="00986E9D" w:rsidRDefault="00986E9D" w:rsidP="00F30C98">
            <w:pPr>
              <w:pStyle w:val="TableParagraph"/>
              <w:spacing w:before="4"/>
              <w:ind w:left="43" w:right="19"/>
              <w:jc w:val="center"/>
              <w:rPr>
                <w:spacing w:val="-10"/>
                <w:w w:val="105"/>
                <w:sz w:val="19"/>
              </w:rPr>
            </w:pPr>
            <w:r>
              <w:rPr>
                <w:spacing w:val="-10"/>
                <w:w w:val="105"/>
                <w:sz w:val="19"/>
              </w:rPr>
              <w:t>0</w:t>
            </w:r>
          </w:p>
        </w:tc>
        <w:tc>
          <w:tcPr>
            <w:tcW w:w="1170" w:type="dxa"/>
            <w:tcBorders>
              <w:left w:val="single" w:sz="8" w:space="0" w:color="000000"/>
              <w:right w:val="single" w:sz="8" w:space="0" w:color="000000"/>
            </w:tcBorders>
          </w:tcPr>
          <w:p w:rsidR="00986E9D" w:rsidRDefault="00986E9D" w:rsidP="00F30C98">
            <w:pPr>
              <w:pStyle w:val="TableParagraph"/>
              <w:spacing w:before="4"/>
              <w:ind w:left="43" w:right="19"/>
              <w:jc w:val="center"/>
              <w:rPr>
                <w:spacing w:val="-10"/>
                <w:w w:val="105"/>
                <w:sz w:val="19"/>
              </w:rPr>
            </w:pPr>
            <w:r>
              <w:rPr>
                <w:spacing w:val="-10"/>
                <w:w w:val="105"/>
                <w:sz w:val="19"/>
              </w:rPr>
              <w:t>0</w:t>
            </w:r>
          </w:p>
        </w:tc>
        <w:tc>
          <w:tcPr>
            <w:tcW w:w="1232" w:type="dxa"/>
            <w:tcBorders>
              <w:left w:val="single" w:sz="8" w:space="0" w:color="000000"/>
              <w:right w:val="single" w:sz="8" w:space="0" w:color="000000"/>
            </w:tcBorders>
          </w:tcPr>
          <w:p w:rsidR="00986E9D" w:rsidRDefault="00986E9D" w:rsidP="00F30C98">
            <w:pPr>
              <w:pStyle w:val="TableParagraph"/>
              <w:spacing w:before="4"/>
              <w:ind w:left="43" w:right="19"/>
              <w:jc w:val="center"/>
              <w:rPr>
                <w:sz w:val="19"/>
              </w:rPr>
            </w:pPr>
            <w:r>
              <w:rPr>
                <w:sz w:val="19"/>
              </w:rPr>
              <w:t>1</w:t>
            </w:r>
          </w:p>
        </w:tc>
        <w:tc>
          <w:tcPr>
            <w:tcW w:w="1675" w:type="dxa"/>
            <w:tcBorders>
              <w:left w:val="single" w:sz="8" w:space="0" w:color="000000"/>
              <w:right w:val="single" w:sz="8" w:space="0" w:color="000000"/>
            </w:tcBorders>
          </w:tcPr>
          <w:p w:rsidR="00986E9D" w:rsidRDefault="00986E9D" w:rsidP="00F30C98">
            <w:pPr>
              <w:pStyle w:val="TableParagraph"/>
              <w:spacing w:before="4"/>
              <w:ind w:left="43" w:right="19"/>
              <w:jc w:val="center"/>
              <w:rPr>
                <w:sz w:val="19"/>
              </w:rPr>
            </w:pPr>
            <w:r>
              <w:rPr>
                <w:sz w:val="19"/>
              </w:rPr>
              <w:t>4</w:t>
            </w:r>
          </w:p>
        </w:tc>
      </w:tr>
      <w:tr w:rsidR="00986E9D" w:rsidTr="00F30C98">
        <w:trPr>
          <w:trHeight w:val="285"/>
        </w:trPr>
        <w:tc>
          <w:tcPr>
            <w:tcW w:w="1738" w:type="dxa"/>
            <w:tcBorders>
              <w:left w:val="single" w:sz="8" w:space="0" w:color="000000"/>
              <w:right w:val="single" w:sz="8" w:space="0" w:color="000000"/>
            </w:tcBorders>
            <w:shd w:val="clear" w:color="auto" w:fill="C5D9EF"/>
          </w:tcPr>
          <w:p w:rsidR="00986E9D" w:rsidRDefault="00986E9D" w:rsidP="00F30C98">
            <w:pPr>
              <w:pStyle w:val="TableParagraph"/>
              <w:spacing w:before="2"/>
              <w:ind w:left="457"/>
              <w:rPr>
                <w:b/>
                <w:sz w:val="19"/>
              </w:rPr>
            </w:pPr>
            <w:r>
              <w:rPr>
                <w:b/>
                <w:spacing w:val="-2"/>
                <w:sz w:val="19"/>
              </w:rPr>
              <w:t>Gjithësejt:</w:t>
            </w:r>
          </w:p>
        </w:tc>
        <w:tc>
          <w:tcPr>
            <w:tcW w:w="1521" w:type="dxa"/>
            <w:tcBorders>
              <w:left w:val="single" w:sz="8" w:space="0" w:color="000000"/>
              <w:right w:val="single" w:sz="8" w:space="0" w:color="000000"/>
            </w:tcBorders>
            <w:shd w:val="clear" w:color="auto" w:fill="C5D9EF"/>
          </w:tcPr>
          <w:p w:rsidR="00986E9D" w:rsidRDefault="00986E9D" w:rsidP="00F30C98">
            <w:pPr>
              <w:pStyle w:val="TableParagraph"/>
              <w:spacing w:before="2"/>
              <w:ind w:left="45"/>
              <w:jc w:val="center"/>
              <w:rPr>
                <w:b/>
                <w:sz w:val="19"/>
              </w:rPr>
            </w:pPr>
            <w:r>
              <w:rPr>
                <w:b/>
                <w:spacing w:val="-10"/>
                <w:w w:val="105"/>
                <w:sz w:val="19"/>
              </w:rPr>
              <w:t>6</w:t>
            </w:r>
          </w:p>
        </w:tc>
        <w:tc>
          <w:tcPr>
            <w:tcW w:w="1505" w:type="dxa"/>
            <w:gridSpan w:val="2"/>
            <w:tcBorders>
              <w:left w:val="single" w:sz="8" w:space="0" w:color="000000"/>
              <w:right w:val="single" w:sz="8" w:space="0" w:color="000000"/>
            </w:tcBorders>
            <w:shd w:val="clear" w:color="auto" w:fill="C5D9EF"/>
          </w:tcPr>
          <w:p w:rsidR="00986E9D" w:rsidRDefault="00986E9D" w:rsidP="00F30C98">
            <w:pPr>
              <w:pStyle w:val="TableParagraph"/>
              <w:spacing w:before="2"/>
              <w:ind w:left="45"/>
              <w:jc w:val="center"/>
              <w:rPr>
                <w:b/>
                <w:sz w:val="19"/>
              </w:rPr>
            </w:pPr>
            <w:r>
              <w:rPr>
                <w:b/>
                <w:spacing w:val="-5"/>
                <w:sz w:val="19"/>
              </w:rPr>
              <w:t>17</w:t>
            </w:r>
          </w:p>
        </w:tc>
        <w:tc>
          <w:tcPr>
            <w:tcW w:w="1421" w:type="dxa"/>
            <w:gridSpan w:val="2"/>
            <w:tcBorders>
              <w:left w:val="single" w:sz="8" w:space="0" w:color="000000"/>
              <w:right w:val="single" w:sz="8" w:space="0" w:color="000000"/>
            </w:tcBorders>
            <w:shd w:val="clear" w:color="auto" w:fill="C5D9EF"/>
          </w:tcPr>
          <w:p w:rsidR="00986E9D" w:rsidRDefault="00986E9D" w:rsidP="00F30C98">
            <w:pPr>
              <w:pStyle w:val="TableParagraph"/>
              <w:spacing w:before="2"/>
              <w:ind w:left="48"/>
              <w:jc w:val="center"/>
              <w:rPr>
                <w:b/>
                <w:sz w:val="19"/>
              </w:rPr>
            </w:pPr>
            <w:r>
              <w:rPr>
                <w:b/>
                <w:spacing w:val="-5"/>
                <w:sz w:val="19"/>
              </w:rPr>
              <w:t>11</w:t>
            </w:r>
          </w:p>
        </w:tc>
        <w:tc>
          <w:tcPr>
            <w:tcW w:w="1254" w:type="dxa"/>
            <w:tcBorders>
              <w:left w:val="single" w:sz="8" w:space="0" w:color="000000"/>
              <w:right w:val="single" w:sz="8" w:space="0" w:color="000000"/>
            </w:tcBorders>
            <w:shd w:val="clear" w:color="auto" w:fill="C5D9EF"/>
          </w:tcPr>
          <w:p w:rsidR="00986E9D" w:rsidRDefault="00986E9D" w:rsidP="00F30C98">
            <w:pPr>
              <w:pStyle w:val="TableParagraph"/>
              <w:spacing w:before="2"/>
              <w:ind w:left="43"/>
              <w:jc w:val="center"/>
              <w:rPr>
                <w:b/>
                <w:spacing w:val="-5"/>
                <w:sz w:val="19"/>
              </w:rPr>
            </w:pPr>
            <w:r>
              <w:rPr>
                <w:b/>
                <w:spacing w:val="-5"/>
                <w:sz w:val="19"/>
              </w:rPr>
              <w:t>7</w:t>
            </w:r>
          </w:p>
        </w:tc>
        <w:tc>
          <w:tcPr>
            <w:tcW w:w="1170" w:type="dxa"/>
            <w:tcBorders>
              <w:left w:val="single" w:sz="8" w:space="0" w:color="000000"/>
              <w:right w:val="single" w:sz="8" w:space="0" w:color="000000"/>
            </w:tcBorders>
            <w:shd w:val="clear" w:color="auto" w:fill="C5D9EF"/>
          </w:tcPr>
          <w:p w:rsidR="00986E9D" w:rsidRDefault="00986E9D" w:rsidP="00F30C98">
            <w:pPr>
              <w:pStyle w:val="TableParagraph"/>
              <w:spacing w:before="2"/>
              <w:ind w:left="43"/>
              <w:jc w:val="center"/>
              <w:rPr>
                <w:b/>
                <w:spacing w:val="-5"/>
                <w:sz w:val="19"/>
              </w:rPr>
            </w:pPr>
            <w:r>
              <w:rPr>
                <w:b/>
                <w:spacing w:val="-5"/>
                <w:sz w:val="19"/>
              </w:rPr>
              <w:t>5</w:t>
            </w:r>
          </w:p>
        </w:tc>
        <w:tc>
          <w:tcPr>
            <w:tcW w:w="1232" w:type="dxa"/>
            <w:tcBorders>
              <w:left w:val="single" w:sz="8" w:space="0" w:color="000000"/>
              <w:right w:val="single" w:sz="8" w:space="0" w:color="000000"/>
            </w:tcBorders>
            <w:shd w:val="clear" w:color="auto" w:fill="C5D9EF"/>
          </w:tcPr>
          <w:p w:rsidR="00986E9D" w:rsidRDefault="00986E9D" w:rsidP="00F30C98">
            <w:pPr>
              <w:pStyle w:val="TableParagraph"/>
              <w:spacing w:before="2"/>
              <w:ind w:left="43"/>
              <w:jc w:val="center"/>
              <w:rPr>
                <w:b/>
                <w:sz w:val="19"/>
              </w:rPr>
            </w:pPr>
            <w:r>
              <w:rPr>
                <w:b/>
                <w:sz w:val="19"/>
              </w:rPr>
              <w:t>9</w:t>
            </w:r>
          </w:p>
        </w:tc>
        <w:tc>
          <w:tcPr>
            <w:tcW w:w="1675" w:type="dxa"/>
            <w:tcBorders>
              <w:left w:val="single" w:sz="8" w:space="0" w:color="000000"/>
              <w:right w:val="single" w:sz="8" w:space="0" w:color="000000"/>
            </w:tcBorders>
            <w:shd w:val="clear" w:color="auto" w:fill="C5D9EF"/>
          </w:tcPr>
          <w:p w:rsidR="00986E9D" w:rsidRDefault="00986E9D" w:rsidP="00F30C98">
            <w:pPr>
              <w:pStyle w:val="TableParagraph"/>
              <w:spacing w:before="2"/>
              <w:ind w:left="43"/>
              <w:jc w:val="center"/>
              <w:rPr>
                <w:b/>
                <w:sz w:val="19"/>
              </w:rPr>
            </w:pPr>
            <w:r>
              <w:rPr>
                <w:b/>
                <w:sz w:val="19"/>
              </w:rPr>
              <w:t>55</w:t>
            </w:r>
          </w:p>
        </w:tc>
      </w:tr>
      <w:tr w:rsidR="00986E9D" w:rsidTr="00F30C98">
        <w:trPr>
          <w:trHeight w:val="282"/>
        </w:trPr>
        <w:tc>
          <w:tcPr>
            <w:tcW w:w="1738" w:type="dxa"/>
            <w:tcBorders>
              <w:left w:val="single" w:sz="8" w:space="0" w:color="000000"/>
              <w:right w:val="single" w:sz="8" w:space="0" w:color="000000"/>
            </w:tcBorders>
          </w:tcPr>
          <w:p w:rsidR="00986E9D" w:rsidRDefault="00986E9D" w:rsidP="00F30C98">
            <w:pPr>
              <w:pStyle w:val="TableParagraph"/>
              <w:spacing w:before="4"/>
              <w:ind w:left="47"/>
              <w:rPr>
                <w:sz w:val="19"/>
              </w:rPr>
            </w:pPr>
            <w:r>
              <w:rPr>
                <w:sz w:val="19"/>
              </w:rPr>
              <w:t>Pronar</w:t>
            </w:r>
            <w:r>
              <w:rPr>
                <w:spacing w:val="68"/>
                <w:sz w:val="19"/>
              </w:rPr>
              <w:t xml:space="preserve"> </w:t>
            </w:r>
            <w:r>
              <w:rPr>
                <w:spacing w:val="-2"/>
                <w:sz w:val="19"/>
              </w:rPr>
              <w:t>meshkuj</w:t>
            </w:r>
          </w:p>
        </w:tc>
        <w:tc>
          <w:tcPr>
            <w:tcW w:w="1521" w:type="dxa"/>
            <w:tcBorders>
              <w:left w:val="single" w:sz="8" w:space="0" w:color="000000"/>
              <w:right w:val="single" w:sz="8" w:space="0" w:color="000000"/>
            </w:tcBorders>
          </w:tcPr>
          <w:p w:rsidR="00986E9D" w:rsidRDefault="00986E9D" w:rsidP="00F30C98">
            <w:pPr>
              <w:pStyle w:val="TableParagraph"/>
              <w:spacing w:before="4"/>
              <w:ind w:left="45"/>
              <w:jc w:val="center"/>
              <w:rPr>
                <w:sz w:val="19"/>
              </w:rPr>
            </w:pPr>
            <w:r>
              <w:rPr>
                <w:spacing w:val="-10"/>
                <w:w w:val="105"/>
                <w:sz w:val="19"/>
              </w:rPr>
              <w:t>5</w:t>
            </w:r>
          </w:p>
        </w:tc>
        <w:tc>
          <w:tcPr>
            <w:tcW w:w="1505" w:type="dxa"/>
            <w:gridSpan w:val="2"/>
            <w:tcBorders>
              <w:left w:val="single" w:sz="8" w:space="0" w:color="000000"/>
              <w:right w:val="single" w:sz="8" w:space="0" w:color="000000"/>
            </w:tcBorders>
          </w:tcPr>
          <w:p w:rsidR="00986E9D" w:rsidRDefault="00986E9D" w:rsidP="00F30C98">
            <w:pPr>
              <w:pStyle w:val="TableParagraph"/>
              <w:spacing w:before="4"/>
              <w:ind w:left="45"/>
              <w:jc w:val="center"/>
              <w:rPr>
                <w:sz w:val="19"/>
              </w:rPr>
            </w:pPr>
            <w:r>
              <w:rPr>
                <w:spacing w:val="-5"/>
                <w:sz w:val="19"/>
              </w:rPr>
              <w:t>12</w:t>
            </w:r>
          </w:p>
        </w:tc>
        <w:tc>
          <w:tcPr>
            <w:tcW w:w="1421" w:type="dxa"/>
            <w:gridSpan w:val="2"/>
            <w:tcBorders>
              <w:left w:val="single" w:sz="8" w:space="0" w:color="000000"/>
              <w:right w:val="single" w:sz="8" w:space="0" w:color="000000"/>
            </w:tcBorders>
          </w:tcPr>
          <w:p w:rsidR="00986E9D" w:rsidRDefault="00986E9D" w:rsidP="00F30C98">
            <w:pPr>
              <w:pStyle w:val="TableParagraph"/>
              <w:spacing w:before="4"/>
              <w:ind w:left="48" w:right="25"/>
              <w:jc w:val="center"/>
              <w:rPr>
                <w:sz w:val="19"/>
              </w:rPr>
            </w:pPr>
            <w:r>
              <w:rPr>
                <w:spacing w:val="-10"/>
                <w:w w:val="105"/>
                <w:sz w:val="19"/>
              </w:rPr>
              <w:t>8</w:t>
            </w:r>
          </w:p>
        </w:tc>
        <w:tc>
          <w:tcPr>
            <w:tcW w:w="1254" w:type="dxa"/>
            <w:tcBorders>
              <w:left w:val="single" w:sz="8" w:space="0" w:color="000000"/>
              <w:right w:val="single" w:sz="8" w:space="0" w:color="000000"/>
            </w:tcBorders>
          </w:tcPr>
          <w:p w:rsidR="00986E9D" w:rsidRDefault="00986E9D" w:rsidP="00F30C98">
            <w:pPr>
              <w:pStyle w:val="TableParagraph"/>
              <w:spacing w:before="4"/>
              <w:ind w:left="43"/>
              <w:jc w:val="center"/>
              <w:rPr>
                <w:spacing w:val="-5"/>
                <w:sz w:val="19"/>
              </w:rPr>
            </w:pPr>
            <w:r>
              <w:rPr>
                <w:spacing w:val="-5"/>
                <w:sz w:val="19"/>
              </w:rPr>
              <w:t>6</w:t>
            </w:r>
          </w:p>
        </w:tc>
        <w:tc>
          <w:tcPr>
            <w:tcW w:w="1170" w:type="dxa"/>
            <w:tcBorders>
              <w:left w:val="single" w:sz="8" w:space="0" w:color="000000"/>
              <w:right w:val="single" w:sz="8" w:space="0" w:color="000000"/>
            </w:tcBorders>
          </w:tcPr>
          <w:p w:rsidR="00986E9D" w:rsidRDefault="00986E9D" w:rsidP="00F30C98">
            <w:pPr>
              <w:pStyle w:val="TableParagraph"/>
              <w:spacing w:before="4"/>
              <w:ind w:left="43"/>
              <w:jc w:val="center"/>
              <w:rPr>
                <w:spacing w:val="-5"/>
                <w:sz w:val="19"/>
              </w:rPr>
            </w:pPr>
            <w:r>
              <w:rPr>
                <w:spacing w:val="-5"/>
                <w:sz w:val="19"/>
              </w:rPr>
              <w:t>3</w:t>
            </w:r>
          </w:p>
        </w:tc>
        <w:tc>
          <w:tcPr>
            <w:tcW w:w="1232" w:type="dxa"/>
            <w:tcBorders>
              <w:left w:val="single" w:sz="8" w:space="0" w:color="000000"/>
              <w:right w:val="single" w:sz="8" w:space="0" w:color="000000"/>
            </w:tcBorders>
          </w:tcPr>
          <w:p w:rsidR="00986E9D" w:rsidRDefault="00986E9D" w:rsidP="00F30C98">
            <w:pPr>
              <w:pStyle w:val="TableParagraph"/>
              <w:spacing w:before="4"/>
              <w:ind w:left="43"/>
              <w:jc w:val="center"/>
              <w:rPr>
                <w:sz w:val="19"/>
              </w:rPr>
            </w:pPr>
            <w:r>
              <w:rPr>
                <w:sz w:val="19"/>
              </w:rPr>
              <w:t>8</w:t>
            </w:r>
          </w:p>
        </w:tc>
        <w:tc>
          <w:tcPr>
            <w:tcW w:w="1675" w:type="dxa"/>
            <w:tcBorders>
              <w:left w:val="single" w:sz="8" w:space="0" w:color="000000"/>
              <w:right w:val="single" w:sz="8" w:space="0" w:color="000000"/>
            </w:tcBorders>
          </w:tcPr>
          <w:p w:rsidR="00986E9D" w:rsidRDefault="00986E9D" w:rsidP="00F30C98">
            <w:pPr>
              <w:pStyle w:val="TableParagraph"/>
              <w:spacing w:before="4"/>
              <w:ind w:left="43"/>
              <w:jc w:val="center"/>
              <w:rPr>
                <w:sz w:val="19"/>
              </w:rPr>
            </w:pPr>
            <w:r>
              <w:rPr>
                <w:sz w:val="19"/>
              </w:rPr>
              <w:t>42</w:t>
            </w:r>
          </w:p>
        </w:tc>
      </w:tr>
      <w:tr w:rsidR="00986E9D" w:rsidTr="00F30C98">
        <w:trPr>
          <w:trHeight w:val="285"/>
        </w:trPr>
        <w:tc>
          <w:tcPr>
            <w:tcW w:w="1738" w:type="dxa"/>
            <w:tcBorders>
              <w:left w:val="single" w:sz="8" w:space="0" w:color="000000"/>
              <w:right w:val="single" w:sz="8" w:space="0" w:color="000000"/>
            </w:tcBorders>
          </w:tcPr>
          <w:p w:rsidR="00986E9D" w:rsidRDefault="00986E9D" w:rsidP="00F30C98">
            <w:pPr>
              <w:pStyle w:val="TableParagraph"/>
              <w:spacing w:before="6"/>
              <w:ind w:left="47"/>
              <w:rPr>
                <w:sz w:val="19"/>
              </w:rPr>
            </w:pPr>
            <w:r>
              <w:rPr>
                <w:sz w:val="19"/>
              </w:rPr>
              <w:t>Pronare</w:t>
            </w:r>
            <w:r>
              <w:rPr>
                <w:spacing w:val="67"/>
                <w:sz w:val="19"/>
              </w:rPr>
              <w:t xml:space="preserve"> </w:t>
            </w:r>
            <w:r>
              <w:rPr>
                <w:spacing w:val="-2"/>
                <w:sz w:val="19"/>
              </w:rPr>
              <w:t>femra</w:t>
            </w:r>
          </w:p>
        </w:tc>
        <w:tc>
          <w:tcPr>
            <w:tcW w:w="1521" w:type="dxa"/>
            <w:tcBorders>
              <w:left w:val="single" w:sz="8" w:space="0" w:color="000000"/>
              <w:right w:val="single" w:sz="8" w:space="0" w:color="000000"/>
            </w:tcBorders>
          </w:tcPr>
          <w:p w:rsidR="00986E9D" w:rsidRDefault="00986E9D" w:rsidP="00F30C98">
            <w:pPr>
              <w:pStyle w:val="TableParagraph"/>
              <w:spacing w:before="6"/>
              <w:ind w:left="45"/>
              <w:jc w:val="center"/>
              <w:rPr>
                <w:sz w:val="19"/>
              </w:rPr>
            </w:pPr>
            <w:r>
              <w:rPr>
                <w:spacing w:val="-10"/>
                <w:w w:val="105"/>
                <w:sz w:val="19"/>
              </w:rPr>
              <w:t>1</w:t>
            </w:r>
          </w:p>
        </w:tc>
        <w:tc>
          <w:tcPr>
            <w:tcW w:w="1505" w:type="dxa"/>
            <w:gridSpan w:val="2"/>
            <w:tcBorders>
              <w:left w:val="single" w:sz="8" w:space="0" w:color="000000"/>
              <w:right w:val="single" w:sz="8" w:space="0" w:color="000000"/>
            </w:tcBorders>
          </w:tcPr>
          <w:p w:rsidR="00986E9D" w:rsidRDefault="00986E9D" w:rsidP="00F30C98">
            <w:pPr>
              <w:pStyle w:val="TableParagraph"/>
              <w:spacing w:before="6"/>
              <w:ind w:left="45" w:right="20"/>
              <w:jc w:val="center"/>
              <w:rPr>
                <w:sz w:val="19"/>
              </w:rPr>
            </w:pPr>
            <w:r>
              <w:rPr>
                <w:spacing w:val="-10"/>
                <w:w w:val="105"/>
                <w:sz w:val="19"/>
              </w:rPr>
              <w:t>5</w:t>
            </w:r>
          </w:p>
        </w:tc>
        <w:tc>
          <w:tcPr>
            <w:tcW w:w="1421" w:type="dxa"/>
            <w:gridSpan w:val="2"/>
            <w:tcBorders>
              <w:left w:val="single" w:sz="8" w:space="0" w:color="000000"/>
              <w:right w:val="single" w:sz="8" w:space="0" w:color="000000"/>
            </w:tcBorders>
          </w:tcPr>
          <w:p w:rsidR="00986E9D" w:rsidRDefault="00986E9D" w:rsidP="00F30C98">
            <w:pPr>
              <w:pStyle w:val="TableParagraph"/>
              <w:spacing w:before="6"/>
              <w:ind w:left="48" w:right="25"/>
              <w:jc w:val="center"/>
              <w:rPr>
                <w:sz w:val="19"/>
              </w:rPr>
            </w:pPr>
            <w:r>
              <w:rPr>
                <w:spacing w:val="-10"/>
                <w:w w:val="105"/>
                <w:sz w:val="19"/>
              </w:rPr>
              <w:t>3</w:t>
            </w:r>
          </w:p>
        </w:tc>
        <w:tc>
          <w:tcPr>
            <w:tcW w:w="1254" w:type="dxa"/>
            <w:tcBorders>
              <w:left w:val="single" w:sz="8" w:space="0" w:color="000000"/>
              <w:right w:val="single" w:sz="8" w:space="0" w:color="000000"/>
            </w:tcBorders>
          </w:tcPr>
          <w:p w:rsidR="00986E9D" w:rsidRDefault="00986E9D" w:rsidP="00F30C98">
            <w:pPr>
              <w:pStyle w:val="TableParagraph"/>
              <w:spacing w:before="6"/>
              <w:ind w:left="43" w:right="19"/>
              <w:jc w:val="center"/>
              <w:rPr>
                <w:spacing w:val="-10"/>
                <w:w w:val="105"/>
                <w:sz w:val="19"/>
              </w:rPr>
            </w:pPr>
            <w:r>
              <w:rPr>
                <w:spacing w:val="-10"/>
                <w:w w:val="105"/>
                <w:sz w:val="19"/>
              </w:rPr>
              <w:t>1</w:t>
            </w:r>
          </w:p>
        </w:tc>
        <w:tc>
          <w:tcPr>
            <w:tcW w:w="1170" w:type="dxa"/>
            <w:tcBorders>
              <w:left w:val="single" w:sz="8" w:space="0" w:color="000000"/>
              <w:right w:val="single" w:sz="8" w:space="0" w:color="000000"/>
            </w:tcBorders>
          </w:tcPr>
          <w:p w:rsidR="00986E9D" w:rsidRDefault="00986E9D" w:rsidP="00F30C98">
            <w:pPr>
              <w:pStyle w:val="TableParagraph"/>
              <w:spacing w:before="6"/>
              <w:ind w:left="43" w:right="19"/>
              <w:jc w:val="center"/>
              <w:rPr>
                <w:spacing w:val="-10"/>
                <w:w w:val="105"/>
                <w:sz w:val="19"/>
              </w:rPr>
            </w:pPr>
            <w:r>
              <w:rPr>
                <w:spacing w:val="-10"/>
                <w:w w:val="105"/>
                <w:sz w:val="19"/>
              </w:rPr>
              <w:t>2</w:t>
            </w:r>
          </w:p>
        </w:tc>
        <w:tc>
          <w:tcPr>
            <w:tcW w:w="1232" w:type="dxa"/>
            <w:tcBorders>
              <w:left w:val="single" w:sz="8" w:space="0" w:color="000000"/>
              <w:right w:val="single" w:sz="8" w:space="0" w:color="000000"/>
            </w:tcBorders>
          </w:tcPr>
          <w:p w:rsidR="00986E9D" w:rsidRDefault="00986E9D" w:rsidP="00F30C98">
            <w:pPr>
              <w:pStyle w:val="TableParagraph"/>
              <w:spacing w:before="6"/>
              <w:ind w:left="43" w:right="19"/>
              <w:jc w:val="center"/>
              <w:rPr>
                <w:sz w:val="19"/>
              </w:rPr>
            </w:pPr>
            <w:r>
              <w:rPr>
                <w:sz w:val="19"/>
              </w:rPr>
              <w:t>1</w:t>
            </w:r>
          </w:p>
        </w:tc>
        <w:tc>
          <w:tcPr>
            <w:tcW w:w="1675" w:type="dxa"/>
            <w:tcBorders>
              <w:left w:val="single" w:sz="8" w:space="0" w:color="000000"/>
              <w:right w:val="single" w:sz="8" w:space="0" w:color="000000"/>
            </w:tcBorders>
          </w:tcPr>
          <w:p w:rsidR="00986E9D" w:rsidRDefault="00986E9D" w:rsidP="00F30C98">
            <w:pPr>
              <w:pStyle w:val="TableParagraph"/>
              <w:spacing w:before="6"/>
              <w:ind w:left="43" w:right="19"/>
              <w:jc w:val="center"/>
              <w:rPr>
                <w:sz w:val="19"/>
              </w:rPr>
            </w:pPr>
            <w:r>
              <w:rPr>
                <w:sz w:val="19"/>
              </w:rPr>
              <w:t>13</w:t>
            </w:r>
          </w:p>
        </w:tc>
      </w:tr>
      <w:tr w:rsidR="00986E9D" w:rsidTr="00F30C98">
        <w:trPr>
          <w:trHeight w:val="287"/>
        </w:trPr>
        <w:tc>
          <w:tcPr>
            <w:tcW w:w="1738" w:type="dxa"/>
            <w:tcBorders>
              <w:left w:val="single" w:sz="8" w:space="0" w:color="000000"/>
              <w:right w:val="single" w:sz="8" w:space="0" w:color="000000"/>
            </w:tcBorders>
          </w:tcPr>
          <w:p w:rsidR="00986E9D" w:rsidRDefault="00986E9D" w:rsidP="00F30C98">
            <w:pPr>
              <w:pStyle w:val="TableParagraph"/>
              <w:spacing w:before="6"/>
              <w:ind w:left="47"/>
              <w:rPr>
                <w:sz w:val="19"/>
              </w:rPr>
            </w:pPr>
            <w:r>
              <w:rPr>
                <w:sz w:val="19"/>
              </w:rPr>
              <w:t>Numri</w:t>
            </w:r>
            <w:r>
              <w:rPr>
                <w:spacing w:val="31"/>
                <w:sz w:val="19"/>
              </w:rPr>
              <w:t xml:space="preserve"> </w:t>
            </w:r>
            <w:r>
              <w:rPr>
                <w:sz w:val="19"/>
              </w:rPr>
              <w:t>i</w:t>
            </w:r>
            <w:r>
              <w:rPr>
                <w:spacing w:val="33"/>
                <w:sz w:val="19"/>
              </w:rPr>
              <w:t xml:space="preserve"> </w:t>
            </w:r>
            <w:r>
              <w:rPr>
                <w:spacing w:val="-2"/>
                <w:sz w:val="19"/>
              </w:rPr>
              <w:t>punëtorve</w:t>
            </w:r>
          </w:p>
        </w:tc>
        <w:tc>
          <w:tcPr>
            <w:tcW w:w="1521" w:type="dxa"/>
            <w:tcBorders>
              <w:left w:val="single" w:sz="8" w:space="0" w:color="000000"/>
              <w:right w:val="single" w:sz="8" w:space="0" w:color="000000"/>
            </w:tcBorders>
          </w:tcPr>
          <w:p w:rsidR="00986E9D" w:rsidRDefault="00986E9D" w:rsidP="00F30C98">
            <w:pPr>
              <w:pStyle w:val="TableParagraph"/>
              <w:spacing w:before="6"/>
              <w:ind w:left="45"/>
              <w:jc w:val="center"/>
              <w:rPr>
                <w:sz w:val="19"/>
              </w:rPr>
            </w:pPr>
            <w:r>
              <w:rPr>
                <w:spacing w:val="-10"/>
                <w:w w:val="105"/>
                <w:sz w:val="19"/>
              </w:rPr>
              <w:t>6</w:t>
            </w:r>
          </w:p>
        </w:tc>
        <w:tc>
          <w:tcPr>
            <w:tcW w:w="1505" w:type="dxa"/>
            <w:gridSpan w:val="2"/>
            <w:tcBorders>
              <w:left w:val="single" w:sz="8" w:space="0" w:color="000000"/>
              <w:right w:val="single" w:sz="8" w:space="0" w:color="000000"/>
            </w:tcBorders>
          </w:tcPr>
          <w:p w:rsidR="00986E9D" w:rsidRDefault="00986E9D" w:rsidP="00F30C98">
            <w:pPr>
              <w:pStyle w:val="TableParagraph"/>
              <w:spacing w:before="6"/>
              <w:ind w:left="45"/>
              <w:jc w:val="center"/>
              <w:rPr>
                <w:sz w:val="19"/>
              </w:rPr>
            </w:pPr>
            <w:r>
              <w:rPr>
                <w:spacing w:val="-5"/>
                <w:sz w:val="19"/>
              </w:rPr>
              <w:t>29</w:t>
            </w:r>
          </w:p>
        </w:tc>
        <w:tc>
          <w:tcPr>
            <w:tcW w:w="1421" w:type="dxa"/>
            <w:gridSpan w:val="2"/>
            <w:tcBorders>
              <w:left w:val="single" w:sz="8" w:space="0" w:color="000000"/>
              <w:right w:val="single" w:sz="8" w:space="0" w:color="000000"/>
            </w:tcBorders>
          </w:tcPr>
          <w:p w:rsidR="00986E9D" w:rsidRDefault="00986E9D" w:rsidP="00F30C98">
            <w:pPr>
              <w:pStyle w:val="TableParagraph"/>
              <w:spacing w:before="6"/>
              <w:ind w:left="48"/>
              <w:jc w:val="center"/>
              <w:rPr>
                <w:sz w:val="19"/>
              </w:rPr>
            </w:pPr>
            <w:r>
              <w:rPr>
                <w:spacing w:val="-5"/>
                <w:sz w:val="19"/>
              </w:rPr>
              <w:t>24</w:t>
            </w:r>
          </w:p>
        </w:tc>
        <w:tc>
          <w:tcPr>
            <w:tcW w:w="1254" w:type="dxa"/>
            <w:tcBorders>
              <w:left w:val="single" w:sz="8" w:space="0" w:color="000000"/>
              <w:right w:val="single" w:sz="8" w:space="0" w:color="000000"/>
            </w:tcBorders>
          </w:tcPr>
          <w:p w:rsidR="00986E9D" w:rsidRDefault="00986E9D" w:rsidP="00F30C98">
            <w:pPr>
              <w:pStyle w:val="TableParagraph"/>
              <w:spacing w:before="6"/>
              <w:ind w:left="43"/>
              <w:jc w:val="center"/>
              <w:rPr>
                <w:spacing w:val="-5"/>
                <w:sz w:val="19"/>
              </w:rPr>
            </w:pPr>
            <w:r>
              <w:rPr>
                <w:spacing w:val="-5"/>
                <w:sz w:val="19"/>
              </w:rPr>
              <w:t>8</w:t>
            </w:r>
          </w:p>
        </w:tc>
        <w:tc>
          <w:tcPr>
            <w:tcW w:w="1170" w:type="dxa"/>
            <w:tcBorders>
              <w:left w:val="single" w:sz="8" w:space="0" w:color="000000"/>
              <w:right w:val="single" w:sz="8" w:space="0" w:color="000000"/>
            </w:tcBorders>
          </w:tcPr>
          <w:p w:rsidR="00986E9D" w:rsidRDefault="00986E9D" w:rsidP="00F30C98">
            <w:pPr>
              <w:pStyle w:val="TableParagraph"/>
              <w:spacing w:before="6"/>
              <w:ind w:left="43"/>
              <w:jc w:val="center"/>
              <w:rPr>
                <w:spacing w:val="-5"/>
                <w:sz w:val="19"/>
              </w:rPr>
            </w:pPr>
            <w:r>
              <w:rPr>
                <w:spacing w:val="-5"/>
                <w:sz w:val="19"/>
              </w:rPr>
              <w:t>6</w:t>
            </w:r>
          </w:p>
        </w:tc>
        <w:tc>
          <w:tcPr>
            <w:tcW w:w="1232" w:type="dxa"/>
            <w:tcBorders>
              <w:left w:val="single" w:sz="8" w:space="0" w:color="000000"/>
              <w:right w:val="single" w:sz="8" w:space="0" w:color="000000"/>
            </w:tcBorders>
          </w:tcPr>
          <w:p w:rsidR="00986E9D" w:rsidRDefault="00986E9D" w:rsidP="00F30C98">
            <w:pPr>
              <w:pStyle w:val="TableParagraph"/>
              <w:spacing w:before="6"/>
              <w:ind w:left="43"/>
              <w:jc w:val="center"/>
              <w:rPr>
                <w:sz w:val="19"/>
              </w:rPr>
            </w:pPr>
            <w:r>
              <w:rPr>
                <w:sz w:val="19"/>
              </w:rPr>
              <w:t>16</w:t>
            </w:r>
          </w:p>
        </w:tc>
        <w:tc>
          <w:tcPr>
            <w:tcW w:w="1675" w:type="dxa"/>
            <w:tcBorders>
              <w:left w:val="single" w:sz="8" w:space="0" w:color="000000"/>
              <w:right w:val="single" w:sz="8" w:space="0" w:color="000000"/>
            </w:tcBorders>
          </w:tcPr>
          <w:p w:rsidR="00986E9D" w:rsidRDefault="00986E9D" w:rsidP="00F30C98">
            <w:pPr>
              <w:pStyle w:val="TableParagraph"/>
              <w:spacing w:before="6"/>
              <w:ind w:left="43"/>
              <w:jc w:val="center"/>
              <w:rPr>
                <w:sz w:val="19"/>
              </w:rPr>
            </w:pPr>
            <w:r>
              <w:rPr>
                <w:sz w:val="19"/>
              </w:rPr>
              <w:t>89</w:t>
            </w:r>
          </w:p>
        </w:tc>
      </w:tr>
    </w:tbl>
    <w:p w:rsidR="00986E9D" w:rsidRDefault="00986E9D" w:rsidP="00986E9D">
      <w:pPr>
        <w:spacing w:line="278" w:lineRule="auto"/>
        <w:ind w:left="340" w:right="1225"/>
        <w:jc w:val="both"/>
        <w:rPr>
          <w:sz w:val="24"/>
        </w:rPr>
      </w:pPr>
    </w:p>
    <w:p w:rsidR="00986E9D" w:rsidRDefault="00986E9D" w:rsidP="00986E9D">
      <w:pPr>
        <w:pStyle w:val="BodyText"/>
        <w:spacing w:before="39"/>
      </w:pPr>
    </w:p>
    <w:p w:rsidR="00986E9D" w:rsidRDefault="00986E9D" w:rsidP="00986E9D">
      <w:pPr>
        <w:ind w:left="340"/>
        <w:jc w:val="center"/>
        <w:rPr>
          <w:b/>
          <w:spacing w:val="-2"/>
          <w:sz w:val="20"/>
        </w:rPr>
      </w:pPr>
    </w:p>
    <w:p w:rsidR="00986E9D" w:rsidRDefault="00986E9D" w:rsidP="00986E9D">
      <w:pPr>
        <w:ind w:left="340"/>
        <w:jc w:val="center"/>
        <w:rPr>
          <w:b/>
          <w:spacing w:val="-2"/>
          <w:sz w:val="20"/>
        </w:rPr>
      </w:pPr>
    </w:p>
    <w:p w:rsidR="004D738A" w:rsidRDefault="004D738A" w:rsidP="00986E9D">
      <w:pPr>
        <w:ind w:left="340"/>
        <w:jc w:val="center"/>
        <w:rPr>
          <w:b/>
          <w:spacing w:val="-2"/>
          <w:sz w:val="20"/>
        </w:rPr>
      </w:pPr>
    </w:p>
    <w:p w:rsidR="004D738A" w:rsidRDefault="004D738A" w:rsidP="00986E9D">
      <w:pPr>
        <w:ind w:left="340"/>
        <w:jc w:val="center"/>
        <w:rPr>
          <w:b/>
          <w:spacing w:val="-2"/>
          <w:sz w:val="20"/>
        </w:rPr>
      </w:pPr>
    </w:p>
    <w:p w:rsidR="004D738A" w:rsidRDefault="004D738A" w:rsidP="00986E9D">
      <w:pPr>
        <w:ind w:left="340"/>
        <w:jc w:val="center"/>
        <w:rPr>
          <w:b/>
          <w:spacing w:val="-2"/>
          <w:sz w:val="20"/>
        </w:rPr>
      </w:pPr>
    </w:p>
    <w:p w:rsidR="00986E9D" w:rsidRPr="0039029C" w:rsidRDefault="00986E9D" w:rsidP="00986E9D">
      <w:pPr>
        <w:ind w:left="340"/>
        <w:jc w:val="center"/>
        <w:rPr>
          <w:b/>
          <w:spacing w:val="-10"/>
          <w:sz w:val="20"/>
        </w:rPr>
      </w:pPr>
      <w:r w:rsidRPr="0039029C">
        <w:rPr>
          <w:b/>
          <w:spacing w:val="-2"/>
          <w:sz w:val="20"/>
        </w:rPr>
        <w:t>Skema</w:t>
      </w:r>
      <w:r w:rsidRPr="0039029C">
        <w:rPr>
          <w:b/>
          <w:spacing w:val="-7"/>
          <w:sz w:val="20"/>
        </w:rPr>
        <w:t xml:space="preserve"> </w:t>
      </w:r>
      <w:r w:rsidRPr="0039029C">
        <w:rPr>
          <w:b/>
          <w:spacing w:val="-10"/>
          <w:sz w:val="20"/>
        </w:rPr>
        <w:t>2</w:t>
      </w:r>
    </w:p>
    <w:p w:rsidR="00986E9D" w:rsidRDefault="00986E9D" w:rsidP="00986E9D">
      <w:pPr>
        <w:ind w:left="340"/>
        <w:jc w:val="both"/>
        <w:rPr>
          <w:sz w:val="20"/>
        </w:rPr>
      </w:pPr>
      <w:r>
        <w:rPr>
          <w:noProof/>
        </w:rPr>
        <w:lastRenderedPageBreak/>
        <w:drawing>
          <wp:inline distT="0" distB="0" distL="0" distR="0" wp14:anchorId="33F5B4FB" wp14:editId="742CC537">
            <wp:extent cx="5867400" cy="33147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86E9D" w:rsidRDefault="00986E9D" w:rsidP="00986E9D">
      <w:pPr>
        <w:pStyle w:val="BodyText"/>
        <w:spacing w:before="57" w:line="276" w:lineRule="auto"/>
        <w:ind w:left="340" w:right="1151"/>
      </w:pPr>
      <w:r>
        <w:t>Programi</w:t>
      </w:r>
      <w:r>
        <w:rPr>
          <w:spacing w:val="16"/>
        </w:rPr>
        <w:t xml:space="preserve"> </w:t>
      </w:r>
      <w:r>
        <w:t>i</w:t>
      </w:r>
      <w:r>
        <w:rPr>
          <w:spacing w:val="18"/>
        </w:rPr>
        <w:t xml:space="preserve"> </w:t>
      </w:r>
      <w:r>
        <w:t>grandeve</w:t>
      </w:r>
      <w:r>
        <w:rPr>
          <w:spacing w:val="26"/>
        </w:rPr>
        <w:t xml:space="preserve"> </w:t>
      </w:r>
      <w:r>
        <w:t>:</w:t>
      </w:r>
      <w:r>
        <w:rPr>
          <w:spacing w:val="24"/>
        </w:rPr>
        <w:t xml:space="preserve"> </w:t>
      </w:r>
      <w:r>
        <w:t>Fondi</w:t>
      </w:r>
      <w:r>
        <w:rPr>
          <w:spacing w:val="34"/>
        </w:rPr>
        <w:t xml:space="preserve"> </w:t>
      </w:r>
      <w:r>
        <w:t>për</w:t>
      </w:r>
      <w:r>
        <w:rPr>
          <w:spacing w:val="37"/>
        </w:rPr>
        <w:t xml:space="preserve"> </w:t>
      </w:r>
      <w:r>
        <w:t>Subvencionimin</w:t>
      </w:r>
      <w:r>
        <w:rPr>
          <w:spacing w:val="37"/>
        </w:rPr>
        <w:t xml:space="preserve"> </w:t>
      </w:r>
      <w:r>
        <w:t>e</w:t>
      </w:r>
      <w:r>
        <w:rPr>
          <w:spacing w:val="40"/>
        </w:rPr>
        <w:t xml:space="preserve"> </w:t>
      </w:r>
      <w:r>
        <w:t>Bizneseve</w:t>
      </w:r>
      <w:r>
        <w:rPr>
          <w:spacing w:val="37"/>
        </w:rPr>
        <w:t xml:space="preserve"> </w:t>
      </w:r>
      <w:r>
        <w:t>Start-up</w:t>
      </w:r>
      <w:r>
        <w:rPr>
          <w:spacing w:val="37"/>
        </w:rPr>
        <w:t xml:space="preserve"> </w:t>
      </w:r>
      <w:r>
        <w:t>dhe</w:t>
      </w:r>
      <w:r>
        <w:rPr>
          <w:spacing w:val="37"/>
        </w:rPr>
        <w:t xml:space="preserve"> </w:t>
      </w:r>
      <w:r>
        <w:t>bizneset e</w:t>
      </w:r>
      <w:r>
        <w:rPr>
          <w:spacing w:val="40"/>
        </w:rPr>
        <w:t xml:space="preserve"> </w:t>
      </w:r>
      <w:r>
        <w:t>grave</w:t>
      </w:r>
      <w:r>
        <w:rPr>
          <w:spacing w:val="40"/>
        </w:rPr>
        <w:t xml:space="preserve"> </w:t>
      </w:r>
      <w:r>
        <w:t>ndërmarrëse</w:t>
      </w:r>
      <w:r>
        <w:rPr>
          <w:spacing w:val="40"/>
        </w:rPr>
        <w:t xml:space="preserve"> </w:t>
      </w:r>
      <w:r>
        <w:t>2023</w:t>
      </w:r>
      <w:r>
        <w:rPr>
          <w:spacing w:val="40"/>
        </w:rPr>
        <w:t xml:space="preserve"> </w:t>
      </w:r>
      <w:r>
        <w:t>dhe</w:t>
      </w:r>
      <w:r>
        <w:rPr>
          <w:spacing w:val="40"/>
        </w:rPr>
        <w:t xml:space="preserve"> </w:t>
      </w:r>
      <w:r>
        <w:t>tani</w:t>
      </w:r>
      <w:r>
        <w:rPr>
          <w:spacing w:val="40"/>
        </w:rPr>
        <w:t xml:space="preserve"> </w:t>
      </w:r>
      <w:r>
        <w:t>2024</w:t>
      </w:r>
      <w:r>
        <w:rPr>
          <w:spacing w:val="40"/>
        </w:rPr>
        <w:t xml:space="preserve"> </w:t>
      </w:r>
      <w:r>
        <w:t>shpresojmë</w:t>
      </w:r>
      <w:r>
        <w:rPr>
          <w:spacing w:val="40"/>
        </w:rPr>
        <w:t xml:space="preserve"> </w:t>
      </w:r>
      <w:r>
        <w:t>ti</w:t>
      </w:r>
      <w:r>
        <w:rPr>
          <w:spacing w:val="40"/>
        </w:rPr>
        <w:t xml:space="preserve"> </w:t>
      </w:r>
      <w:r>
        <w:t>ndryshoj</w:t>
      </w:r>
      <w:r>
        <w:rPr>
          <w:spacing w:val="40"/>
        </w:rPr>
        <w:t xml:space="preserve"> </w:t>
      </w:r>
      <w:r>
        <w:t>këto</w:t>
      </w:r>
      <w:r>
        <w:rPr>
          <w:spacing w:val="40"/>
        </w:rPr>
        <w:t xml:space="preserve"> </w:t>
      </w:r>
      <w:r>
        <w:t>t</w:t>
      </w:r>
      <w:r>
        <w:rPr>
          <w:color w:val="040404"/>
        </w:rPr>
        <w:t>ë</w:t>
      </w:r>
      <w:r>
        <w:rPr>
          <w:spacing w:val="40"/>
        </w:rPr>
        <w:t xml:space="preserve"> </w:t>
      </w:r>
      <w:r>
        <w:t>dhëna</w:t>
      </w:r>
      <w:r>
        <w:rPr>
          <w:spacing w:val="40"/>
        </w:rPr>
        <w:t xml:space="preserve"> </w:t>
      </w:r>
      <w:r>
        <w:t>e gjitha</w:t>
      </w:r>
      <w:r>
        <w:rPr>
          <w:spacing w:val="40"/>
        </w:rPr>
        <w:t xml:space="preserve"> </w:t>
      </w:r>
      <w:r>
        <w:t>ne</w:t>
      </w:r>
      <w:r>
        <w:rPr>
          <w:spacing w:val="40"/>
        </w:rPr>
        <w:t xml:space="preserve"> </w:t>
      </w:r>
      <w:r>
        <w:t>rritjen</w:t>
      </w:r>
      <w:r>
        <w:rPr>
          <w:spacing w:val="40"/>
        </w:rPr>
        <w:t xml:space="preserve"> </w:t>
      </w:r>
      <w:r>
        <w:t>e</w:t>
      </w:r>
      <w:r>
        <w:rPr>
          <w:spacing w:val="40"/>
        </w:rPr>
        <w:t xml:space="preserve"> </w:t>
      </w:r>
      <w:r>
        <w:t>numrit</w:t>
      </w:r>
      <w:r>
        <w:rPr>
          <w:spacing w:val="40"/>
        </w:rPr>
        <w:t xml:space="preserve"> </w:t>
      </w:r>
      <w:r>
        <w:t>te</w:t>
      </w:r>
      <w:r>
        <w:rPr>
          <w:spacing w:val="40"/>
        </w:rPr>
        <w:t xml:space="preserve"> </w:t>
      </w:r>
      <w:r>
        <w:t>bizneseve</w:t>
      </w:r>
      <w:r>
        <w:rPr>
          <w:spacing w:val="40"/>
        </w:rPr>
        <w:t xml:space="preserve"> </w:t>
      </w:r>
      <w:r>
        <w:t>femra.</w:t>
      </w:r>
    </w:p>
    <w:p w:rsidR="00986E9D" w:rsidRDefault="00986E9D" w:rsidP="00986E9D">
      <w:pPr>
        <w:rPr>
          <w:sz w:val="24"/>
          <w:szCs w:val="24"/>
        </w:rPr>
      </w:pPr>
    </w:p>
    <w:p w:rsidR="00986E9D" w:rsidRDefault="00986E9D" w:rsidP="00986E9D">
      <w:pPr>
        <w:rPr>
          <w:sz w:val="24"/>
          <w:szCs w:val="24"/>
        </w:rPr>
      </w:pPr>
    </w:p>
    <w:p w:rsidR="00986E9D" w:rsidRDefault="00986E9D" w:rsidP="00986E9D">
      <w:pPr>
        <w:rPr>
          <w:sz w:val="24"/>
          <w:szCs w:val="24"/>
        </w:rPr>
      </w:pPr>
    </w:p>
    <w:p w:rsidR="00986E9D" w:rsidRDefault="00986E9D" w:rsidP="00986E9D">
      <w:pPr>
        <w:rPr>
          <w:sz w:val="24"/>
          <w:szCs w:val="24"/>
        </w:rPr>
      </w:pPr>
    </w:p>
    <w:p w:rsidR="00986E9D" w:rsidRDefault="00986E9D" w:rsidP="00986E9D">
      <w:pPr>
        <w:rPr>
          <w:sz w:val="24"/>
          <w:szCs w:val="24"/>
        </w:rPr>
      </w:pPr>
    </w:p>
    <w:p w:rsidR="00986E9D" w:rsidRDefault="00986E9D" w:rsidP="00986E9D">
      <w:pPr>
        <w:rPr>
          <w:sz w:val="24"/>
          <w:szCs w:val="24"/>
        </w:rPr>
      </w:pPr>
    </w:p>
    <w:p w:rsidR="00986E9D" w:rsidRDefault="00986E9D" w:rsidP="00986E9D">
      <w:pPr>
        <w:rPr>
          <w:sz w:val="24"/>
          <w:szCs w:val="24"/>
        </w:rPr>
      </w:pPr>
    </w:p>
    <w:p w:rsidR="00D47181" w:rsidRDefault="00D47181" w:rsidP="00986E9D">
      <w:pPr>
        <w:spacing w:line="360" w:lineRule="auto"/>
        <w:rPr>
          <w:rFonts w:ascii="Book Antiqua" w:hAnsi="Book Antiqua"/>
          <w:b/>
          <w:sz w:val="24"/>
          <w:szCs w:val="24"/>
        </w:rPr>
      </w:pPr>
    </w:p>
    <w:p w:rsidR="00330AB7" w:rsidRDefault="00330AB7" w:rsidP="00986E9D">
      <w:pPr>
        <w:spacing w:line="360" w:lineRule="auto"/>
        <w:rPr>
          <w:rFonts w:ascii="Book Antiqua" w:hAnsi="Book Antiqua"/>
          <w:b/>
          <w:sz w:val="28"/>
          <w:szCs w:val="28"/>
        </w:rPr>
      </w:pPr>
    </w:p>
    <w:p w:rsidR="00986E9D" w:rsidRPr="00F30C98" w:rsidRDefault="00986E9D" w:rsidP="00317047">
      <w:pPr>
        <w:pStyle w:val="ListParagraph"/>
        <w:numPr>
          <w:ilvl w:val="0"/>
          <w:numId w:val="71"/>
        </w:numPr>
        <w:spacing w:line="360" w:lineRule="auto"/>
        <w:rPr>
          <w:rFonts w:ascii="Times New Roman" w:hAnsi="Times New Roman" w:cs="Times New Roman"/>
          <w:b/>
          <w:sz w:val="24"/>
          <w:szCs w:val="24"/>
        </w:rPr>
      </w:pPr>
      <w:r w:rsidRPr="00F30C98">
        <w:rPr>
          <w:rFonts w:ascii="Times New Roman" w:hAnsi="Times New Roman" w:cs="Times New Roman"/>
          <w:b/>
          <w:sz w:val="24"/>
          <w:szCs w:val="24"/>
        </w:rPr>
        <w:lastRenderedPageBreak/>
        <w:t>ZYRA PËR PRESHEVË MEDVEGJË DHE BUJANOC</w:t>
      </w:r>
    </w:p>
    <w:p w:rsidR="00986E9D" w:rsidRPr="00F30C98" w:rsidRDefault="00986E9D" w:rsidP="00986E9D">
      <w:pPr>
        <w:pStyle w:val="ListParagraph"/>
        <w:numPr>
          <w:ilvl w:val="0"/>
          <w:numId w:val="71"/>
        </w:numPr>
        <w:spacing w:line="360" w:lineRule="auto"/>
        <w:jc w:val="both"/>
        <w:rPr>
          <w:rFonts w:ascii="Times New Roman" w:hAnsi="Times New Roman" w:cs="Times New Roman"/>
          <w:sz w:val="24"/>
          <w:szCs w:val="24"/>
        </w:rPr>
      </w:pPr>
      <w:r w:rsidRPr="00F30C98">
        <w:rPr>
          <w:rFonts w:ascii="Times New Roman" w:hAnsi="Times New Roman" w:cs="Times New Roman"/>
          <w:sz w:val="24"/>
          <w:szCs w:val="24"/>
        </w:rPr>
        <w:t xml:space="preserve">Pasi që gjatë vitit të kaluar arritëm marrëveshjen me Ministrinë e Punëve të </w:t>
      </w:r>
    </w:p>
    <w:p w:rsidR="00986E9D" w:rsidRPr="00F30C98" w:rsidRDefault="00986E9D" w:rsidP="00986E9D">
      <w:pPr>
        <w:spacing w:line="360" w:lineRule="auto"/>
        <w:jc w:val="both"/>
        <w:rPr>
          <w:rFonts w:ascii="Times New Roman" w:hAnsi="Times New Roman" w:cs="Times New Roman"/>
          <w:sz w:val="24"/>
          <w:szCs w:val="24"/>
        </w:rPr>
      </w:pPr>
      <w:r w:rsidRPr="00F30C98">
        <w:rPr>
          <w:rFonts w:ascii="Times New Roman" w:hAnsi="Times New Roman" w:cs="Times New Roman"/>
          <w:sz w:val="24"/>
          <w:szCs w:val="24"/>
        </w:rPr>
        <w:t>Brendshme që të gjithë qytetarët e Kosovës Lindore që jetojnë në Republikën e Kosovës dhe që nuk kanë kurrfarë dokumentacioni ti pajisim me lejeqëndrim të përhershëm në rrethana të jashtëzakonshme, dhe që rezultoi si një marrëveshje e suksesshme dhe një hap jashtëzakonisht i madh drejt zgjidhjes përfundimtare të çështjes së shqiptarëve të Kosovës Lindore që jetojnë në Republikën e Kosovës për më tepër se 24 vite, dhe deri në marrjen e këtij lejeqëndrimi ishin të padukshëm juridikisht, kurse tashmë ata po legjitimohen me një dokument identifikimi dhe besojmë se deri në fund të këtij viti as një qytetarë i Kosovës Lindore që nuk ka pasur kurrfarë dokumentacioni nuk do të mbetet pa u pajisur me një lejeqëndrim të përhershëm (5 vjeçar) të Republikës së Kosovës.</w:t>
      </w:r>
      <w:r w:rsidRPr="00F30C98">
        <w:rPr>
          <w:rFonts w:ascii="Times New Roman" w:hAnsi="Times New Roman" w:cs="Times New Roman"/>
          <w:sz w:val="24"/>
          <w:szCs w:val="24"/>
        </w:rPr>
        <w:tab/>
      </w:r>
      <w:r w:rsidRPr="00F30C98">
        <w:rPr>
          <w:rFonts w:ascii="Times New Roman" w:hAnsi="Times New Roman" w:cs="Times New Roman"/>
          <w:b/>
          <w:sz w:val="24"/>
          <w:szCs w:val="24"/>
        </w:rPr>
        <w:br/>
      </w:r>
    </w:p>
    <w:p w:rsidR="00986E9D" w:rsidRPr="00F30C98" w:rsidRDefault="00986E9D" w:rsidP="00986E9D">
      <w:pPr>
        <w:pStyle w:val="ListParagraph"/>
        <w:numPr>
          <w:ilvl w:val="0"/>
          <w:numId w:val="71"/>
        </w:numPr>
        <w:spacing w:line="360" w:lineRule="auto"/>
        <w:jc w:val="both"/>
        <w:rPr>
          <w:rFonts w:ascii="Times New Roman" w:hAnsi="Times New Roman" w:cs="Times New Roman"/>
          <w:sz w:val="24"/>
          <w:szCs w:val="24"/>
        </w:rPr>
      </w:pPr>
      <w:r w:rsidRPr="00F30C98">
        <w:rPr>
          <w:rFonts w:ascii="Times New Roman" w:hAnsi="Times New Roman" w:cs="Times New Roman"/>
          <w:sz w:val="24"/>
          <w:szCs w:val="24"/>
        </w:rPr>
        <w:t xml:space="preserve">Poashtu hartuam planin e punës së ZPMB-së, nga i cili do të aranzhohen këto </w:t>
      </w:r>
    </w:p>
    <w:p w:rsidR="00986E9D" w:rsidRPr="00F30C98" w:rsidRDefault="00986E9D" w:rsidP="00986E9D">
      <w:pPr>
        <w:spacing w:line="360" w:lineRule="auto"/>
        <w:jc w:val="both"/>
        <w:rPr>
          <w:rFonts w:ascii="Times New Roman" w:hAnsi="Times New Roman" w:cs="Times New Roman"/>
          <w:sz w:val="24"/>
          <w:szCs w:val="24"/>
        </w:rPr>
      </w:pPr>
      <w:r w:rsidRPr="00F30C98">
        <w:rPr>
          <w:rFonts w:ascii="Times New Roman" w:hAnsi="Times New Roman" w:cs="Times New Roman"/>
          <w:sz w:val="24"/>
          <w:szCs w:val="24"/>
        </w:rPr>
        <w:t>takime apo hapa të mëtutjeshëm, me qëllim të lehtësimit të procedurave si :</w:t>
      </w:r>
    </w:p>
    <w:p w:rsidR="00986E9D" w:rsidRPr="00F30C98" w:rsidRDefault="00986E9D" w:rsidP="00986E9D">
      <w:pPr>
        <w:pStyle w:val="ListParagraph"/>
        <w:numPr>
          <w:ilvl w:val="0"/>
          <w:numId w:val="70"/>
        </w:numPr>
        <w:spacing w:after="200" w:line="360" w:lineRule="auto"/>
        <w:jc w:val="both"/>
        <w:rPr>
          <w:rFonts w:ascii="Times New Roman" w:hAnsi="Times New Roman" w:cs="Times New Roman"/>
          <w:sz w:val="24"/>
          <w:szCs w:val="24"/>
        </w:rPr>
      </w:pPr>
      <w:r w:rsidRPr="00F30C98">
        <w:rPr>
          <w:rFonts w:ascii="Times New Roman" w:hAnsi="Times New Roman" w:cs="Times New Roman"/>
          <w:sz w:val="24"/>
          <w:szCs w:val="24"/>
        </w:rPr>
        <w:t>Fitimi i shtetësisë së Republikës së Kosovës për qytetarët e Kosovës Lindore (Sidomos për personat që kanë njërin prind të lindur në Republikën e Kosovës dhe nuk kanë pasaportë të serbisë që është kushti kryesor për fitimin e shtetësisë së Republikës së Kosovës, këtyre personave të u mundësohet fitimi i shtetësisë vetëm me lejeqëndrim, poashtu edhe i atyre personave që kanë përmbushur kushtin e kërkuar prej 3 vjetëve kurorë me shtetasin e Republikës së Kosovës kanë lejeqëndrim valid por që nuk kanë pasaportë të serbisë që është kusht kryesor edhe këtu);</w:t>
      </w:r>
    </w:p>
    <w:p w:rsidR="00986E9D" w:rsidRPr="00F30C98" w:rsidRDefault="00986E9D" w:rsidP="00986E9D">
      <w:pPr>
        <w:pStyle w:val="ListParagraph"/>
        <w:numPr>
          <w:ilvl w:val="0"/>
          <w:numId w:val="70"/>
        </w:numPr>
        <w:spacing w:after="200" w:line="360" w:lineRule="auto"/>
        <w:jc w:val="both"/>
        <w:rPr>
          <w:rFonts w:ascii="Times New Roman" w:hAnsi="Times New Roman" w:cs="Times New Roman"/>
          <w:sz w:val="24"/>
          <w:szCs w:val="24"/>
        </w:rPr>
      </w:pPr>
      <w:r w:rsidRPr="00F30C98">
        <w:rPr>
          <w:rFonts w:ascii="Times New Roman" w:hAnsi="Times New Roman" w:cs="Times New Roman"/>
          <w:sz w:val="24"/>
          <w:szCs w:val="24"/>
        </w:rPr>
        <w:t>Të shqyrtohen mundësitë e lidhjes së kurorëzimit të qytetarëve të Kosovës Lindore me shtetas të Republikës së Kosovës vetëm me lejeqëndrim;</w:t>
      </w:r>
    </w:p>
    <w:p w:rsidR="00986E9D" w:rsidRPr="00F30C98" w:rsidRDefault="00986E9D" w:rsidP="00986E9D">
      <w:pPr>
        <w:pStyle w:val="ListParagraph"/>
        <w:numPr>
          <w:ilvl w:val="0"/>
          <w:numId w:val="70"/>
        </w:numPr>
        <w:spacing w:after="200" w:line="360" w:lineRule="auto"/>
        <w:jc w:val="both"/>
        <w:rPr>
          <w:rFonts w:ascii="Times New Roman" w:hAnsi="Times New Roman" w:cs="Times New Roman"/>
          <w:sz w:val="24"/>
          <w:szCs w:val="24"/>
        </w:rPr>
      </w:pPr>
      <w:r w:rsidRPr="00F30C98">
        <w:rPr>
          <w:rFonts w:ascii="Times New Roman" w:hAnsi="Times New Roman" w:cs="Times New Roman"/>
          <w:sz w:val="24"/>
          <w:szCs w:val="24"/>
        </w:rPr>
        <w:t>Të shqyrtohen mundësitë që qytetarëve të Kosovës Lindore të u lejohet hapja e xhirollogarisë bankare vetëm me lejeqëndrim pa u nevojitur pasaporta;</w:t>
      </w:r>
    </w:p>
    <w:p w:rsidR="00986E9D" w:rsidRPr="00F30C98" w:rsidRDefault="00986E9D" w:rsidP="00986E9D">
      <w:pPr>
        <w:pStyle w:val="ListParagraph"/>
        <w:numPr>
          <w:ilvl w:val="0"/>
          <w:numId w:val="70"/>
        </w:numPr>
        <w:spacing w:after="200" w:line="360" w:lineRule="auto"/>
        <w:jc w:val="both"/>
        <w:rPr>
          <w:rFonts w:ascii="Times New Roman" w:hAnsi="Times New Roman" w:cs="Times New Roman"/>
          <w:sz w:val="24"/>
          <w:szCs w:val="24"/>
        </w:rPr>
      </w:pPr>
      <w:r w:rsidRPr="00F30C98">
        <w:rPr>
          <w:rFonts w:ascii="Times New Roman" w:hAnsi="Times New Roman" w:cs="Times New Roman"/>
          <w:sz w:val="24"/>
          <w:szCs w:val="24"/>
        </w:rPr>
        <w:t>Integrimi edhe i mëtejshëm i qytetarëve të Kosovës Lindore në Kosovë, respekivisht në komunën e Gjilanit;</w:t>
      </w:r>
    </w:p>
    <w:p w:rsidR="00986E9D" w:rsidRPr="00F30C98" w:rsidRDefault="00986E9D" w:rsidP="00986E9D">
      <w:pPr>
        <w:pStyle w:val="ListParagraph"/>
        <w:numPr>
          <w:ilvl w:val="0"/>
          <w:numId w:val="70"/>
        </w:numPr>
        <w:spacing w:after="200" w:line="360" w:lineRule="auto"/>
        <w:jc w:val="both"/>
        <w:rPr>
          <w:rFonts w:ascii="Times New Roman" w:hAnsi="Times New Roman" w:cs="Times New Roman"/>
          <w:sz w:val="24"/>
          <w:szCs w:val="24"/>
        </w:rPr>
      </w:pPr>
      <w:r w:rsidRPr="00F30C98">
        <w:rPr>
          <w:rFonts w:ascii="Times New Roman" w:hAnsi="Times New Roman" w:cs="Times New Roman"/>
          <w:sz w:val="24"/>
          <w:szCs w:val="24"/>
        </w:rPr>
        <w:t>Dhe çështje të tjera të cilat kanë të bëjnë me qytetarët pa dokumente të identifikimit.</w:t>
      </w:r>
    </w:p>
    <w:p w:rsidR="00986E9D" w:rsidRPr="00F30C98" w:rsidRDefault="00986E9D" w:rsidP="00986E9D">
      <w:pPr>
        <w:pStyle w:val="ListParagraph"/>
        <w:spacing w:after="200" w:line="360" w:lineRule="auto"/>
        <w:jc w:val="both"/>
        <w:rPr>
          <w:rFonts w:ascii="Times New Roman" w:hAnsi="Times New Roman" w:cs="Times New Roman"/>
          <w:sz w:val="24"/>
          <w:szCs w:val="24"/>
        </w:rPr>
      </w:pPr>
    </w:p>
    <w:p w:rsidR="00986E9D" w:rsidRPr="00F30C98" w:rsidRDefault="00986E9D" w:rsidP="00986E9D">
      <w:pPr>
        <w:pStyle w:val="ListParagraph"/>
        <w:numPr>
          <w:ilvl w:val="0"/>
          <w:numId w:val="71"/>
        </w:numPr>
        <w:spacing w:after="200" w:line="360" w:lineRule="auto"/>
        <w:jc w:val="both"/>
        <w:rPr>
          <w:rFonts w:ascii="Times New Roman" w:hAnsi="Times New Roman" w:cs="Times New Roman"/>
          <w:sz w:val="24"/>
          <w:szCs w:val="24"/>
        </w:rPr>
      </w:pPr>
      <w:r w:rsidRPr="00F30C98">
        <w:rPr>
          <w:rFonts w:ascii="Times New Roman" w:hAnsi="Times New Roman" w:cs="Times New Roman"/>
          <w:sz w:val="24"/>
          <w:szCs w:val="24"/>
        </w:rPr>
        <w:t xml:space="preserve">Vazhduam me pritjen e palëve dhe udhëzimin e tyre për kompletimin e </w:t>
      </w:r>
    </w:p>
    <w:p w:rsidR="00986E9D" w:rsidRPr="00F30C98" w:rsidRDefault="00986E9D" w:rsidP="00986E9D">
      <w:pPr>
        <w:spacing w:after="200" w:line="360" w:lineRule="auto"/>
        <w:jc w:val="both"/>
        <w:rPr>
          <w:rFonts w:ascii="Times New Roman" w:hAnsi="Times New Roman" w:cs="Times New Roman"/>
          <w:sz w:val="24"/>
          <w:szCs w:val="24"/>
        </w:rPr>
      </w:pPr>
      <w:r w:rsidRPr="00F30C98">
        <w:rPr>
          <w:rFonts w:ascii="Times New Roman" w:hAnsi="Times New Roman" w:cs="Times New Roman"/>
          <w:sz w:val="24"/>
          <w:szCs w:val="24"/>
        </w:rPr>
        <w:t>dokumentacionit për aplikim për lejeqëndrim të përkohshëm dhe të përhershëm në rrethana të jashtëzakonshme kur vazhdon fluksi i madh i aplikantëve.</w:t>
      </w:r>
    </w:p>
    <w:p w:rsidR="00986E9D" w:rsidRPr="00F30C98" w:rsidRDefault="00986E9D" w:rsidP="00986E9D">
      <w:pPr>
        <w:spacing w:after="200" w:line="360" w:lineRule="auto"/>
        <w:jc w:val="both"/>
        <w:rPr>
          <w:rFonts w:ascii="Times New Roman" w:hAnsi="Times New Roman" w:cs="Times New Roman"/>
          <w:sz w:val="24"/>
          <w:szCs w:val="24"/>
        </w:rPr>
      </w:pPr>
    </w:p>
    <w:p w:rsidR="00986E9D" w:rsidRPr="00F30C98" w:rsidRDefault="00986E9D" w:rsidP="00986E9D">
      <w:pPr>
        <w:pStyle w:val="ListParagraph"/>
        <w:numPr>
          <w:ilvl w:val="0"/>
          <w:numId w:val="71"/>
        </w:numPr>
        <w:spacing w:after="200" w:line="360" w:lineRule="auto"/>
        <w:jc w:val="both"/>
        <w:rPr>
          <w:rFonts w:ascii="Times New Roman" w:hAnsi="Times New Roman" w:cs="Times New Roman"/>
          <w:sz w:val="24"/>
          <w:szCs w:val="24"/>
        </w:rPr>
      </w:pPr>
      <w:r w:rsidRPr="00F30C98">
        <w:rPr>
          <w:rFonts w:ascii="Times New Roman" w:hAnsi="Times New Roman" w:cs="Times New Roman"/>
          <w:sz w:val="24"/>
          <w:szCs w:val="24"/>
        </w:rPr>
        <w:lastRenderedPageBreak/>
        <w:t xml:space="preserve">Më 14 mars së bashku me Nënkryetaren e Komunës zonjën </w:t>
      </w:r>
    </w:p>
    <w:p w:rsidR="00986E9D" w:rsidRPr="00F30C98" w:rsidRDefault="00986E9D" w:rsidP="00986E9D">
      <w:pPr>
        <w:spacing w:after="200" w:line="360" w:lineRule="auto"/>
        <w:jc w:val="both"/>
        <w:rPr>
          <w:rFonts w:ascii="Times New Roman" w:hAnsi="Times New Roman" w:cs="Times New Roman"/>
          <w:sz w:val="24"/>
          <w:szCs w:val="24"/>
        </w:rPr>
      </w:pPr>
      <w:r w:rsidRPr="00F30C98">
        <w:rPr>
          <w:rFonts w:ascii="Times New Roman" w:hAnsi="Times New Roman" w:cs="Times New Roman"/>
          <w:sz w:val="24"/>
          <w:szCs w:val="24"/>
        </w:rPr>
        <w:t xml:space="preserve">Leonora Morina Bunjaku dhe përfaqësuesit e Zyrës për Komunitete dhe Kthim pritëm në takim zonjën Flora Ferati Sachsenmaier e cila është Profesoreshë në Universitetin e Gotingenit në Gjermani dhe njëherit aktiviste shumë vjeçare për çështjen e Shqiptarëve në Kosovën Lindore. Zonja Ferati poashtu është hartuese e një rezolute në Parlamentin Evropian për diskriminimin që u është bërë Shqiptarëve nga Republika e Serbisë me pasivizimin e adresave të tyre dhe marrjen e të drejtave elementare të pajisjes me dokumentacion etj. Aty u diskutua edhe për hapat e mëtutjeshëm dhe bashkërendimin e aktiviteteve në të ardhmen gjithnjë në të mirë të qytetarëve të Ksovës Lindore. </w:t>
      </w:r>
    </w:p>
    <w:p w:rsidR="00986E9D" w:rsidRPr="00F30C98" w:rsidRDefault="00986E9D" w:rsidP="00986E9D">
      <w:pPr>
        <w:pStyle w:val="ListParagraph"/>
        <w:numPr>
          <w:ilvl w:val="0"/>
          <w:numId w:val="71"/>
        </w:numPr>
        <w:spacing w:after="200" w:line="360" w:lineRule="auto"/>
        <w:jc w:val="both"/>
        <w:rPr>
          <w:rFonts w:ascii="Times New Roman" w:hAnsi="Times New Roman" w:cs="Times New Roman"/>
          <w:sz w:val="24"/>
          <w:szCs w:val="24"/>
        </w:rPr>
      </w:pPr>
      <w:r w:rsidRPr="00F30C98">
        <w:rPr>
          <w:rFonts w:ascii="Times New Roman" w:hAnsi="Times New Roman" w:cs="Times New Roman"/>
          <w:sz w:val="24"/>
          <w:szCs w:val="24"/>
        </w:rPr>
        <w:t>Gjatë muajve prill, maj dhe qershor, kemi vazhduar me pritjen e palëve në</w:t>
      </w:r>
    </w:p>
    <w:p w:rsidR="00986E9D" w:rsidRPr="00F30C98" w:rsidRDefault="00986E9D" w:rsidP="00986E9D">
      <w:pPr>
        <w:spacing w:after="200" w:line="360" w:lineRule="auto"/>
        <w:jc w:val="both"/>
        <w:rPr>
          <w:rFonts w:ascii="Times New Roman" w:hAnsi="Times New Roman" w:cs="Times New Roman"/>
          <w:sz w:val="24"/>
          <w:szCs w:val="24"/>
        </w:rPr>
      </w:pPr>
      <w:r w:rsidRPr="00F30C98">
        <w:rPr>
          <w:rFonts w:ascii="Times New Roman" w:hAnsi="Times New Roman" w:cs="Times New Roman"/>
          <w:sz w:val="24"/>
          <w:szCs w:val="24"/>
        </w:rPr>
        <w:t>zyre si dhe asistimin e tyre në kompletimin e dokumentacionit të nevojshëm.</w:t>
      </w:r>
    </w:p>
    <w:p w:rsidR="00986E9D" w:rsidRPr="00F30C98" w:rsidRDefault="00986E9D" w:rsidP="00986E9D">
      <w:pPr>
        <w:pStyle w:val="ListParagraph"/>
        <w:numPr>
          <w:ilvl w:val="0"/>
          <w:numId w:val="71"/>
        </w:numPr>
        <w:spacing w:after="200" w:line="360" w:lineRule="auto"/>
        <w:jc w:val="both"/>
        <w:rPr>
          <w:rFonts w:ascii="Times New Roman" w:hAnsi="Times New Roman" w:cs="Times New Roman"/>
          <w:sz w:val="24"/>
          <w:szCs w:val="24"/>
        </w:rPr>
      </w:pPr>
      <w:r w:rsidRPr="00F30C98">
        <w:rPr>
          <w:rFonts w:ascii="Times New Roman" w:hAnsi="Times New Roman" w:cs="Times New Roman"/>
          <w:sz w:val="24"/>
          <w:szCs w:val="24"/>
        </w:rPr>
        <w:t xml:space="preserve">Kemi kërkuar nga Agjencia e Regjistrimit Civil që të mundësohet lidhja e </w:t>
      </w:r>
    </w:p>
    <w:p w:rsidR="00986E9D" w:rsidRPr="00F30C98" w:rsidRDefault="00986E9D" w:rsidP="00986E9D">
      <w:pPr>
        <w:spacing w:after="200" w:line="360" w:lineRule="auto"/>
        <w:jc w:val="both"/>
        <w:rPr>
          <w:rFonts w:ascii="Times New Roman" w:hAnsi="Times New Roman" w:cs="Times New Roman"/>
          <w:sz w:val="24"/>
          <w:szCs w:val="24"/>
        </w:rPr>
      </w:pPr>
      <w:r w:rsidRPr="00F30C98">
        <w:rPr>
          <w:rFonts w:ascii="Times New Roman" w:hAnsi="Times New Roman" w:cs="Times New Roman"/>
          <w:sz w:val="24"/>
          <w:szCs w:val="24"/>
        </w:rPr>
        <w:t>kurorës së qytetarëve të Kosovës Lindore vetëm me lejeqëndrim valid të Republikës së Kosovës duke marrë parasysh se edhe lejeqëndrimi është dokument i lëshuar nga organet shtetërore të Republikës së Kosovës, kjo çështje ka mbetur për tu diskutuar nga ARC-ja dhe do të na njoftojnë me mundësitë ligjore që të realizohet.</w:t>
      </w:r>
    </w:p>
    <w:p w:rsidR="00986E9D" w:rsidRPr="00F30C98" w:rsidRDefault="00986E9D" w:rsidP="00986E9D">
      <w:pPr>
        <w:pStyle w:val="ListParagraph"/>
        <w:numPr>
          <w:ilvl w:val="0"/>
          <w:numId w:val="71"/>
        </w:numPr>
        <w:spacing w:line="360" w:lineRule="auto"/>
        <w:jc w:val="both"/>
        <w:rPr>
          <w:rFonts w:ascii="Times New Roman" w:hAnsi="Times New Roman" w:cs="Times New Roman"/>
          <w:sz w:val="24"/>
          <w:szCs w:val="24"/>
        </w:rPr>
      </w:pPr>
      <w:r w:rsidRPr="00F30C98">
        <w:rPr>
          <w:rFonts w:ascii="Times New Roman" w:hAnsi="Times New Roman" w:cs="Times New Roman"/>
          <w:sz w:val="24"/>
          <w:szCs w:val="24"/>
        </w:rPr>
        <w:t xml:space="preserve">Poashtu kemi kërkuar nga MPB-ja interpretimin e Udhëzimit Administrativ të </w:t>
      </w:r>
    </w:p>
    <w:p w:rsidR="00986E9D" w:rsidRPr="00F30C98" w:rsidRDefault="00986E9D" w:rsidP="00986E9D">
      <w:pPr>
        <w:spacing w:line="360" w:lineRule="auto"/>
        <w:jc w:val="both"/>
        <w:rPr>
          <w:rFonts w:ascii="Times New Roman" w:hAnsi="Times New Roman" w:cs="Times New Roman"/>
          <w:sz w:val="24"/>
          <w:szCs w:val="24"/>
        </w:rPr>
      </w:pPr>
      <w:r w:rsidRPr="00F30C98">
        <w:rPr>
          <w:rFonts w:ascii="Times New Roman" w:hAnsi="Times New Roman" w:cs="Times New Roman"/>
          <w:sz w:val="24"/>
          <w:szCs w:val="24"/>
        </w:rPr>
        <w:t xml:space="preserve">MPB-së  Nr. 05/2020,  edhe dispozitën e nenit 10  të këtij udhëzimi që parasheh fitimin e shtetësisë së Republikës së Kosovës  me natyralizim, e që në paragrafin  2.8 të nenit të lartëcekur parashihet: </w:t>
      </w:r>
      <w:r w:rsidRPr="00F30C98">
        <w:rPr>
          <w:rFonts w:ascii="Times New Roman" w:hAnsi="Times New Roman" w:cs="Times New Roman"/>
          <w:i/>
          <w:sz w:val="24"/>
          <w:szCs w:val="24"/>
        </w:rPr>
        <w:t>“ Kopjen e vërtetuar të  dokumentit të udhëtimit - Pasaportë të shtetit  të huaj të vlefshëm me fotografi që duket qartë. Dhe ky kriter është krejtësisht i qartë  për çfarë bëhet fjalë,  pra,  pasaporta e shtetit të huaj</w:t>
      </w:r>
      <w:r w:rsidRPr="00F30C98">
        <w:rPr>
          <w:rFonts w:ascii="Times New Roman" w:hAnsi="Times New Roman" w:cs="Times New Roman"/>
          <w:sz w:val="24"/>
          <w:szCs w:val="24"/>
        </w:rPr>
        <w:t xml:space="preserve">”.  Pikërisht në këtë udhëzim  05/2020  kemi  vërejtur se në nenin 11 lidhur me fitimin e shtetësisë së Republikës së Kosovës me  natyralizim të bashkëshortëve në   paragrafin  2.6 të këtij neni parashihet: </w:t>
      </w:r>
      <w:r w:rsidRPr="00F30C98">
        <w:rPr>
          <w:rFonts w:ascii="Times New Roman" w:hAnsi="Times New Roman" w:cs="Times New Roman"/>
          <w:i/>
          <w:sz w:val="24"/>
          <w:szCs w:val="24"/>
        </w:rPr>
        <w:t>“Kopje e dokumentit të  identifikimit të vlefshëm, me fotografi që duket qartë”</w:t>
      </w:r>
      <w:r w:rsidRPr="00F30C98">
        <w:rPr>
          <w:rFonts w:ascii="Times New Roman" w:hAnsi="Times New Roman" w:cs="Times New Roman"/>
          <w:sz w:val="24"/>
          <w:szCs w:val="24"/>
        </w:rPr>
        <w:t>. Prandaj ne kemi  kërkuar interpretimin e këtij udhëzimi nga departamenti ligjor i MPB-së në mënyrë që të shohim për mundësitë e realizimit të kësaj kërkese.</w:t>
      </w:r>
    </w:p>
    <w:p w:rsidR="00986E9D" w:rsidRPr="00F30C98" w:rsidRDefault="00986E9D" w:rsidP="00986E9D">
      <w:pPr>
        <w:pStyle w:val="ListParagraph"/>
        <w:numPr>
          <w:ilvl w:val="0"/>
          <w:numId w:val="71"/>
        </w:numPr>
        <w:spacing w:line="360" w:lineRule="auto"/>
        <w:jc w:val="both"/>
        <w:rPr>
          <w:rFonts w:ascii="Times New Roman" w:hAnsi="Times New Roman" w:cs="Times New Roman"/>
          <w:sz w:val="24"/>
          <w:szCs w:val="24"/>
        </w:rPr>
      </w:pPr>
      <w:r w:rsidRPr="00F30C98">
        <w:rPr>
          <w:rFonts w:ascii="Times New Roman" w:hAnsi="Times New Roman" w:cs="Times New Roman"/>
          <w:sz w:val="24"/>
          <w:szCs w:val="24"/>
        </w:rPr>
        <w:t>Kemi kërkuar edhe nga institucionet financiare bankare që të mundësohet</w:t>
      </w:r>
    </w:p>
    <w:p w:rsidR="00986E9D" w:rsidRPr="00F30C98" w:rsidRDefault="00986E9D" w:rsidP="00317047">
      <w:pPr>
        <w:spacing w:line="360" w:lineRule="auto"/>
        <w:jc w:val="both"/>
        <w:rPr>
          <w:rFonts w:ascii="Times New Roman" w:hAnsi="Times New Roman" w:cs="Times New Roman"/>
          <w:sz w:val="24"/>
          <w:szCs w:val="24"/>
        </w:rPr>
      </w:pPr>
      <w:r w:rsidRPr="00F30C98">
        <w:rPr>
          <w:rFonts w:ascii="Times New Roman" w:hAnsi="Times New Roman" w:cs="Times New Roman"/>
          <w:sz w:val="24"/>
          <w:szCs w:val="24"/>
        </w:rPr>
        <w:t xml:space="preserve">hapja e xhirollogarisë bankare për qytetarët e Kosovës Lindore që jetojnë në Republikën e Kosovës dhe kanë vetëm se një lejeqëndrim të përhershëm të RKS-së por nuk kanë pasaportë të shtetit të huaj, sepse për shtetasit e huaj në përjashtim të shtetasve Kosovarë që u kërkohej vetëm letërnjoftimi i RKS-së të huajve u kërkohej </w:t>
      </w:r>
      <w:r w:rsidRPr="00F30C98">
        <w:rPr>
          <w:rFonts w:ascii="Times New Roman" w:hAnsi="Times New Roman" w:cs="Times New Roman"/>
          <w:sz w:val="24"/>
          <w:szCs w:val="24"/>
        </w:rPr>
        <w:lastRenderedPageBreak/>
        <w:t xml:space="preserve">edhe pasaporta valide e shtetit të huaj, dhe qytetarët e Kosovës Lindore deri tash nuk kanë pasur fare as një dokument identifikimi por me marrëveshjen tonë të fundit me MPB-në ata kanë filluar të pajisen me lejeqëndrim të përhershëm të RKS-së si dokument i vetëm identifikimi për këta qytetarë. Kësaj kërkese i është përgjigjur pozitivisht </w:t>
      </w:r>
      <w:r w:rsidRPr="00F30C98">
        <w:rPr>
          <w:rFonts w:ascii="Times New Roman" w:hAnsi="Times New Roman" w:cs="Times New Roman"/>
          <w:b/>
          <w:sz w:val="24"/>
          <w:szCs w:val="24"/>
        </w:rPr>
        <w:t>NLB BANK</w:t>
      </w:r>
      <w:r w:rsidRPr="00F30C98">
        <w:rPr>
          <w:rFonts w:ascii="Times New Roman" w:hAnsi="Times New Roman" w:cs="Times New Roman"/>
          <w:sz w:val="24"/>
          <w:szCs w:val="24"/>
        </w:rPr>
        <w:t xml:space="preserve"> të cilët u mundësuan qytetarëve të hapin xhirollogari bankare vetëm me </w:t>
      </w:r>
      <w:r w:rsidRPr="00F30C98">
        <w:rPr>
          <w:rFonts w:ascii="Times New Roman" w:hAnsi="Times New Roman" w:cs="Times New Roman"/>
          <w:i/>
          <w:sz w:val="24"/>
          <w:szCs w:val="24"/>
        </w:rPr>
        <w:t xml:space="preserve">“lejeqëndrim të përhershëm të RKS-së” </w:t>
      </w:r>
      <w:r w:rsidRPr="00F30C98">
        <w:rPr>
          <w:rFonts w:ascii="Times New Roman" w:hAnsi="Times New Roman" w:cs="Times New Roman"/>
          <w:sz w:val="24"/>
          <w:szCs w:val="24"/>
        </w:rPr>
        <w:t>dhe me dokumentet tjera përcjellëse që u nevojiten të gjithë qytetarëve të RKS-së siç janë : kontrata e punës, fatura e ujësjellësit apo e rrymës etj.</w:t>
      </w:r>
    </w:p>
    <w:p w:rsidR="00986E9D" w:rsidRPr="00F30C98" w:rsidRDefault="00986E9D" w:rsidP="00986E9D">
      <w:pPr>
        <w:tabs>
          <w:tab w:val="left" w:pos="2550"/>
        </w:tabs>
        <w:rPr>
          <w:rFonts w:ascii="Times New Roman" w:hAnsi="Times New Roman" w:cs="Times New Roman"/>
          <w:sz w:val="24"/>
          <w:szCs w:val="24"/>
        </w:rPr>
      </w:pPr>
    </w:p>
    <w:p w:rsidR="00986E9D" w:rsidRPr="00F30C98" w:rsidRDefault="00986E9D" w:rsidP="00986E9D">
      <w:pPr>
        <w:tabs>
          <w:tab w:val="left" w:pos="2550"/>
        </w:tabs>
        <w:rPr>
          <w:rFonts w:ascii="Times New Roman" w:hAnsi="Times New Roman" w:cs="Times New Roman"/>
          <w:b/>
          <w:sz w:val="24"/>
          <w:szCs w:val="24"/>
        </w:rPr>
      </w:pPr>
      <w:r w:rsidRPr="00F30C98">
        <w:rPr>
          <w:rFonts w:ascii="Times New Roman" w:hAnsi="Times New Roman" w:cs="Times New Roman"/>
          <w:b/>
          <w:sz w:val="24"/>
          <w:szCs w:val="24"/>
        </w:rPr>
        <w:t>I</w:t>
      </w:r>
      <w:r w:rsidR="00D47181" w:rsidRPr="00F30C98">
        <w:rPr>
          <w:rFonts w:ascii="Times New Roman" w:hAnsi="Times New Roman" w:cs="Times New Roman"/>
          <w:b/>
          <w:sz w:val="24"/>
          <w:szCs w:val="24"/>
        </w:rPr>
        <w:t>I</w:t>
      </w:r>
      <w:r w:rsidRPr="00F30C98">
        <w:rPr>
          <w:rFonts w:ascii="Times New Roman" w:hAnsi="Times New Roman" w:cs="Times New Roman"/>
          <w:b/>
          <w:sz w:val="24"/>
          <w:szCs w:val="24"/>
        </w:rPr>
        <w:t>. Zyra per te Drejtat e Njeriut</w:t>
      </w:r>
    </w:p>
    <w:p w:rsidR="00986E9D" w:rsidRPr="00F30C98" w:rsidRDefault="00986E9D" w:rsidP="00986E9D">
      <w:pPr>
        <w:jc w:val="both"/>
        <w:rPr>
          <w:rFonts w:ascii="Times New Roman" w:hAnsi="Times New Roman" w:cs="Times New Roman"/>
          <w:bCs/>
          <w:sz w:val="24"/>
          <w:szCs w:val="24"/>
          <w:lang w:val="sq-AL"/>
        </w:rPr>
      </w:pPr>
      <w:r w:rsidRPr="00F30C98">
        <w:rPr>
          <w:rFonts w:ascii="Times New Roman" w:hAnsi="Times New Roman" w:cs="Times New Roman"/>
          <w:bCs/>
          <w:sz w:val="24"/>
          <w:szCs w:val="24"/>
          <w:lang w:val="sq-AL"/>
        </w:rPr>
        <w:t>Raporti në vijim</w:t>
      </w:r>
      <w:r w:rsidRPr="00F30C98">
        <w:rPr>
          <w:rFonts w:ascii="Times New Roman" w:hAnsi="Times New Roman" w:cs="Times New Roman"/>
          <w:sz w:val="24"/>
          <w:szCs w:val="24"/>
          <w:lang w:val="sq-AL"/>
        </w:rPr>
        <w:t xml:space="preserve"> pasqyron përmbledhjen e punëve të Sektorit për të Drejtat e Njeriut dhe Komunitete për periudhën gjashtëmujori  mujor  të vitit 2024. </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Në këtë raport janë prezantuar aktivitetet që pasqyrojnë dhe reflektojnë angazhimin dhe rezultatet e shënuara gjatë kësaj periudhe të cilat i trajton Sektori për të Drejtat e Njeriut dhe Komunitet si mekanizëm përgjegjës për promovimin dhe mbrojtjen e të drejtave të njeriut në nivelin komunal.</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 xml:space="preserve">Gjatë këtyre muajve kemi monitoruar përputhshmërinë dhe respektimin e standardeve për të drejtat e njeriut  në këto fusha: mundësi të barabarta, mbrojtje nga diskriminimi, barazi gjinore, të drejtat e fëmijëve, personat me nevoja të veçanta, të drejtat e komuniteteve, përdorimi i gjuhëve dhe kundër trafikimit me qenie njerëzore e tjera. </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Si zyrë e SDNJK, keni monitoruar seancat e Kuvendit, Komiteteve, KKSB-në dhe takime të tjera të organizuara në kuadër të komunës.</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Kemi mbajtur takim të organizuar nga MAPL dhe Demos, ku kemi diskutuar për vlerësimin e kapaciteteve të strukturave komunale të mandatuara për të punuar me grupet e margjinalizuara.</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 xml:space="preserve">Në bashkëpunim me - Syri i Vizionit në partneritet me Save the Children Kosova, kemi realizuar takimin e parë periodik me Asamblenë Komunale të Fëmijëve. </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 xml:space="preserve">Në këtë takim, u prezantuan aktivitetet që planifikohen të realizohen përgjatë vitit 2024, si dhe çdo anëtar i Asamblesë prezantoi propozimet dhe sugjerimet e tyre për aktivitete të mundshme dhe masa për të përfaqësuar shkollat e tyre në mënyrë më efektive. Këto propozime dhe rekomandime do të konsiderohen me kujdes për të siguruar një përfaqësim të plotë dhe të drejtë të interesave të të gjithë fëmijëve të komunitetit tonë. </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Takimi është mbajtur në kuadër të programit tematik për mbrojtjen dhe të drejtat e fëmijës “Detyrimi ynë për të Ardhmen - Mbrojtja e Fëmijëve dhe Qeverisja e të Drejtave të Fëmijës” për Forcimin e Shoqërisë Civile. nga Organizatat Syri I Vizionit në partneritet me Save the Children Kosova.</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Vizita- Qendrën e Down Syndrome Kosova, dega në Gjilan, duke u zotuar të vazhdojmë me punën dhe aktivitetet tona, me qëllim të thellimit të mbështetjes dhe përkushtimit institucional që çdo individ të vlerësohet, përkrahet dhe të arrij potencialin e tij të plotë.</w:t>
      </w:r>
    </w:p>
    <w:p w:rsidR="00986E9D" w:rsidRPr="00F30C98" w:rsidRDefault="00986E9D" w:rsidP="00986E9D">
      <w:pPr>
        <w:jc w:val="both"/>
        <w:rPr>
          <w:rFonts w:ascii="Times New Roman" w:hAnsi="Times New Roman" w:cs="Times New Roman"/>
          <w:sz w:val="24"/>
          <w:szCs w:val="24"/>
          <w:lang w:val="sq-AL"/>
        </w:rPr>
      </w:pP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Me iniciativën e  udhëheqësit t Zyrës për të Drejtat e Njeriut e Komunitetit, janë nënshkruar dy marrëveshje bashkëpunimi në mes të Organizatës Jo qeveritare Down Syndrom Kosova në Gjilan me donatorët-kompanitë ujit Dea dhe ajo e ndërtimit të banesave Xhevda MAAE.</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lastRenderedPageBreak/>
        <w:t>Marrëveshja u nënshkrua me qëllim që kompania e ujit Dea t’i furnizoi me ujë të pijes për një vit 40 anëtarë që marrin shërbime në Down Syndorm Kosova.</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Si bartës i procesit të Kontratës Sociale, me misionin Amerikan të USAID-it, jam i lumtur që dy projekte për mjete didaktike në tri shkolla në Prëlepnicë, Llashticë dhe Zhegër dhe projekti i parkut të qytetit ku janë vendosur dy pajisje për një park të qëndrueshëm. për qytetarët e Gjilanit, janë realizuar me sukses.</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Trajnim i koordinatoreve të të drejtave të njeriut për higjienën e raportimit në media”</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Takim Misioni i Organizatës për Siguri dhe Bashkëpunim në Evropë (OSBE) në Kosovë</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 xml:space="preserve">Trajnim me Koordinatorët Komunalë për të Drejtat e Njeriut me njohuritë dhe aftësitë e nevojshme për të identifikuar në mënyrë efektive fushatat e dhunshme të rekrutimit të ekstremistëve nëpër platforma të ndryshme të mediave sociale. </w:t>
      </w:r>
    </w:p>
    <w:p w:rsidR="00986E9D" w:rsidRPr="00F30C98" w:rsidRDefault="00986E9D" w:rsidP="00986E9D">
      <w:pPr>
        <w:jc w:val="both"/>
        <w:rPr>
          <w:rFonts w:ascii="Times New Roman" w:eastAsia="Times New Roman" w:hAnsi="Times New Roman" w:cs="Times New Roman"/>
          <w:color w:val="222222"/>
          <w:sz w:val="24"/>
          <w:szCs w:val="24"/>
          <w:lang w:val="sq-AL"/>
        </w:rPr>
      </w:pPr>
      <w:r w:rsidRPr="00F30C98">
        <w:rPr>
          <w:rFonts w:ascii="Times New Roman" w:eastAsia="Times New Roman" w:hAnsi="Times New Roman" w:cs="Times New Roman"/>
          <w:color w:val="222222"/>
          <w:sz w:val="24"/>
          <w:szCs w:val="24"/>
          <w:lang w:val="sq-AL"/>
        </w:rPr>
        <w:t>Në cilësi të Zyrtarit për Konsultime Publike, kam organizuar 24 konsultimet publike si dhe kemi publikuar njoftimet për konsultime publike në faqen e Qeverisë së Republikës së Kosovës – Zyra për qeverisje të mirë.</w:t>
      </w:r>
    </w:p>
    <w:p w:rsidR="00986E9D" w:rsidRPr="00F30C98" w:rsidRDefault="00986E9D" w:rsidP="00986E9D">
      <w:pPr>
        <w:jc w:val="both"/>
        <w:rPr>
          <w:rFonts w:ascii="Times New Roman" w:eastAsia="Times New Roman" w:hAnsi="Times New Roman" w:cs="Times New Roman"/>
          <w:color w:val="222222"/>
          <w:sz w:val="24"/>
          <w:szCs w:val="24"/>
          <w:lang w:val="sq-AL"/>
        </w:rPr>
      </w:pPr>
      <w:r w:rsidRPr="00F30C98">
        <w:rPr>
          <w:rFonts w:ascii="Times New Roman" w:eastAsia="Times New Roman" w:hAnsi="Times New Roman" w:cs="Times New Roman"/>
          <w:color w:val="222222"/>
          <w:sz w:val="24"/>
          <w:szCs w:val="24"/>
          <w:lang w:val="sq-AL"/>
        </w:rPr>
        <w:t xml:space="preserve">Kemi raportuar për raportin e performances për vitin 2023. </w:t>
      </w:r>
      <w:r w:rsidRPr="00F30C98">
        <w:rPr>
          <w:rFonts w:ascii="Times New Roman" w:eastAsia="Times New Roman" w:hAnsi="Times New Roman" w:cs="Times New Roman"/>
          <w:sz w:val="24"/>
          <w:szCs w:val="24"/>
          <w:lang w:val="sq-AL"/>
        </w:rPr>
        <w:t>Në gjashtë mujorin e parë të vitit, pikërisht ne muajin janar,  pas një pune të përbashkët për disa javë, ZBGJ me gjithë drejtorët e drejtorive komunale dhe nënkryetaren e komunës te asistuar nga Un-women, hartuan Planin Lokal të Veprimit për Barazi Gjinore 2024-2026 i cili me shumicë votash u miratua në Kuvend Komunal.</w:t>
      </w:r>
    </w:p>
    <w:p w:rsidR="00986E9D" w:rsidRPr="00F30C98" w:rsidRDefault="00986E9D" w:rsidP="00986E9D">
      <w:pPr>
        <w:jc w:val="both"/>
        <w:rPr>
          <w:rFonts w:ascii="Times New Roman" w:eastAsia="Times New Roman" w:hAnsi="Times New Roman" w:cs="Times New Roman"/>
          <w:sz w:val="24"/>
          <w:szCs w:val="24"/>
          <w:lang w:val="sq-AL"/>
        </w:rPr>
      </w:pP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Ne nderim të kontributit të grave ndër vite,  ZBGJ në bashkëpunim me Nënkryetaren e Komunës, Grupin e Grave Asambliste dhe Shoqërinë Civile, në kuadër të Javës së gruas me moton: “NePërAto” organizoi  aktivitete senzibilizuese për rëndësinë e rolit të gruas në familje dhe shoqëri.</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 xml:space="preserve">Në fillim të muajit mars, u bë Hapja e kampanjës “Java e Gruas” me moton: “NePërAto”                                     </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5 Mars –Vizitë institucioneve komunale:  Homazhe te varrezat e dëshmorëve, vizitë në FSK, vizitë në Gjinekologji, dhurim i gjakut dhe  homazhe te busti i Nushës dhe Tefikut.</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6 Mars - Vizitë grave ndërmarrëse dhe Strehimores për mbrojtjen e Gruas dhe</w:t>
      </w:r>
      <w:r w:rsidR="00180422" w:rsidRPr="00F30C98">
        <w:rPr>
          <w:rFonts w:ascii="Times New Roman" w:hAnsi="Times New Roman" w:cs="Times New Roman"/>
          <w:sz w:val="24"/>
          <w:szCs w:val="24"/>
          <w:lang w:val="sq-AL"/>
        </w:rPr>
        <w:t xml:space="preserve"> </w:t>
      </w:r>
      <w:r w:rsidRPr="00F30C98">
        <w:rPr>
          <w:rFonts w:ascii="Times New Roman" w:hAnsi="Times New Roman" w:cs="Times New Roman"/>
          <w:sz w:val="24"/>
          <w:szCs w:val="24"/>
          <w:lang w:val="sq-AL"/>
        </w:rPr>
        <w:t>Fëmijës “Liria”</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7 mars, Tryezë diskutimi për gratë ndërmarrëse me temën: “Pavarësia financiare sjell barazi”</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8 Marsi - Dita Ndërkombëtare e Gruas u shënua me organizimin e Seancës Solemne në sallën e Kuvendit Komunal, ku u ndanë mirënjohje për disa nga gratë kontribut dhënëse në fusha të ndryshme, u realizua foto e përbashkët me pjesëmarrëset para statujës “Heroina e Qytetit” dhe u realizua Ekspozita ne galerinë e arteve  nga DKRS.</w:t>
      </w:r>
    </w:p>
    <w:p w:rsidR="00986E9D" w:rsidRPr="00F30C98" w:rsidRDefault="00986E9D" w:rsidP="00986E9D">
      <w:pPr>
        <w:jc w:val="both"/>
        <w:rPr>
          <w:rFonts w:ascii="Times New Roman" w:eastAsia="Times New Roman" w:hAnsi="Times New Roman" w:cs="Times New Roman"/>
          <w:sz w:val="24"/>
          <w:szCs w:val="24"/>
          <w:lang w:val="sq-AL"/>
        </w:rPr>
      </w:pPr>
    </w:p>
    <w:p w:rsidR="00986E9D" w:rsidRPr="00F30C98" w:rsidRDefault="00986E9D" w:rsidP="00986E9D">
      <w:pPr>
        <w:jc w:val="both"/>
        <w:rPr>
          <w:rFonts w:ascii="Times New Roman" w:eastAsia="Times New Roman" w:hAnsi="Times New Roman" w:cs="Times New Roman"/>
          <w:b/>
          <w:sz w:val="24"/>
          <w:szCs w:val="24"/>
          <w:lang w:val="af-ZA"/>
        </w:rPr>
      </w:pPr>
      <w:r w:rsidRPr="00F30C98">
        <w:rPr>
          <w:rFonts w:ascii="Times New Roman" w:eastAsia="Calibri" w:hAnsi="Times New Roman" w:cs="Times New Roman"/>
          <w:color w:val="000000"/>
          <w:sz w:val="24"/>
          <w:szCs w:val="24"/>
          <w:lang w:val="af-ZA"/>
        </w:rPr>
        <w:t>Zyrtarja per barazi gjinore në cilësinë e anëtares së Komisionit për Performancë Komunale</w:t>
      </w:r>
      <w:r w:rsidRPr="00F30C98">
        <w:rPr>
          <w:rFonts w:ascii="Times New Roman" w:eastAsia="Times New Roman" w:hAnsi="Times New Roman" w:cs="Times New Roman"/>
          <w:sz w:val="24"/>
          <w:szCs w:val="24"/>
          <w:lang w:val="af-ZA"/>
        </w:rPr>
        <w:t xml:space="preserve">, ZBGJ gjatë muajit prill, ka mbledhur të dhënat për të punësuarit në Institucionet Publike të Komunës së Gjilanit të ndara sipas gjinisë, të dhënat për përbërjen e kuvendit dhe komiteteve të themeluara në Komunën e Gjilanit, përbërjen </w:t>
      </w:r>
      <w:r w:rsidRPr="00F30C98">
        <w:rPr>
          <w:rFonts w:ascii="Times New Roman" w:eastAsia="Times New Roman" w:hAnsi="Times New Roman" w:cs="Times New Roman"/>
          <w:sz w:val="24"/>
          <w:szCs w:val="24"/>
          <w:lang w:val="af-ZA"/>
        </w:rPr>
        <w:lastRenderedPageBreak/>
        <w:t>e këshillave lokalë, barazinë gjinore në buxhetim për punësim dhe ndërmarrësi të grave, pjesëmarrjen e grave në takime publike,  të dhënat të ndara sipas gjinisë për emërtimin e rrugëve të emërtuara pas personave, të dhënat për regjistrimin e pronës në komunë, që për vitin 2023 rezultojnë, si:</w:t>
      </w:r>
      <w:r w:rsidRPr="00F30C98">
        <w:rPr>
          <w:rFonts w:ascii="Times New Roman" w:eastAsia="Times New Roman" w:hAnsi="Times New Roman" w:cs="Times New Roman"/>
          <w:b/>
          <w:sz w:val="24"/>
          <w:szCs w:val="24"/>
          <w:lang w:val="af-ZA"/>
        </w:rPr>
        <w:t xml:space="preserve"> </w:t>
      </w:r>
    </w:p>
    <w:p w:rsidR="00986E9D" w:rsidRPr="00F30C98" w:rsidRDefault="00986E9D" w:rsidP="00986E9D">
      <w:pPr>
        <w:jc w:val="both"/>
        <w:rPr>
          <w:rFonts w:ascii="Times New Roman" w:eastAsia="Times New Roman" w:hAnsi="Times New Roman" w:cs="Times New Roman"/>
          <w:sz w:val="24"/>
          <w:szCs w:val="24"/>
          <w:lang w:val="af-ZA"/>
        </w:rPr>
      </w:pPr>
      <w:r w:rsidRPr="00F30C98">
        <w:rPr>
          <w:rFonts w:ascii="Times New Roman" w:eastAsia="Times New Roman" w:hAnsi="Times New Roman" w:cs="Times New Roman"/>
          <w:sz w:val="24"/>
          <w:szCs w:val="24"/>
          <w:lang w:val="af-ZA"/>
        </w:rPr>
        <w:t>2885 të punësuar në institucionet publike, 1518 gra e vajza dhe 1367 burra e djem. Përqindja e grave në kuvendin komunal dhe komitetin për Politike dhe Financa është 44.4%, ne Komitetin për Komunitete 42.8%, ndërsa ne komitetet tjera jo obligative është 46.6%.</w:t>
      </w:r>
    </w:p>
    <w:p w:rsidR="00986E9D" w:rsidRPr="00F30C98" w:rsidRDefault="00986E9D" w:rsidP="00986E9D">
      <w:pPr>
        <w:jc w:val="both"/>
        <w:rPr>
          <w:rFonts w:ascii="Times New Roman" w:eastAsia="Times New Roman" w:hAnsi="Times New Roman" w:cs="Times New Roman"/>
          <w:sz w:val="24"/>
          <w:szCs w:val="24"/>
          <w:lang w:val="af-ZA"/>
        </w:rPr>
      </w:pPr>
      <w:r w:rsidRPr="00F30C98">
        <w:rPr>
          <w:rFonts w:ascii="Times New Roman" w:eastAsia="Times New Roman" w:hAnsi="Times New Roman" w:cs="Times New Roman"/>
          <w:sz w:val="24"/>
          <w:szCs w:val="24"/>
          <w:lang w:val="af-ZA"/>
        </w:rPr>
        <w:t>Përqindja e grave në komisione të kuvendit komunal është 45%, nga numri i përgjithshëm i anëtarëve të këshillave lokalë në komunë që janë zgjedhur gjatë vitit 2023 është 63 anëtarë, derisa numri i grave anëtare është 18, që zbër</w:t>
      </w:r>
      <w:r w:rsidR="00207428" w:rsidRPr="00F30C98">
        <w:rPr>
          <w:rFonts w:ascii="Times New Roman" w:eastAsia="Times New Roman" w:hAnsi="Times New Roman" w:cs="Times New Roman"/>
          <w:sz w:val="24"/>
          <w:szCs w:val="24"/>
          <w:lang w:val="af-ZA"/>
        </w:rPr>
        <w:t>thyer në përqindje është 28.5%. Ndërsa s</w:t>
      </w:r>
      <w:r w:rsidRPr="00F30C98">
        <w:rPr>
          <w:rFonts w:ascii="Times New Roman" w:eastAsia="Times New Roman" w:hAnsi="Times New Roman" w:cs="Times New Roman"/>
          <w:sz w:val="24"/>
          <w:szCs w:val="24"/>
          <w:lang w:val="af-ZA"/>
        </w:rPr>
        <w:t xml:space="preserve">a i përket emërtimit të rrugëve pas personave, nga 752 emërtimet e bëra pas personave, 100 janë emërtuar në emër të grave dhe vajzave. </w:t>
      </w:r>
    </w:p>
    <w:p w:rsidR="00986E9D" w:rsidRPr="00F30C98" w:rsidRDefault="00986E9D" w:rsidP="00986E9D">
      <w:pPr>
        <w:jc w:val="both"/>
        <w:rPr>
          <w:rFonts w:ascii="Times New Roman" w:eastAsia="Times New Roman" w:hAnsi="Times New Roman" w:cs="Times New Roman"/>
          <w:sz w:val="24"/>
          <w:szCs w:val="24"/>
          <w:lang w:val="af-ZA"/>
        </w:rPr>
      </w:pPr>
      <w:r w:rsidRPr="00F30C98">
        <w:rPr>
          <w:rFonts w:ascii="Times New Roman" w:eastAsia="Times New Roman" w:hAnsi="Times New Roman" w:cs="Times New Roman"/>
          <w:sz w:val="24"/>
          <w:szCs w:val="24"/>
          <w:lang w:val="af-ZA"/>
        </w:rPr>
        <w:t>Numri i pronave të regjistruara në komunë si pronësi e përbashkët është 298 dhe në posedim të përbashkët 304.</w:t>
      </w:r>
    </w:p>
    <w:p w:rsidR="00986E9D" w:rsidRPr="00F30C98" w:rsidRDefault="00986E9D" w:rsidP="00986E9D">
      <w:pPr>
        <w:jc w:val="both"/>
        <w:rPr>
          <w:rFonts w:ascii="Times New Roman" w:eastAsia="Times New Roman" w:hAnsi="Times New Roman" w:cs="Times New Roman"/>
          <w:sz w:val="24"/>
          <w:szCs w:val="24"/>
          <w:lang w:val="sq-AL"/>
        </w:rPr>
      </w:pPr>
      <w:r w:rsidRPr="00F30C98">
        <w:rPr>
          <w:rFonts w:ascii="Times New Roman" w:eastAsia="Times New Roman" w:hAnsi="Times New Roman" w:cs="Times New Roman"/>
          <w:sz w:val="24"/>
          <w:szCs w:val="24"/>
          <w:lang w:val="sq-AL"/>
        </w:rPr>
        <w:t>Në muajin maj ZBGJ në bashkëpunim me Policinë e Kosovës dhe Avokatin e Popullit kanë organizuar sesion informues per barazinë gjinore ne shkollën fillore “Sadullah Brestovci”. Ky aktivitet ishte një mundësi e mire për të promovuar të drejtat dhe mundësitë e barabarta për të g</w:t>
      </w:r>
      <w:r w:rsidR="00AF2414" w:rsidRPr="00F30C98">
        <w:rPr>
          <w:rFonts w:ascii="Times New Roman" w:eastAsia="Times New Roman" w:hAnsi="Times New Roman" w:cs="Times New Roman"/>
          <w:sz w:val="24"/>
          <w:szCs w:val="24"/>
          <w:lang w:val="sq-AL"/>
        </w:rPr>
        <w:t>jithë fëmijët pa dallim gjinie.</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Zyrtarja për barazi gjinore gjatë periudhës 6 mujore ka marr pjesë në disa punëtori e trajnimeve të organizuara nga: Un-women, OSCE, USAID, ZQM, MAPL, ABGJ.</w:t>
      </w:r>
    </w:p>
    <w:p w:rsidR="00986E9D" w:rsidRPr="00F30C98" w:rsidRDefault="00986E9D" w:rsidP="00986E9D">
      <w:pPr>
        <w:jc w:val="both"/>
        <w:rPr>
          <w:rFonts w:ascii="Times New Roman" w:eastAsia="Times New Roman" w:hAnsi="Times New Roman" w:cs="Times New Roman"/>
          <w:sz w:val="24"/>
          <w:szCs w:val="24"/>
          <w:lang w:val="sq-AL"/>
        </w:rPr>
      </w:pPr>
      <w:r w:rsidRPr="00F30C98">
        <w:rPr>
          <w:rFonts w:ascii="Times New Roman" w:hAnsi="Times New Roman" w:cs="Times New Roman"/>
          <w:sz w:val="24"/>
          <w:szCs w:val="24"/>
          <w:lang w:val="sq-AL"/>
        </w:rPr>
        <w:t xml:space="preserve">Gjatë periudhës Janar – Qershor,  ZBGJ organizoi 2 takime të Mekanizmit Komunal Kundër Dhunës në Familje, ku u informuan rreth rasteve të dhunës në familje të raportuara për periudhën gjashtë mujore. </w:t>
      </w:r>
      <w:r w:rsidRPr="00F30C98">
        <w:rPr>
          <w:rFonts w:ascii="Times New Roman" w:eastAsia="Times New Roman" w:hAnsi="Times New Roman" w:cs="Times New Roman"/>
          <w:sz w:val="24"/>
          <w:szCs w:val="24"/>
          <w:lang w:val="sq-AL"/>
        </w:rPr>
        <w:t>Të pranishmit diskutuan gjithashtu për raportimin e rasteve, sfidat gjatë trajtimit të viktimave dhe kryerësve dhe mundësitë për trajtimin e rasteve në mënyrën më të mirë.</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Në cilësinë e  anëtares së Këshillit Komunal për Siguri në Bashkësi, ZBGJ mori pjesë në 3  takime  të  organizuar në periudhën janar- qershor ku kontribuoi në ngritjen dhe diskutimin  e çështjeve të sigurisë së qytetarëve në përgjithësi dhe për sigurinë e vajzave dhe grave si grup i margjinalizuar në veçanti.</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ZBGJ përgatiti Raportin Vjetor për Barazi Gjinore 2024 në zbatim të programit të Kosovës për Barazi Gjinore, LBGJ, LMD, ku janë përshkruar veprimet institucionale të përcjella me alokimin e fondeve buxhetore për integrimin e perspektivës gjinore dhe mos diskriminim në politikë-bërje, si një proces i domosdoshëm që ka për qëllim përmirësimin e jetës së vajzave dhe grave, djemve dhe burrave në komunë.</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ZBGJ gjatë periudhës 6 mujore bashkëpunoi me drejtorët/et komunale, organizatat vendore e ndërkombëtare në koordinimin e aktiviteteve mes institucioneve, sigurimin e burimeve financiare dhe ngritjen e kapaciteteve institucionale.</w:t>
      </w:r>
    </w:p>
    <w:p w:rsidR="00986E9D" w:rsidRPr="00F30C98" w:rsidRDefault="00986E9D" w:rsidP="00986E9D">
      <w:pPr>
        <w:jc w:val="both"/>
        <w:rPr>
          <w:rFonts w:ascii="Times New Roman" w:hAnsi="Times New Roman" w:cs="Times New Roman"/>
          <w:b/>
          <w:sz w:val="24"/>
          <w:szCs w:val="24"/>
          <w:lang w:val="sq-AL"/>
        </w:rPr>
      </w:pPr>
      <w:r w:rsidRPr="00F30C98">
        <w:rPr>
          <w:rFonts w:ascii="Times New Roman" w:hAnsi="Times New Roman" w:cs="Times New Roman"/>
          <w:b/>
          <w:sz w:val="24"/>
          <w:szCs w:val="24"/>
          <w:lang w:val="sq-AL"/>
        </w:rPr>
        <w:t>Aktivitete për të drejtat e fëmijëve</w:t>
      </w:r>
    </w:p>
    <w:p w:rsidR="00986E9D" w:rsidRPr="00F30C98" w:rsidRDefault="00986E9D" w:rsidP="00986E9D">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Trajnim me Asamblenë Komunale të Fëmijëve-AKF dhe përfaqësuesit e grupit Respect Our Rights ROR në Gjilan në “Metodologjitë praktike të avokimit dhe rritja e përgjegjësisë dhe transparencës së institucioneve”. Ky trajnim ka për synim ngritjen e kapaciteteve në fushën e avokimit ku përfaqësohet zëri dhe interesi me i mirë i fëmijëve nga Asambletë Komunale të fëmijëve dhe grupi ROR dhe rritjen e përgjegjësisë e transparencës së institucioneve gjegjëse në komunë dhe qeveri. Trajnimi është organizuar në kuadër të programit në fushën e mbrojtjes së fëmijëve dhe qeverisjes me të drejtat e tyre “Detyrimi ynë për të Ardhmen - Mbrojtja e Fëmijëve dhe Qeverisja e të Drejtave të Fëmijës” i cili zbatohet nga organizata Syri i Vizionit në partneritet me Save the Children, zyra në Kosovë, dhe financohet nga Agjencia Suedeze për Zhvillim Ndërkombëtar.23</w:t>
      </w:r>
    </w:p>
    <w:p w:rsidR="00032C39" w:rsidRPr="00F30C98" w:rsidRDefault="00032C39" w:rsidP="00032C39">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lastRenderedPageBreak/>
        <w:t>Asambleja e fëmijëve në Gjilan në bashkëpunim me Syri Vizion, ka shënuan “1 Qershorin - Ditën Ndërkombëtare të Fëmijëve” me aktivitete senzibilizuese në mbrojtje të të drejtave të tyre shënimin e ditës ndërkombëtare për të drejtat e fëmijëve  me aftësi të kufizuar etj. Përmes punime artistike shumëngjyrëshe, fëmijët kërkuan realizimin e të drejtave të tyre të garantuara me ligj.</w:t>
      </w:r>
    </w:p>
    <w:p w:rsidR="00032C39" w:rsidRPr="00F30C98" w:rsidRDefault="00032C39" w:rsidP="00032C39">
      <w:pPr>
        <w:jc w:val="both"/>
        <w:rPr>
          <w:rFonts w:ascii="Times New Roman" w:hAnsi="Times New Roman" w:cs="Times New Roman"/>
          <w:b/>
          <w:sz w:val="24"/>
          <w:szCs w:val="24"/>
          <w:lang w:val="sq-AL"/>
        </w:rPr>
      </w:pPr>
      <w:r w:rsidRPr="00F30C98">
        <w:rPr>
          <w:rFonts w:ascii="Times New Roman" w:hAnsi="Times New Roman" w:cs="Times New Roman"/>
          <w:b/>
          <w:sz w:val="24"/>
          <w:szCs w:val="24"/>
          <w:lang w:val="sq-AL"/>
        </w:rPr>
        <w:t>Asambleja e Fëmijëve në Gjilan, ka zgjedhur 3 komisione:</w:t>
      </w:r>
    </w:p>
    <w:p w:rsidR="00032C39" w:rsidRPr="00F30C98" w:rsidRDefault="00032C39" w:rsidP="00032C39">
      <w:pPr>
        <w:pStyle w:val="ListParagraph"/>
        <w:numPr>
          <w:ilvl w:val="0"/>
          <w:numId w:val="72"/>
        </w:numPr>
        <w:spacing w:after="0" w:line="240" w:lineRule="auto"/>
        <w:jc w:val="both"/>
        <w:rPr>
          <w:rFonts w:ascii="Times New Roman" w:hAnsi="Times New Roman" w:cs="Times New Roman"/>
          <w:b/>
          <w:sz w:val="24"/>
          <w:szCs w:val="24"/>
          <w:lang w:val="sq-AL"/>
        </w:rPr>
      </w:pPr>
      <w:r w:rsidRPr="00F30C98">
        <w:rPr>
          <w:rFonts w:ascii="Times New Roman" w:hAnsi="Times New Roman" w:cs="Times New Roman"/>
          <w:b/>
          <w:sz w:val="24"/>
          <w:szCs w:val="24"/>
          <w:lang w:val="sq-AL"/>
        </w:rPr>
        <w:t xml:space="preserve">Komisionin për Kulturë, Rininë dhe Sport </w:t>
      </w:r>
    </w:p>
    <w:p w:rsidR="00032C39" w:rsidRPr="00F30C98" w:rsidRDefault="00032C39" w:rsidP="00032C39">
      <w:pPr>
        <w:pStyle w:val="ListParagraph"/>
        <w:numPr>
          <w:ilvl w:val="0"/>
          <w:numId w:val="72"/>
        </w:numPr>
        <w:spacing w:after="0" w:line="240" w:lineRule="auto"/>
        <w:jc w:val="both"/>
        <w:rPr>
          <w:rFonts w:ascii="Times New Roman" w:hAnsi="Times New Roman" w:cs="Times New Roman"/>
          <w:b/>
          <w:sz w:val="24"/>
          <w:szCs w:val="24"/>
          <w:lang w:val="sq-AL"/>
        </w:rPr>
      </w:pPr>
      <w:r w:rsidRPr="00F30C98">
        <w:rPr>
          <w:rFonts w:ascii="Times New Roman" w:hAnsi="Times New Roman" w:cs="Times New Roman"/>
          <w:b/>
          <w:sz w:val="24"/>
          <w:szCs w:val="24"/>
          <w:lang w:val="sq-AL"/>
        </w:rPr>
        <w:t xml:space="preserve"> Komisionin Humanitar</w:t>
      </w:r>
    </w:p>
    <w:p w:rsidR="00032C39" w:rsidRPr="00F30C98" w:rsidRDefault="00032C39" w:rsidP="00032C39">
      <w:pPr>
        <w:pStyle w:val="ListParagraph"/>
        <w:numPr>
          <w:ilvl w:val="0"/>
          <w:numId w:val="72"/>
        </w:numPr>
        <w:spacing w:after="0" w:line="240" w:lineRule="auto"/>
        <w:jc w:val="both"/>
        <w:rPr>
          <w:rFonts w:ascii="Times New Roman" w:hAnsi="Times New Roman" w:cs="Times New Roman"/>
          <w:b/>
          <w:sz w:val="24"/>
          <w:szCs w:val="24"/>
          <w:lang w:val="sq-AL"/>
        </w:rPr>
      </w:pPr>
      <w:r w:rsidRPr="00F30C98">
        <w:rPr>
          <w:rFonts w:ascii="Times New Roman" w:hAnsi="Times New Roman" w:cs="Times New Roman"/>
          <w:b/>
          <w:sz w:val="24"/>
          <w:szCs w:val="24"/>
          <w:lang w:val="sq-AL"/>
        </w:rPr>
        <w:t>Komisionin për Monitorimin e Konventës</w:t>
      </w:r>
    </w:p>
    <w:p w:rsidR="00032C39" w:rsidRPr="00F30C98" w:rsidRDefault="00032C39" w:rsidP="00032C39">
      <w:pPr>
        <w:jc w:val="both"/>
        <w:rPr>
          <w:rFonts w:ascii="Times New Roman" w:hAnsi="Times New Roman" w:cs="Times New Roman"/>
          <w:sz w:val="24"/>
          <w:szCs w:val="24"/>
          <w:lang w:val="sq-AL"/>
        </w:rPr>
      </w:pPr>
    </w:p>
    <w:p w:rsidR="00032C39" w:rsidRPr="00F30C98" w:rsidRDefault="00032C39" w:rsidP="00032C39">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Në cilësinë e Udhëheqësit të Sektorit për të Drejtat e Njeriut dhe Komunitet, bashkë me OJQ "Zëri Rinor Gjilan", jemi takuam me përfaqësues nga komuniteti serb në fshatin Shillovë.</w:t>
      </w:r>
    </w:p>
    <w:p w:rsidR="00032C39" w:rsidRPr="00F30C98" w:rsidRDefault="00032C39" w:rsidP="00032C39">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Ku diskutuam për sfidat që ka ky komunitet. Ky aktivitet u realizua në kuadër të projektit "Diversity as the value of society."</w:t>
      </w:r>
    </w:p>
    <w:p w:rsidR="00032C39" w:rsidRPr="00F30C98" w:rsidRDefault="00032C39" w:rsidP="00032C39">
      <w:pPr>
        <w:jc w:val="both"/>
        <w:rPr>
          <w:rFonts w:ascii="Times New Roman" w:hAnsi="Times New Roman" w:cs="Times New Roman"/>
          <w:sz w:val="24"/>
          <w:szCs w:val="24"/>
          <w:lang w:val="sq-AL"/>
        </w:rPr>
      </w:pPr>
      <w:r w:rsidRPr="00F30C98">
        <w:rPr>
          <w:rFonts w:ascii="Times New Roman" w:hAnsi="Times New Roman" w:cs="Times New Roman"/>
          <w:sz w:val="24"/>
          <w:szCs w:val="24"/>
          <w:lang w:val="sq-AL"/>
        </w:rPr>
        <w:t>Po ashtu edhe planin për personat me aftësi të kufizuar i cili plane është i gatshëm për procedurat tjetra për të kaluar në kuvend për miratim po e kemi planifikuar për vitin 2024.</w:t>
      </w:r>
    </w:p>
    <w:p w:rsidR="00032C39" w:rsidRPr="00F30C98" w:rsidRDefault="00032C39" w:rsidP="00986E9D">
      <w:pPr>
        <w:jc w:val="both"/>
        <w:rPr>
          <w:rFonts w:ascii="Times New Roman" w:hAnsi="Times New Roman" w:cs="Times New Roman"/>
          <w:sz w:val="24"/>
          <w:szCs w:val="24"/>
          <w:lang w:val="sq-AL"/>
        </w:rPr>
      </w:pPr>
    </w:p>
    <w:p w:rsidR="00207428" w:rsidRPr="00F30C98" w:rsidRDefault="000B4AC5" w:rsidP="000B4AC5">
      <w:pPr>
        <w:ind w:left="360"/>
        <w:jc w:val="both"/>
        <w:rPr>
          <w:rFonts w:ascii="Times New Roman" w:hAnsi="Times New Roman" w:cs="Times New Roman"/>
          <w:b/>
          <w:sz w:val="24"/>
          <w:szCs w:val="24"/>
          <w:lang w:val="sq-AL"/>
        </w:rPr>
      </w:pPr>
      <w:r w:rsidRPr="00F30C98">
        <w:rPr>
          <w:rFonts w:ascii="Times New Roman" w:hAnsi="Times New Roman" w:cs="Times New Roman"/>
          <w:b/>
          <w:sz w:val="24"/>
          <w:szCs w:val="24"/>
          <w:lang w:val="sq-AL"/>
        </w:rPr>
        <w:t>III.</w:t>
      </w:r>
      <w:r w:rsidR="00207428" w:rsidRPr="00F30C98">
        <w:rPr>
          <w:rFonts w:ascii="Times New Roman" w:hAnsi="Times New Roman" w:cs="Times New Roman"/>
          <w:b/>
          <w:sz w:val="24"/>
          <w:szCs w:val="24"/>
          <w:lang w:val="sq-AL"/>
        </w:rPr>
        <w:t>Njësia e Auditimit të Brendshëm</w:t>
      </w:r>
    </w:p>
    <w:p w:rsidR="00207428" w:rsidRPr="00F30C98" w:rsidRDefault="00207428" w:rsidP="00207428">
      <w:pPr>
        <w:jc w:val="both"/>
        <w:rPr>
          <w:rFonts w:ascii="Times New Roman" w:hAnsi="Times New Roman" w:cs="Times New Roman"/>
          <w:b/>
          <w:sz w:val="24"/>
          <w:szCs w:val="24"/>
          <w:lang w:val="sq-AL"/>
        </w:rPr>
      </w:pPr>
    </w:p>
    <w:p w:rsidR="00207428" w:rsidRPr="00AF2414" w:rsidRDefault="00207428" w:rsidP="00AF2414">
      <w:pPr>
        <w:jc w:val="center"/>
        <w:rPr>
          <w:rFonts w:ascii="Book Antiqua" w:hAnsi="Book Antiqua"/>
          <w:b/>
        </w:rPr>
      </w:pPr>
      <w:r w:rsidRPr="00F30C98">
        <w:rPr>
          <w:rFonts w:ascii="Times New Roman" w:hAnsi="Times New Roman" w:cs="Times New Roman"/>
          <w:b/>
          <w:sz w:val="24"/>
          <w:szCs w:val="24"/>
        </w:rPr>
        <w:t>Raporti gjashtëmujor lidhur me auditimet e brendshme të kryera dhe aktivitetet e auditimit të brendshëm për  periudhën prej 01.01 deri  30.06.2024</w:t>
      </w:r>
    </w:p>
    <w:tbl>
      <w:tblPr>
        <w:tblpPr w:leftFromText="180" w:rightFromText="180" w:vertAnchor="text" w:horzAnchor="page" w:tblpX="1601" w:tblpY="-1098"/>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1350"/>
        <w:gridCol w:w="1350"/>
        <w:gridCol w:w="360"/>
        <w:gridCol w:w="990"/>
        <w:gridCol w:w="1174"/>
        <w:gridCol w:w="118"/>
        <w:gridCol w:w="1232"/>
        <w:gridCol w:w="1980"/>
      </w:tblGrid>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auto"/>
          </w:tcPr>
          <w:p w:rsidR="004570CD" w:rsidRPr="00C31BE8" w:rsidRDefault="004570CD" w:rsidP="004570CD">
            <w:pPr>
              <w:jc w:val="both"/>
              <w:rPr>
                <w:rFonts w:ascii="Book Antiqua" w:hAnsi="Book Antiqua"/>
                <w:b/>
              </w:rPr>
            </w:pPr>
            <w:r w:rsidRPr="00C31BE8">
              <w:rPr>
                <w:rFonts w:ascii="Book Antiqua" w:hAnsi="Book Antiqua"/>
                <w:b/>
              </w:rPr>
              <w:lastRenderedPageBreak/>
              <w:t>I  Pjesa e përgjithshme</w:t>
            </w: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C5E0B3"/>
          </w:tcPr>
          <w:p w:rsidR="004570CD" w:rsidRPr="00C31BE8" w:rsidRDefault="004570CD" w:rsidP="004570CD">
            <w:pPr>
              <w:jc w:val="both"/>
              <w:rPr>
                <w:rFonts w:ascii="Book Antiqua" w:hAnsi="Book Antiqua"/>
                <w:b/>
              </w:rPr>
            </w:pPr>
            <w:r w:rsidRPr="00C31BE8">
              <w:rPr>
                <w:rFonts w:ascii="Book Antiqua" w:hAnsi="Book Antiqua"/>
                <w:b/>
              </w:rPr>
              <w:t>1. Të dhënat e përgjithshme për shfrytëzuesin e buxhetit (Subjektin e sektorit publik)</w:t>
            </w:r>
          </w:p>
        </w:tc>
      </w:tr>
      <w:tr w:rsidR="004570CD" w:rsidRPr="00C31BE8" w:rsidTr="004570CD">
        <w:trPr>
          <w:trHeight w:val="321"/>
        </w:trPr>
        <w:tc>
          <w:tcPr>
            <w:tcW w:w="4946" w:type="dxa"/>
            <w:gridSpan w:val="4"/>
            <w:tcBorders>
              <w:top w:val="double" w:sz="4" w:space="0" w:color="auto"/>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Subjekti sektorit publik (SSP):</w:t>
            </w:r>
          </w:p>
        </w:tc>
        <w:tc>
          <w:tcPr>
            <w:tcW w:w="5494" w:type="dxa"/>
            <w:gridSpan w:val="5"/>
            <w:tcBorders>
              <w:top w:val="double" w:sz="4" w:space="0" w:color="auto"/>
              <w:right w:val="double" w:sz="4" w:space="0" w:color="auto"/>
            </w:tcBorders>
            <w:shd w:val="clear" w:color="auto" w:fill="auto"/>
          </w:tcPr>
          <w:p w:rsidR="004570CD" w:rsidRPr="00C31BE8" w:rsidRDefault="004570CD" w:rsidP="004570CD">
            <w:pPr>
              <w:jc w:val="both"/>
              <w:rPr>
                <w:rFonts w:ascii="Book Antiqua" w:hAnsi="Book Antiqua"/>
                <w:b/>
              </w:rPr>
            </w:pPr>
            <w:r w:rsidRPr="00C31BE8">
              <w:rPr>
                <w:rFonts w:ascii="Book Antiqua" w:hAnsi="Book Antiqua"/>
                <w:b/>
              </w:rPr>
              <w:t xml:space="preserve">KOMUNA E  GJILANIT </w:t>
            </w:r>
          </w:p>
        </w:tc>
      </w:tr>
      <w:tr w:rsidR="004570CD" w:rsidRPr="00C31BE8" w:rsidTr="004570CD">
        <w:trPr>
          <w:trHeight w:val="404"/>
        </w:trPr>
        <w:tc>
          <w:tcPr>
            <w:tcW w:w="4946" w:type="dxa"/>
            <w:gridSpan w:val="4"/>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Udhëheqësi i subjektit të sektorit publik:</w:t>
            </w:r>
          </w:p>
        </w:tc>
        <w:tc>
          <w:tcPr>
            <w:tcW w:w="5494" w:type="dxa"/>
            <w:gridSpan w:val="5"/>
            <w:tcBorders>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b/>
              </w:rPr>
              <w:t xml:space="preserve">Z. ALBAN  HYSENI </w:t>
            </w:r>
            <w:r w:rsidRPr="00C31BE8">
              <w:rPr>
                <w:rFonts w:ascii="Book Antiqua" w:hAnsi="Book Antiqua"/>
              </w:rPr>
              <w:t>- Kryetar i Komunës së Gjilanit</w:t>
            </w:r>
          </w:p>
        </w:tc>
      </w:tr>
      <w:tr w:rsidR="004570CD" w:rsidRPr="00C31BE8" w:rsidTr="004570CD">
        <w:trPr>
          <w:trHeight w:val="386"/>
        </w:trPr>
        <w:tc>
          <w:tcPr>
            <w:tcW w:w="4946" w:type="dxa"/>
            <w:gridSpan w:val="4"/>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Emri dhe mbiemri i Drejtorit/Auditorit të NJAB:</w:t>
            </w:r>
          </w:p>
        </w:tc>
        <w:tc>
          <w:tcPr>
            <w:tcW w:w="5494" w:type="dxa"/>
            <w:gridSpan w:val="5"/>
            <w:tcBorders>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 xml:space="preserve">Kamer Bajrami </w:t>
            </w:r>
          </w:p>
        </w:tc>
      </w:tr>
      <w:tr w:rsidR="004570CD" w:rsidRPr="00C31BE8" w:rsidTr="004570CD">
        <w:trPr>
          <w:trHeight w:val="350"/>
        </w:trPr>
        <w:tc>
          <w:tcPr>
            <w:tcW w:w="4946" w:type="dxa"/>
            <w:gridSpan w:val="4"/>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Telefoni:   044 - 308 - 073</w:t>
            </w:r>
          </w:p>
        </w:tc>
        <w:tc>
          <w:tcPr>
            <w:tcW w:w="5494" w:type="dxa"/>
            <w:gridSpan w:val="5"/>
            <w:tcBorders>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 xml:space="preserve">E-mail: </w:t>
            </w:r>
            <w:hyperlink r:id="rId56" w:history="1">
              <w:r w:rsidRPr="00C31BE8">
                <w:rPr>
                  <w:rStyle w:val="Hyperlink"/>
                  <w:rFonts w:ascii="Book Antiqua" w:hAnsi="Book Antiqua"/>
                </w:rPr>
                <w:t>kamer.bajrami@rks-gov.net</w:t>
              </w:r>
            </w:hyperlink>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b/>
              </w:rPr>
            </w:pPr>
          </w:p>
          <w:p w:rsidR="004570CD" w:rsidRPr="00C31BE8" w:rsidRDefault="004570CD" w:rsidP="004570CD">
            <w:pPr>
              <w:jc w:val="both"/>
              <w:rPr>
                <w:rFonts w:ascii="Book Antiqua" w:hAnsi="Book Antiqua"/>
                <w:b/>
              </w:rPr>
            </w:pPr>
            <w:r w:rsidRPr="00C31BE8">
              <w:rPr>
                <w:rFonts w:ascii="Book Antiqua" w:hAnsi="Book Antiqua"/>
                <w:b/>
              </w:rPr>
              <w:t>Qëllimi i raportit gjashtëmujor/vjetor lidhur me auditimet e brendshme të kryera dhe aktivitetet e auditimit të brendshëm:</w:t>
            </w:r>
          </w:p>
          <w:p w:rsidR="004570CD" w:rsidRPr="00C31BE8" w:rsidRDefault="004570CD" w:rsidP="004570CD">
            <w:pPr>
              <w:jc w:val="both"/>
              <w:rPr>
                <w:rFonts w:ascii="Book Antiqua" w:hAnsi="Book Antiqua"/>
              </w:rPr>
            </w:pPr>
            <w:r w:rsidRPr="00C31BE8">
              <w:rPr>
                <w:rFonts w:ascii="Book Antiqua" w:hAnsi="Book Antiqua"/>
              </w:rPr>
              <w:t>Raportimi tek Ministria e Financave – Njësia Qendrore për Harmonizimin e Auditimit të Brendshëm lidhur me auditimet e kryera dhe aktivitetet e auditimit të brendshëm si dhe të dhënave të nevojshme për përpilimin e raportit unik (përmbledhës) gjashtëmujor/vjetor për sistemin e kontrollit të brendshëm të financave publike në sektorin publik.</w:t>
            </w:r>
          </w:p>
          <w:p w:rsidR="004570CD" w:rsidRPr="00C31BE8" w:rsidRDefault="004570CD" w:rsidP="004570CD">
            <w:pPr>
              <w:jc w:val="both"/>
              <w:rPr>
                <w:rFonts w:ascii="Book Antiqua" w:hAnsi="Book Antiqua"/>
              </w:rPr>
            </w:pPr>
          </w:p>
        </w:tc>
      </w:tr>
      <w:tr w:rsidR="004570CD" w:rsidRPr="00C31BE8" w:rsidTr="004570CD">
        <w:trPr>
          <w:trHeight w:val="1313"/>
        </w:trPr>
        <w:tc>
          <w:tcPr>
            <w:tcW w:w="10440" w:type="dxa"/>
            <w:gridSpan w:val="9"/>
            <w:tcBorders>
              <w:left w:val="double" w:sz="4" w:space="0" w:color="auto"/>
              <w:bottom w:val="double" w:sz="4" w:space="0" w:color="auto"/>
              <w:right w:val="double" w:sz="4" w:space="0" w:color="auto"/>
            </w:tcBorders>
            <w:shd w:val="clear" w:color="auto" w:fill="auto"/>
          </w:tcPr>
          <w:p w:rsidR="004570CD" w:rsidRPr="00C31BE8" w:rsidRDefault="004570CD" w:rsidP="004570CD">
            <w:pPr>
              <w:jc w:val="both"/>
              <w:rPr>
                <w:rFonts w:ascii="Book Antiqua" w:hAnsi="Book Antiqua"/>
                <w:b/>
              </w:rPr>
            </w:pPr>
            <w:r w:rsidRPr="00C31BE8">
              <w:rPr>
                <w:rFonts w:ascii="Book Antiqua" w:hAnsi="Book Antiqua"/>
                <w:b/>
              </w:rPr>
              <w:t xml:space="preserve">Roli dhe qëllimi i auditimit të brendshëm: </w:t>
            </w:r>
          </w:p>
          <w:p w:rsidR="004570CD" w:rsidRPr="00C31BE8" w:rsidRDefault="004570CD" w:rsidP="004570CD">
            <w:pPr>
              <w:pStyle w:val="NoSpacing"/>
              <w:jc w:val="both"/>
              <w:rPr>
                <w:rFonts w:ascii="Book Antiqua" w:hAnsi="Book Antiqua"/>
              </w:rPr>
            </w:pPr>
            <w:r w:rsidRPr="00C31BE8">
              <w:rPr>
                <w:rFonts w:ascii="Book Antiqua" w:hAnsi="Book Antiqua"/>
              </w:rPr>
              <w:t xml:space="preserve">“Auditimi i brendshëm” është veprimtari e pavarur me siguri objektive dhe këshillëdhënëse, për të shtuar vlerë dhe për të përmirësuar operacionet e organizatës.  Ai ndihmon organizatën që të përmbush objektivat e saja, duke sjellë një qasje sistematike, të disiplinuar për të vlerësuar dhe përmirësuar efikasitetin e procesit të menaxhimit të rrezikut, kontrolleve dhe qeverisjes. </w:t>
            </w:r>
          </w:p>
          <w:p w:rsidR="004570CD" w:rsidRPr="00C31BE8" w:rsidRDefault="004570CD" w:rsidP="004570CD">
            <w:pPr>
              <w:pStyle w:val="NoSpacing"/>
              <w:jc w:val="both"/>
              <w:rPr>
                <w:rFonts w:ascii="Book Antiqua" w:hAnsi="Book Antiqua"/>
              </w:rPr>
            </w:pP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C5E0B3"/>
          </w:tcPr>
          <w:p w:rsidR="004570CD" w:rsidRPr="00C31BE8" w:rsidRDefault="004570CD" w:rsidP="004570CD">
            <w:pPr>
              <w:jc w:val="both"/>
              <w:rPr>
                <w:rFonts w:ascii="Book Antiqua" w:hAnsi="Book Antiqua"/>
                <w:b/>
              </w:rPr>
            </w:pPr>
            <w:r w:rsidRPr="00C31BE8">
              <w:rPr>
                <w:rFonts w:ascii="Book Antiqua" w:hAnsi="Book Antiqua"/>
                <w:b/>
              </w:rPr>
              <w:t>2. Të dhënat për Njësinë e Auditimit të Brendshëm dhe auditorët e brendshëm</w:t>
            </w:r>
          </w:p>
        </w:tc>
      </w:tr>
      <w:tr w:rsidR="004570CD" w:rsidRPr="00C31BE8" w:rsidTr="004570CD">
        <w:tc>
          <w:tcPr>
            <w:tcW w:w="8460" w:type="dxa"/>
            <w:gridSpan w:val="8"/>
            <w:tcBorders>
              <w:top w:val="double" w:sz="4" w:space="0" w:color="auto"/>
              <w:left w:val="double" w:sz="4" w:space="0" w:color="auto"/>
            </w:tcBorders>
            <w:shd w:val="clear" w:color="auto" w:fill="auto"/>
          </w:tcPr>
          <w:p w:rsidR="004570CD" w:rsidRPr="00C31BE8" w:rsidRDefault="004570CD" w:rsidP="004570CD">
            <w:pPr>
              <w:ind w:left="342" w:hanging="342"/>
              <w:jc w:val="both"/>
              <w:rPr>
                <w:rFonts w:ascii="Book Antiqua" w:hAnsi="Book Antiqua"/>
              </w:rPr>
            </w:pPr>
            <w:r w:rsidRPr="00C31BE8">
              <w:rPr>
                <w:rFonts w:ascii="Book Antiqua" w:hAnsi="Book Antiqua"/>
              </w:rPr>
              <w:t>2.1 Njësia e Auditimit të Brendshëm është themeluar sipas Ligjit për Kontrollin e Brendshëm të Financave Publike nr.06/L-021</w:t>
            </w:r>
          </w:p>
          <w:p w:rsidR="004570CD" w:rsidRPr="00C31BE8" w:rsidRDefault="004570CD" w:rsidP="004570CD">
            <w:pPr>
              <w:jc w:val="both"/>
              <w:rPr>
                <w:rFonts w:ascii="Book Antiqua" w:hAnsi="Book Antiqua"/>
              </w:rPr>
            </w:pPr>
          </w:p>
        </w:tc>
        <w:tc>
          <w:tcPr>
            <w:tcW w:w="1980" w:type="dxa"/>
            <w:tcBorders>
              <w:top w:val="double" w:sz="4" w:space="0" w:color="auto"/>
              <w:right w:val="double" w:sz="4" w:space="0" w:color="auto"/>
            </w:tcBorders>
            <w:shd w:val="clear" w:color="auto" w:fill="auto"/>
          </w:tcPr>
          <w:p w:rsidR="004570CD" w:rsidRPr="00C31BE8" w:rsidRDefault="004570CD" w:rsidP="004570CD">
            <w:pPr>
              <w:jc w:val="center"/>
              <w:rPr>
                <w:rFonts w:ascii="Book Antiqua" w:hAnsi="Book Antiqua"/>
                <w:b/>
                <w:bdr w:val="single" w:sz="4" w:space="0" w:color="auto"/>
              </w:rPr>
            </w:pPr>
          </w:p>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2.2  Nëse përgjigja është  JO – thekso arsyet</w:t>
            </w:r>
          </w:p>
          <w:p w:rsidR="004570CD" w:rsidRPr="00C31BE8" w:rsidRDefault="004570CD" w:rsidP="004570CD">
            <w:pPr>
              <w:jc w:val="both"/>
              <w:rPr>
                <w:rFonts w:ascii="Book Antiqua" w:hAnsi="Book Antiqua"/>
              </w:rPr>
            </w:pPr>
          </w:p>
        </w:tc>
      </w:tr>
      <w:tr w:rsidR="004570CD" w:rsidRPr="00C31BE8" w:rsidTr="004570CD">
        <w:trPr>
          <w:trHeight w:val="2744"/>
        </w:trPr>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lastRenderedPageBreak/>
              <w:t>2.3  Njësia e auditimi i brendshëm është themeluar sipas njërës nga mënyrat si në vijim:</w:t>
            </w:r>
          </w:p>
          <w:p w:rsidR="004570CD" w:rsidRPr="00C31BE8" w:rsidRDefault="004570CD" w:rsidP="004570CD">
            <w:pPr>
              <w:ind w:left="180"/>
              <w:jc w:val="both"/>
              <w:rPr>
                <w:rFonts w:ascii="Book Antiqua" w:hAnsi="Book Antiqua"/>
              </w:rPr>
            </w:pPr>
          </w:p>
          <w:p w:rsidR="004570CD" w:rsidRPr="00C31BE8" w:rsidRDefault="004570CD" w:rsidP="004570CD">
            <w:pPr>
              <w:jc w:val="both"/>
              <w:rPr>
                <w:rFonts w:ascii="Book Antiqua" w:hAnsi="Book Antiqua"/>
                <w:b/>
              </w:rPr>
            </w:pPr>
            <w:r w:rsidRPr="00C31BE8">
              <w:rPr>
                <w:rFonts w:ascii="Book Antiqua" w:hAnsi="Book Antiqua"/>
                <w:b/>
              </w:rPr>
              <w:t xml:space="preserve">   </w:t>
            </w:r>
            <w:r w:rsidRPr="00C31BE8">
              <w:rPr>
                <w:rFonts w:ascii="Book Antiqua" w:hAnsi="Book Antiqua"/>
                <w:b/>
                <w:bdr w:val="single" w:sz="4" w:space="0" w:color="auto"/>
              </w:rPr>
              <w:t xml:space="preserve">a) </w:t>
            </w:r>
            <w:r w:rsidRPr="00C31BE8">
              <w:rPr>
                <w:rFonts w:ascii="Book Antiqua" w:hAnsi="Book Antiqua"/>
                <w:b/>
              </w:rPr>
              <w:t xml:space="preserve">Themelimi i njësisë së pavarur të auditimit të brendshëm e cila drejtpërdrejt i përgjigjet </w:t>
            </w:r>
          </w:p>
          <w:p w:rsidR="004570CD" w:rsidRPr="00C31BE8" w:rsidRDefault="004570CD" w:rsidP="004570CD">
            <w:pPr>
              <w:jc w:val="both"/>
              <w:rPr>
                <w:rFonts w:ascii="Book Antiqua" w:hAnsi="Book Antiqua"/>
                <w:b/>
              </w:rPr>
            </w:pPr>
            <w:r w:rsidRPr="00C31BE8">
              <w:rPr>
                <w:rFonts w:ascii="Book Antiqua" w:hAnsi="Book Antiqua"/>
                <w:b/>
              </w:rPr>
              <w:t xml:space="preserve">         menaxhmentit të lartë të SSP-së;</w:t>
            </w:r>
          </w:p>
          <w:p w:rsidR="004570CD" w:rsidRPr="00C31BE8" w:rsidRDefault="004570CD" w:rsidP="002424B0">
            <w:pPr>
              <w:numPr>
                <w:ilvl w:val="0"/>
                <w:numId w:val="83"/>
              </w:numPr>
              <w:autoSpaceDE w:val="0"/>
              <w:autoSpaceDN w:val="0"/>
              <w:adjustRightInd w:val="0"/>
              <w:spacing w:after="0" w:line="240" w:lineRule="auto"/>
              <w:jc w:val="both"/>
              <w:rPr>
                <w:rFonts w:ascii="Book Antiqua" w:hAnsi="Book Antiqua"/>
              </w:rPr>
            </w:pPr>
            <w:r w:rsidRPr="00C31BE8">
              <w:rPr>
                <w:rFonts w:ascii="Book Antiqua" w:hAnsi="Book Antiqua"/>
              </w:rPr>
              <w:t>Njësi e përbashkët e auditimit të brendshëm sipas kritereve të përcaktuara nga Ministria e Financave;</w:t>
            </w:r>
          </w:p>
          <w:p w:rsidR="004570CD" w:rsidRPr="00C31BE8" w:rsidRDefault="004570CD" w:rsidP="004570CD">
            <w:pPr>
              <w:autoSpaceDE w:val="0"/>
              <w:autoSpaceDN w:val="0"/>
              <w:adjustRightInd w:val="0"/>
              <w:ind w:left="540" w:hanging="360"/>
              <w:jc w:val="both"/>
              <w:rPr>
                <w:rFonts w:ascii="Book Antiqua" w:hAnsi="Book Antiqua"/>
              </w:rPr>
            </w:pPr>
            <w:r w:rsidRPr="00C31BE8">
              <w:rPr>
                <w:rFonts w:ascii="Book Antiqua" w:hAnsi="Book Antiqua"/>
              </w:rPr>
              <w:t>c)  Nëpërmjet një marrëveshjeje për sigurimin e shërbimit të auditimit të brendshëm nga një subjekt i sektorit publik tek një tjetër, me miratimin paraprak të Ministrit të Financave; apo</w:t>
            </w:r>
          </w:p>
          <w:p w:rsidR="004570CD" w:rsidRPr="00C31BE8" w:rsidRDefault="004570CD" w:rsidP="002424B0">
            <w:pPr>
              <w:numPr>
                <w:ilvl w:val="0"/>
                <w:numId w:val="82"/>
              </w:numPr>
              <w:autoSpaceDE w:val="0"/>
              <w:autoSpaceDN w:val="0"/>
              <w:adjustRightInd w:val="0"/>
              <w:spacing w:after="0" w:line="240" w:lineRule="auto"/>
              <w:jc w:val="both"/>
              <w:rPr>
                <w:rFonts w:ascii="Book Antiqua" w:hAnsi="Book Antiqua"/>
              </w:rPr>
            </w:pPr>
            <w:r w:rsidRPr="00C31BE8">
              <w:rPr>
                <w:rFonts w:ascii="Book Antiqua" w:hAnsi="Book Antiqua"/>
              </w:rPr>
              <w:t>Nëpërmjet kontraktimit të një kompanie profesionale për kryerjen e auditimit të brendshëm, pas aprovimit të Ministrisë së Financave.</w:t>
            </w:r>
          </w:p>
          <w:p w:rsidR="004570CD" w:rsidRPr="00C31BE8" w:rsidRDefault="004570CD" w:rsidP="004570CD">
            <w:pPr>
              <w:autoSpaceDE w:val="0"/>
              <w:autoSpaceDN w:val="0"/>
              <w:adjustRightInd w:val="0"/>
              <w:ind w:left="540"/>
              <w:jc w:val="both"/>
              <w:rPr>
                <w:rFonts w:ascii="Book Antiqua" w:hAnsi="Book Antiqua"/>
              </w:rPr>
            </w:pPr>
          </w:p>
          <w:p w:rsidR="004570CD" w:rsidRPr="00C31BE8" w:rsidRDefault="004570CD" w:rsidP="004570CD">
            <w:pPr>
              <w:ind w:left="360"/>
              <w:jc w:val="both"/>
              <w:rPr>
                <w:rFonts w:ascii="Book Antiqua" w:hAnsi="Book Antiqua"/>
              </w:rPr>
            </w:pP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432" w:hanging="432"/>
              <w:jc w:val="both"/>
              <w:rPr>
                <w:rFonts w:ascii="Book Antiqua" w:hAnsi="Book Antiqua"/>
              </w:rPr>
            </w:pPr>
            <w:r w:rsidRPr="00C31BE8">
              <w:rPr>
                <w:rFonts w:ascii="Book Antiqua" w:hAnsi="Book Antiqua"/>
              </w:rPr>
              <w:t>2.4 Njësia e auditimit të brendshëm në mënyrë organizative i përgjigjet drejtpërsëdrejti dhe ekskluzivisht Udhëheqësit të subjektit të sektorit publik</w:t>
            </w:r>
          </w:p>
          <w:p w:rsidR="004570CD" w:rsidRPr="00C31BE8" w:rsidRDefault="004570CD" w:rsidP="004570CD">
            <w:pPr>
              <w:ind w:left="360" w:hanging="360"/>
              <w:jc w:val="both"/>
              <w:rPr>
                <w:rFonts w:ascii="Book Antiqua" w:hAnsi="Book Antiqua"/>
              </w:rPr>
            </w:pP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2.5   Nëse përgjigjja është JO – thekso kujt i përgjigjet dhe arsyet:</w:t>
            </w:r>
          </w:p>
          <w:p w:rsidR="004570CD" w:rsidRPr="00C31BE8" w:rsidRDefault="004570CD" w:rsidP="004570CD">
            <w:pPr>
              <w:jc w:val="both"/>
              <w:rPr>
                <w:rFonts w:ascii="Book Antiqua" w:hAnsi="Book Antiqua"/>
              </w:rPr>
            </w:pPr>
          </w:p>
        </w:tc>
      </w:tr>
      <w:tr w:rsidR="004570CD" w:rsidRPr="00C31BE8" w:rsidTr="004570CD">
        <w:tc>
          <w:tcPr>
            <w:tcW w:w="8460" w:type="dxa"/>
            <w:gridSpan w:val="8"/>
            <w:tcBorders>
              <w:left w:val="double" w:sz="4" w:space="0" w:color="auto"/>
              <w:right w:val="single" w:sz="4" w:space="0" w:color="auto"/>
            </w:tcBorders>
            <w:shd w:val="clear" w:color="auto" w:fill="auto"/>
          </w:tcPr>
          <w:p w:rsidR="004570CD" w:rsidRPr="00C31BE8" w:rsidRDefault="004570CD" w:rsidP="004570CD">
            <w:pPr>
              <w:ind w:left="360" w:hanging="360"/>
              <w:jc w:val="both"/>
              <w:rPr>
                <w:rFonts w:ascii="Book Antiqua" w:hAnsi="Book Antiqua"/>
              </w:rPr>
            </w:pPr>
            <w:r w:rsidRPr="00C31BE8">
              <w:rPr>
                <w:rFonts w:ascii="Book Antiqua" w:hAnsi="Book Antiqua"/>
              </w:rPr>
              <w:t>2.6   A është plotësuar Njësia e Auditimit të Brendshëm sipas kërkesave ligjore</w:t>
            </w:r>
          </w:p>
          <w:p w:rsidR="004570CD" w:rsidRPr="00C31BE8" w:rsidRDefault="004570CD" w:rsidP="004570CD">
            <w:pPr>
              <w:jc w:val="both"/>
              <w:rPr>
                <w:rFonts w:ascii="Book Antiqua" w:hAnsi="Book Antiqua"/>
              </w:rPr>
            </w:pPr>
          </w:p>
          <w:p w:rsidR="004570CD" w:rsidRPr="00C31BE8" w:rsidRDefault="004570CD" w:rsidP="004570CD">
            <w:pPr>
              <w:jc w:val="both"/>
              <w:rPr>
                <w:rFonts w:ascii="Book Antiqua" w:hAnsi="Book Antiqua"/>
              </w:rPr>
            </w:pPr>
          </w:p>
        </w:tc>
        <w:tc>
          <w:tcPr>
            <w:tcW w:w="1980" w:type="dxa"/>
            <w:tcBorders>
              <w:left w:val="single" w:sz="4" w:space="0" w:color="auto"/>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p w:rsidR="004570CD" w:rsidRPr="00C31BE8" w:rsidRDefault="004570CD" w:rsidP="004570CD">
            <w:pPr>
              <w:jc w:val="both"/>
              <w:rPr>
                <w:rFonts w:ascii="Book Antiqua" w:hAnsi="Book Antiqua"/>
              </w:rPr>
            </w:pPr>
          </w:p>
        </w:tc>
      </w:tr>
      <w:tr w:rsidR="004570CD" w:rsidRPr="00C31BE8" w:rsidTr="004570CD">
        <w:tc>
          <w:tcPr>
            <w:tcW w:w="3236" w:type="dxa"/>
            <w:gridSpan w:val="2"/>
            <w:tcBorders>
              <w:left w:val="double" w:sz="4" w:space="0" w:color="auto"/>
            </w:tcBorders>
            <w:shd w:val="clear" w:color="auto" w:fill="auto"/>
          </w:tcPr>
          <w:p w:rsidR="004570CD" w:rsidRPr="00C31BE8" w:rsidRDefault="004570CD" w:rsidP="004570CD">
            <w:pPr>
              <w:jc w:val="both"/>
              <w:rPr>
                <w:rFonts w:ascii="Book Antiqua" w:hAnsi="Book Antiqua"/>
                <w:b/>
              </w:rPr>
            </w:pPr>
            <w:r w:rsidRPr="00C31BE8">
              <w:rPr>
                <w:rFonts w:ascii="Book Antiqua" w:hAnsi="Book Antiqua"/>
                <w:b/>
              </w:rPr>
              <w:t xml:space="preserve">Kërkesat minimale ligjore  për numrin e auditorëve </w:t>
            </w:r>
          </w:p>
        </w:tc>
        <w:tc>
          <w:tcPr>
            <w:tcW w:w="3992" w:type="dxa"/>
            <w:gridSpan w:val="5"/>
            <w:shd w:val="clear" w:color="auto" w:fill="auto"/>
          </w:tcPr>
          <w:p w:rsidR="004570CD" w:rsidRPr="00C31BE8" w:rsidRDefault="004570CD" w:rsidP="004570CD">
            <w:pPr>
              <w:ind w:left="360" w:hanging="360"/>
              <w:jc w:val="center"/>
              <w:rPr>
                <w:rFonts w:ascii="Book Antiqua" w:hAnsi="Book Antiqua"/>
                <w:b/>
              </w:rPr>
            </w:pPr>
            <w:r w:rsidRPr="00C31BE8">
              <w:rPr>
                <w:rFonts w:ascii="Book Antiqua" w:hAnsi="Book Antiqua"/>
                <w:b/>
              </w:rPr>
              <w:t xml:space="preserve">Numri aktual i auditorëve </w:t>
            </w:r>
          </w:p>
        </w:tc>
        <w:tc>
          <w:tcPr>
            <w:tcW w:w="3212" w:type="dxa"/>
            <w:gridSpan w:val="2"/>
            <w:tcBorders>
              <w:right w:val="double" w:sz="4" w:space="0" w:color="auto"/>
            </w:tcBorders>
            <w:shd w:val="clear" w:color="auto" w:fill="auto"/>
          </w:tcPr>
          <w:p w:rsidR="004570CD" w:rsidRPr="00C31BE8" w:rsidRDefault="004570CD" w:rsidP="004570CD">
            <w:pPr>
              <w:jc w:val="center"/>
              <w:rPr>
                <w:rFonts w:ascii="Book Antiqua" w:hAnsi="Book Antiqua"/>
                <w:b/>
              </w:rPr>
            </w:pPr>
            <w:r w:rsidRPr="00C31BE8">
              <w:rPr>
                <w:rFonts w:ascii="Book Antiqua" w:hAnsi="Book Antiqua"/>
                <w:b/>
              </w:rPr>
              <w:t xml:space="preserve">Burimet e nevojshme për auditim </w:t>
            </w:r>
          </w:p>
        </w:tc>
      </w:tr>
      <w:tr w:rsidR="004570CD" w:rsidRPr="00C31BE8" w:rsidTr="004570CD">
        <w:tc>
          <w:tcPr>
            <w:tcW w:w="3236" w:type="dxa"/>
            <w:gridSpan w:val="2"/>
            <w:tcBorders>
              <w:left w:val="double" w:sz="4" w:space="0" w:color="auto"/>
            </w:tcBorders>
            <w:shd w:val="clear" w:color="auto" w:fill="auto"/>
          </w:tcPr>
          <w:p w:rsidR="004570CD" w:rsidRPr="00C31BE8" w:rsidRDefault="004570CD" w:rsidP="004570CD">
            <w:pPr>
              <w:ind w:left="360" w:hanging="360"/>
              <w:jc w:val="center"/>
              <w:rPr>
                <w:rFonts w:ascii="Book Antiqua" w:hAnsi="Book Antiqua"/>
              </w:rPr>
            </w:pPr>
            <w:r w:rsidRPr="00C31BE8">
              <w:rPr>
                <w:rFonts w:ascii="Book Antiqua" w:hAnsi="Book Antiqua"/>
              </w:rPr>
              <w:t>3</w:t>
            </w:r>
          </w:p>
        </w:tc>
        <w:tc>
          <w:tcPr>
            <w:tcW w:w="3992" w:type="dxa"/>
            <w:gridSpan w:val="5"/>
            <w:shd w:val="clear" w:color="auto" w:fill="auto"/>
          </w:tcPr>
          <w:p w:rsidR="004570CD" w:rsidRPr="00C31BE8" w:rsidRDefault="004570CD" w:rsidP="004570CD">
            <w:pPr>
              <w:ind w:left="360" w:hanging="360"/>
              <w:jc w:val="center"/>
              <w:rPr>
                <w:rFonts w:ascii="Book Antiqua" w:hAnsi="Book Antiqua"/>
              </w:rPr>
            </w:pPr>
            <w:r w:rsidRPr="00C31BE8">
              <w:rPr>
                <w:rFonts w:ascii="Book Antiqua" w:hAnsi="Book Antiqua"/>
              </w:rPr>
              <w:t>3</w:t>
            </w:r>
          </w:p>
        </w:tc>
        <w:tc>
          <w:tcPr>
            <w:tcW w:w="3212" w:type="dxa"/>
            <w:gridSpan w:val="2"/>
            <w:tcBorders>
              <w:right w:val="double" w:sz="4" w:space="0" w:color="auto"/>
            </w:tcBorders>
            <w:shd w:val="clear" w:color="auto" w:fill="auto"/>
          </w:tcPr>
          <w:p w:rsidR="004570CD" w:rsidRPr="00C31BE8" w:rsidRDefault="004570CD" w:rsidP="004570CD">
            <w:pPr>
              <w:ind w:left="360" w:hanging="360"/>
              <w:jc w:val="center"/>
              <w:rPr>
                <w:rFonts w:ascii="Book Antiqua" w:hAnsi="Book Antiqua"/>
              </w:rPr>
            </w:pPr>
            <w:r w:rsidRPr="00C31BE8">
              <w:rPr>
                <w:rFonts w:ascii="Book Antiqua" w:hAnsi="Book Antiqua"/>
              </w:rPr>
              <w:t>4</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ind w:left="360" w:hanging="360"/>
              <w:jc w:val="both"/>
              <w:rPr>
                <w:rFonts w:ascii="Book Antiqua" w:hAnsi="Book Antiqua"/>
              </w:rPr>
            </w:pPr>
          </w:p>
          <w:p w:rsidR="004570CD" w:rsidRPr="00C31BE8" w:rsidRDefault="004570CD" w:rsidP="004570CD">
            <w:pPr>
              <w:ind w:left="360" w:hanging="360"/>
              <w:jc w:val="both"/>
              <w:rPr>
                <w:rFonts w:ascii="Book Antiqua" w:hAnsi="Book Antiqua"/>
              </w:rPr>
            </w:pPr>
            <w:r w:rsidRPr="00C31BE8">
              <w:rPr>
                <w:rFonts w:ascii="Book Antiqua" w:hAnsi="Book Antiqua"/>
              </w:rPr>
              <w:t>2.7 Nëse përgjigja është JO – atëherë thekso arsyet për mos plotësimin e njësisë me numrin minimal të auditorëve sipas kërkesave ligjore:</w:t>
            </w:r>
          </w:p>
          <w:p w:rsidR="004570CD" w:rsidRPr="00C31BE8" w:rsidRDefault="004570CD" w:rsidP="004570CD">
            <w:pPr>
              <w:ind w:left="360" w:hanging="360"/>
              <w:jc w:val="both"/>
              <w:rPr>
                <w:rFonts w:ascii="Book Antiqua" w:hAnsi="Book Antiqua"/>
              </w:rPr>
            </w:pP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342" w:hanging="342"/>
              <w:jc w:val="both"/>
              <w:rPr>
                <w:rFonts w:ascii="Book Antiqua" w:hAnsi="Book Antiqua"/>
              </w:rPr>
            </w:pPr>
            <w:r w:rsidRPr="00C31BE8">
              <w:rPr>
                <w:rFonts w:ascii="Book Antiqua" w:hAnsi="Book Antiqua"/>
              </w:rPr>
              <w:lastRenderedPageBreak/>
              <w:t>2.8 Drejtori i njësisë së auditimit të brendshëm dhe auditorët e brendshëm a janë të çertifikuar sipas kushteve të parapara me ligj:</w:t>
            </w:r>
          </w:p>
          <w:p w:rsidR="004570CD" w:rsidRPr="00C31BE8" w:rsidRDefault="004570CD" w:rsidP="004570CD">
            <w:pPr>
              <w:ind w:left="342" w:hanging="342"/>
              <w:jc w:val="both"/>
              <w:rPr>
                <w:rFonts w:ascii="Book Antiqua" w:hAnsi="Book Antiqua"/>
              </w:rPr>
            </w:pP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ind w:left="450" w:hanging="450"/>
              <w:jc w:val="both"/>
              <w:rPr>
                <w:rFonts w:ascii="Book Antiqua" w:hAnsi="Book Antiqua"/>
              </w:rPr>
            </w:pPr>
            <w:r w:rsidRPr="00C31BE8">
              <w:rPr>
                <w:rFonts w:ascii="Book Antiqua" w:hAnsi="Book Antiqua"/>
              </w:rPr>
              <w:t>2.9  Nëse përgjigjja është JO thekso arsyet:</w:t>
            </w:r>
          </w:p>
          <w:p w:rsidR="004570CD" w:rsidRPr="00C31BE8" w:rsidRDefault="004570CD" w:rsidP="004570CD">
            <w:pPr>
              <w:jc w:val="center"/>
              <w:rPr>
                <w:rFonts w:ascii="Book Antiqua" w:hAnsi="Book Antiqua"/>
              </w:rPr>
            </w:pP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2.10  Auditorët e brendshëm kryejnë vetëm punët e auditimit të brendshëm:</w:t>
            </w:r>
          </w:p>
          <w:p w:rsidR="004570CD" w:rsidRPr="00C31BE8" w:rsidRDefault="004570CD" w:rsidP="004570CD">
            <w:pPr>
              <w:jc w:val="both"/>
              <w:rPr>
                <w:rFonts w:ascii="Book Antiqua" w:hAnsi="Book Antiqua"/>
              </w:rPr>
            </w:pP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2.11 Nëse përgjigjja është JO – atëherë duhet theksuar cilat punë i kryen dhe cilat janë arsyet:</w:t>
            </w:r>
          </w:p>
          <w:p w:rsidR="004570CD" w:rsidRPr="00C31BE8" w:rsidRDefault="004570CD" w:rsidP="004570CD">
            <w:pPr>
              <w:jc w:val="both"/>
              <w:rPr>
                <w:rFonts w:ascii="Book Antiqua" w:hAnsi="Book Antiqua"/>
              </w:rPr>
            </w:pP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2. 12 Auditorët e brendshëm kanë qasje të plotë, të lirë dhe të pakufizuar te:</w:t>
            </w:r>
          </w:p>
          <w:p w:rsidR="004570CD" w:rsidRPr="00C31BE8" w:rsidRDefault="004570CD" w:rsidP="004570CD">
            <w:pPr>
              <w:jc w:val="both"/>
              <w:rPr>
                <w:rFonts w:ascii="Book Antiqua" w:hAnsi="Book Antiqua"/>
              </w:rPr>
            </w:pPr>
          </w:p>
          <w:p w:rsidR="004570CD" w:rsidRPr="00C31BE8" w:rsidRDefault="004570CD" w:rsidP="004570CD">
            <w:pPr>
              <w:tabs>
                <w:tab w:val="left" w:pos="8442"/>
              </w:tabs>
              <w:ind w:left="360"/>
              <w:jc w:val="both"/>
              <w:rPr>
                <w:rFonts w:ascii="Book Antiqua" w:hAnsi="Book Antiqua"/>
              </w:rPr>
            </w:pPr>
            <w:r w:rsidRPr="00C31BE8">
              <w:rPr>
                <w:rFonts w:ascii="Book Antiqua" w:hAnsi="Book Antiqua"/>
              </w:rPr>
              <w:t xml:space="preserve">a) Të gjithë dokumentacioni:                                                                                                    </w:t>
            </w:r>
            <w:r w:rsidRPr="00C31BE8">
              <w:rPr>
                <w:rFonts w:ascii="Book Antiqua" w:hAnsi="Book Antiqua"/>
                <w:b/>
                <w:bdr w:val="single" w:sz="4" w:space="0" w:color="auto"/>
              </w:rPr>
              <w:t>PO</w:t>
            </w:r>
            <w:r w:rsidRPr="00C31BE8">
              <w:rPr>
                <w:rFonts w:ascii="Book Antiqua" w:hAnsi="Book Antiqua"/>
              </w:rPr>
              <w:t xml:space="preserve">                  JO</w:t>
            </w:r>
          </w:p>
          <w:p w:rsidR="004570CD" w:rsidRPr="00C31BE8" w:rsidRDefault="004570CD" w:rsidP="004570CD">
            <w:pPr>
              <w:tabs>
                <w:tab w:val="left" w:pos="8442"/>
              </w:tabs>
              <w:ind w:left="360"/>
              <w:jc w:val="both"/>
              <w:rPr>
                <w:rFonts w:ascii="Book Antiqua" w:hAnsi="Book Antiqua"/>
              </w:rPr>
            </w:pPr>
            <w:r w:rsidRPr="00C31BE8">
              <w:rPr>
                <w:rFonts w:ascii="Book Antiqua" w:hAnsi="Book Antiqua"/>
              </w:rPr>
              <w:t xml:space="preserve">b) Të dhënat dhe informatat tek të gjithë bartësit e të dhënave:                                         </w:t>
            </w:r>
            <w:r w:rsidRPr="00C31BE8">
              <w:rPr>
                <w:rFonts w:ascii="Book Antiqua" w:hAnsi="Book Antiqua"/>
                <w:b/>
                <w:bdr w:val="single" w:sz="4" w:space="0" w:color="auto"/>
              </w:rPr>
              <w:t>PO</w:t>
            </w:r>
            <w:r w:rsidRPr="00C31BE8">
              <w:rPr>
                <w:rFonts w:ascii="Book Antiqua" w:hAnsi="Book Antiqua"/>
              </w:rPr>
              <w:t xml:space="preserve">                  JO</w:t>
            </w:r>
          </w:p>
          <w:p w:rsidR="004570CD" w:rsidRPr="00C31BE8" w:rsidRDefault="004570CD" w:rsidP="004570CD">
            <w:pPr>
              <w:ind w:left="360"/>
              <w:jc w:val="both"/>
              <w:rPr>
                <w:rFonts w:ascii="Book Antiqua" w:hAnsi="Book Antiqua"/>
              </w:rPr>
            </w:pPr>
            <w:r w:rsidRPr="00C31BE8">
              <w:rPr>
                <w:rFonts w:ascii="Book Antiqua" w:hAnsi="Book Antiqua"/>
              </w:rPr>
              <w:t xml:space="preserve">c) Udhëheqësi i subjektit të sektorit publik:                                                                           </w:t>
            </w:r>
            <w:r w:rsidRPr="00C31BE8">
              <w:rPr>
                <w:rFonts w:ascii="Book Antiqua" w:hAnsi="Book Antiqua"/>
                <w:b/>
                <w:bdr w:val="single" w:sz="4" w:space="0" w:color="auto"/>
              </w:rPr>
              <w:t>PO</w:t>
            </w:r>
            <w:r w:rsidRPr="00C31BE8">
              <w:rPr>
                <w:rFonts w:ascii="Book Antiqua" w:hAnsi="Book Antiqua"/>
              </w:rPr>
              <w:t xml:space="preserve">                  JO</w:t>
            </w:r>
          </w:p>
          <w:p w:rsidR="004570CD" w:rsidRPr="00C31BE8" w:rsidRDefault="004570CD" w:rsidP="004570CD">
            <w:pPr>
              <w:ind w:left="360"/>
              <w:jc w:val="both"/>
              <w:rPr>
                <w:rFonts w:ascii="Book Antiqua" w:hAnsi="Book Antiqua"/>
              </w:rPr>
            </w:pPr>
            <w:r w:rsidRPr="00C31BE8">
              <w:rPr>
                <w:rFonts w:ascii="Book Antiqua" w:hAnsi="Book Antiqua"/>
              </w:rPr>
              <w:t xml:space="preserve">d) Personeli (udhëheqësi dhe të punësuarit):                                                                        </w:t>
            </w:r>
            <w:r w:rsidRPr="00C31BE8">
              <w:rPr>
                <w:rFonts w:ascii="Book Antiqua" w:hAnsi="Book Antiqua"/>
                <w:b/>
                <w:bdr w:val="single" w:sz="4" w:space="0" w:color="auto"/>
              </w:rPr>
              <w:t>PO</w:t>
            </w:r>
            <w:r w:rsidRPr="00C31BE8">
              <w:rPr>
                <w:rFonts w:ascii="Book Antiqua" w:hAnsi="Book Antiqua"/>
              </w:rPr>
              <w:t xml:space="preserve">                  JO</w:t>
            </w:r>
          </w:p>
          <w:p w:rsidR="004570CD" w:rsidRPr="00C31BE8" w:rsidRDefault="004570CD" w:rsidP="004570CD">
            <w:pPr>
              <w:tabs>
                <w:tab w:val="left" w:pos="8442"/>
              </w:tabs>
              <w:ind w:left="360"/>
              <w:jc w:val="both"/>
              <w:rPr>
                <w:rFonts w:ascii="Book Antiqua" w:hAnsi="Book Antiqua"/>
              </w:rPr>
            </w:pPr>
            <w:r w:rsidRPr="00C31BE8">
              <w:rPr>
                <w:rFonts w:ascii="Book Antiqua" w:hAnsi="Book Antiqua"/>
              </w:rPr>
              <w:t xml:space="preserve">e) Pasuria materiale:                                                                                                                  </w:t>
            </w: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2.13 Nëse përgjigjja është JO – duhet theksuar arsyet:</w:t>
            </w:r>
          </w:p>
          <w:p w:rsidR="004570CD" w:rsidRPr="00C31BE8" w:rsidRDefault="004570CD" w:rsidP="004570CD">
            <w:pPr>
              <w:jc w:val="both"/>
              <w:rPr>
                <w:rFonts w:ascii="Book Antiqua" w:hAnsi="Book Antiqua"/>
              </w:rPr>
            </w:pPr>
          </w:p>
        </w:tc>
      </w:tr>
      <w:tr w:rsidR="004570CD" w:rsidRPr="00C31BE8" w:rsidTr="004570CD">
        <w:tc>
          <w:tcPr>
            <w:tcW w:w="10440" w:type="dxa"/>
            <w:gridSpan w:val="9"/>
            <w:tcBorders>
              <w:left w:val="double" w:sz="4" w:space="0" w:color="auto"/>
              <w:right w:val="double" w:sz="4" w:space="0" w:color="auto"/>
            </w:tcBorders>
            <w:shd w:val="clear" w:color="auto" w:fill="C5E0B3"/>
          </w:tcPr>
          <w:p w:rsidR="004570CD" w:rsidRPr="00C31BE8" w:rsidRDefault="004570CD" w:rsidP="004570CD">
            <w:pPr>
              <w:jc w:val="both"/>
              <w:rPr>
                <w:rFonts w:ascii="Book Antiqua" w:hAnsi="Book Antiqua"/>
                <w:b/>
              </w:rPr>
            </w:pPr>
            <w:r w:rsidRPr="00C31BE8">
              <w:rPr>
                <w:rFonts w:ascii="Book Antiqua" w:hAnsi="Book Antiqua"/>
                <w:b/>
              </w:rPr>
              <w:t xml:space="preserve">Buxheti i subjektit të sektorit publik </w:t>
            </w:r>
          </w:p>
        </w:tc>
      </w:tr>
      <w:tr w:rsidR="004570CD" w:rsidRPr="00C31BE8" w:rsidTr="004570CD">
        <w:tc>
          <w:tcPr>
            <w:tcW w:w="7228" w:type="dxa"/>
            <w:gridSpan w:val="7"/>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2.14 Paga dhe rrogat</w:t>
            </w:r>
          </w:p>
        </w:tc>
        <w:tc>
          <w:tcPr>
            <w:tcW w:w="3212" w:type="dxa"/>
            <w:gridSpan w:val="2"/>
            <w:tcBorders>
              <w:right w:val="double" w:sz="4" w:space="0" w:color="auto"/>
            </w:tcBorders>
            <w:shd w:val="clear" w:color="auto" w:fill="auto"/>
          </w:tcPr>
          <w:p w:rsidR="004570CD" w:rsidRPr="00C31BE8" w:rsidRDefault="004570CD" w:rsidP="004570CD">
            <w:pPr>
              <w:jc w:val="right"/>
              <w:rPr>
                <w:rFonts w:ascii="Book Antiqua" w:hAnsi="Book Antiqua"/>
                <w:highlight w:val="yellow"/>
              </w:rPr>
            </w:pPr>
            <w:r w:rsidRPr="00C31BE8">
              <w:rPr>
                <w:rFonts w:ascii="Book Antiqua" w:hAnsi="Book Antiqua"/>
              </w:rPr>
              <w:t>19,118,176.06</w:t>
            </w:r>
          </w:p>
        </w:tc>
      </w:tr>
      <w:tr w:rsidR="004570CD" w:rsidRPr="00C31BE8" w:rsidTr="004570CD">
        <w:tc>
          <w:tcPr>
            <w:tcW w:w="7228" w:type="dxa"/>
            <w:gridSpan w:val="7"/>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2.15 Mallra dhe shërbime</w:t>
            </w:r>
          </w:p>
        </w:tc>
        <w:tc>
          <w:tcPr>
            <w:tcW w:w="3212" w:type="dxa"/>
            <w:gridSpan w:val="2"/>
            <w:tcBorders>
              <w:right w:val="double" w:sz="4" w:space="0" w:color="auto"/>
            </w:tcBorders>
            <w:shd w:val="clear" w:color="auto" w:fill="auto"/>
          </w:tcPr>
          <w:p w:rsidR="004570CD" w:rsidRPr="00C31BE8" w:rsidRDefault="004570CD" w:rsidP="004570CD">
            <w:pPr>
              <w:jc w:val="right"/>
              <w:rPr>
                <w:rFonts w:ascii="Book Antiqua" w:hAnsi="Book Antiqua"/>
                <w:highlight w:val="yellow"/>
              </w:rPr>
            </w:pPr>
            <w:r w:rsidRPr="00C31BE8">
              <w:rPr>
                <w:rFonts w:ascii="Book Antiqua" w:hAnsi="Book Antiqua"/>
              </w:rPr>
              <w:t>6,726,121.59</w:t>
            </w:r>
          </w:p>
        </w:tc>
      </w:tr>
      <w:tr w:rsidR="004570CD" w:rsidRPr="00C31BE8" w:rsidTr="004570CD">
        <w:tc>
          <w:tcPr>
            <w:tcW w:w="7228" w:type="dxa"/>
            <w:gridSpan w:val="7"/>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lastRenderedPageBreak/>
              <w:t xml:space="preserve">2.15.1 Shpenzimet komunale </w:t>
            </w:r>
          </w:p>
        </w:tc>
        <w:tc>
          <w:tcPr>
            <w:tcW w:w="3212" w:type="dxa"/>
            <w:gridSpan w:val="2"/>
            <w:tcBorders>
              <w:right w:val="double" w:sz="4" w:space="0" w:color="auto"/>
            </w:tcBorders>
            <w:shd w:val="clear" w:color="auto" w:fill="auto"/>
          </w:tcPr>
          <w:p w:rsidR="004570CD" w:rsidRPr="00C31BE8" w:rsidRDefault="004570CD" w:rsidP="004570CD">
            <w:pPr>
              <w:jc w:val="right"/>
              <w:rPr>
                <w:rFonts w:ascii="Book Antiqua" w:hAnsi="Book Antiqua"/>
                <w:highlight w:val="yellow"/>
              </w:rPr>
            </w:pPr>
            <w:r w:rsidRPr="00C31BE8">
              <w:rPr>
                <w:rFonts w:ascii="Book Antiqua" w:hAnsi="Book Antiqua"/>
              </w:rPr>
              <w:t>683,638.51</w:t>
            </w:r>
          </w:p>
        </w:tc>
      </w:tr>
      <w:tr w:rsidR="004570CD" w:rsidRPr="00C31BE8" w:rsidTr="004570CD">
        <w:tc>
          <w:tcPr>
            <w:tcW w:w="7228" w:type="dxa"/>
            <w:gridSpan w:val="7"/>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2.16 Subvencione dhe transfere</w:t>
            </w:r>
          </w:p>
        </w:tc>
        <w:tc>
          <w:tcPr>
            <w:tcW w:w="3212" w:type="dxa"/>
            <w:gridSpan w:val="2"/>
            <w:tcBorders>
              <w:right w:val="double" w:sz="4" w:space="0" w:color="auto"/>
            </w:tcBorders>
            <w:shd w:val="clear" w:color="auto" w:fill="auto"/>
          </w:tcPr>
          <w:p w:rsidR="004570CD" w:rsidRPr="00C31BE8" w:rsidRDefault="004570CD" w:rsidP="004570CD">
            <w:pPr>
              <w:jc w:val="right"/>
              <w:rPr>
                <w:rFonts w:ascii="Book Antiqua" w:hAnsi="Book Antiqua"/>
                <w:highlight w:val="yellow"/>
              </w:rPr>
            </w:pPr>
            <w:r w:rsidRPr="00C31BE8">
              <w:rPr>
                <w:rFonts w:ascii="Book Antiqua" w:hAnsi="Book Antiqua"/>
              </w:rPr>
              <w:t>1,811,140.01</w:t>
            </w:r>
          </w:p>
        </w:tc>
      </w:tr>
      <w:tr w:rsidR="004570CD" w:rsidRPr="00C31BE8" w:rsidTr="004570CD">
        <w:tc>
          <w:tcPr>
            <w:tcW w:w="7228" w:type="dxa"/>
            <w:gridSpan w:val="7"/>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2.17 Kapitale</w:t>
            </w:r>
          </w:p>
        </w:tc>
        <w:tc>
          <w:tcPr>
            <w:tcW w:w="3212" w:type="dxa"/>
            <w:gridSpan w:val="2"/>
            <w:tcBorders>
              <w:right w:val="double" w:sz="4" w:space="0" w:color="auto"/>
            </w:tcBorders>
            <w:shd w:val="clear" w:color="auto" w:fill="auto"/>
          </w:tcPr>
          <w:p w:rsidR="004570CD" w:rsidRPr="00C31BE8" w:rsidRDefault="004570CD" w:rsidP="004570CD">
            <w:pPr>
              <w:jc w:val="right"/>
              <w:rPr>
                <w:rFonts w:ascii="Book Antiqua" w:hAnsi="Book Antiqua"/>
                <w:highlight w:val="yellow"/>
              </w:rPr>
            </w:pPr>
            <w:r w:rsidRPr="00C31BE8">
              <w:rPr>
                <w:rFonts w:ascii="Book Antiqua" w:hAnsi="Book Antiqua"/>
              </w:rPr>
              <w:t>9,155,997.03</w:t>
            </w:r>
          </w:p>
        </w:tc>
      </w:tr>
      <w:tr w:rsidR="004570CD" w:rsidRPr="00C31BE8" w:rsidTr="004570CD">
        <w:trPr>
          <w:trHeight w:val="404"/>
        </w:trPr>
        <w:tc>
          <w:tcPr>
            <w:tcW w:w="7228" w:type="dxa"/>
            <w:gridSpan w:val="7"/>
            <w:tcBorders>
              <w:left w:val="double" w:sz="4" w:space="0" w:color="auto"/>
            </w:tcBorders>
            <w:shd w:val="clear" w:color="auto" w:fill="auto"/>
          </w:tcPr>
          <w:p w:rsidR="004570CD" w:rsidRPr="00C31BE8" w:rsidRDefault="004570CD" w:rsidP="004570CD">
            <w:pPr>
              <w:jc w:val="center"/>
              <w:rPr>
                <w:rFonts w:ascii="Book Antiqua" w:hAnsi="Book Antiqua"/>
                <w:b/>
              </w:rPr>
            </w:pPr>
          </w:p>
          <w:p w:rsidR="004570CD" w:rsidRPr="00C31BE8" w:rsidRDefault="004570CD" w:rsidP="004570CD">
            <w:pPr>
              <w:jc w:val="center"/>
              <w:rPr>
                <w:rFonts w:ascii="Book Antiqua" w:hAnsi="Book Antiqua"/>
                <w:b/>
              </w:rPr>
            </w:pPr>
            <w:r w:rsidRPr="00C31BE8">
              <w:rPr>
                <w:rFonts w:ascii="Book Antiqua" w:hAnsi="Book Antiqua"/>
                <w:b/>
              </w:rPr>
              <w:t>Gjithsej buxheti për vitin 2023</w:t>
            </w:r>
          </w:p>
        </w:tc>
        <w:tc>
          <w:tcPr>
            <w:tcW w:w="3212" w:type="dxa"/>
            <w:gridSpan w:val="2"/>
            <w:tcBorders>
              <w:right w:val="double" w:sz="4" w:space="0" w:color="auto"/>
            </w:tcBorders>
            <w:shd w:val="clear" w:color="auto" w:fill="auto"/>
          </w:tcPr>
          <w:p w:rsidR="004570CD" w:rsidRPr="00C31BE8" w:rsidRDefault="004570CD" w:rsidP="004570CD">
            <w:pPr>
              <w:jc w:val="right"/>
              <w:rPr>
                <w:rFonts w:ascii="Book Antiqua" w:hAnsi="Book Antiqua"/>
                <w:b/>
              </w:rPr>
            </w:pPr>
          </w:p>
          <w:p w:rsidR="004570CD" w:rsidRPr="00C31BE8" w:rsidRDefault="004570CD" w:rsidP="004570CD">
            <w:pPr>
              <w:jc w:val="right"/>
              <w:rPr>
                <w:rFonts w:ascii="Book Antiqua" w:hAnsi="Book Antiqua"/>
                <w:b/>
                <w:highlight w:val="yellow"/>
              </w:rPr>
            </w:pPr>
            <w:r w:rsidRPr="00C31BE8">
              <w:rPr>
                <w:rFonts w:ascii="Book Antiqua" w:hAnsi="Book Antiqua"/>
                <w:b/>
              </w:rPr>
              <w:t>37,495,073.20</w:t>
            </w:r>
          </w:p>
        </w:tc>
      </w:tr>
      <w:tr w:rsidR="004570CD" w:rsidRPr="00C31BE8" w:rsidTr="004570CD">
        <w:tc>
          <w:tcPr>
            <w:tcW w:w="7228" w:type="dxa"/>
            <w:gridSpan w:val="7"/>
            <w:tcBorders>
              <w:left w:val="double" w:sz="4" w:space="0" w:color="auto"/>
              <w:right w:val="sing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2.18 Njësia e auditim të brendshëm ka buxhetin e ndarë</w:t>
            </w:r>
          </w:p>
        </w:tc>
        <w:tc>
          <w:tcPr>
            <w:tcW w:w="3212" w:type="dxa"/>
            <w:gridSpan w:val="2"/>
            <w:tcBorders>
              <w:left w:val="single" w:sz="4" w:space="0" w:color="auto"/>
              <w:right w:val="double" w:sz="4" w:space="0" w:color="auto"/>
            </w:tcBorders>
            <w:shd w:val="clear" w:color="auto" w:fill="auto"/>
          </w:tcPr>
          <w:p w:rsidR="004570CD" w:rsidRPr="00C31BE8" w:rsidRDefault="004570CD" w:rsidP="004570CD">
            <w:pPr>
              <w:ind w:left="1142"/>
              <w:jc w:val="both"/>
              <w:rPr>
                <w:rFonts w:ascii="Book Antiqua" w:hAnsi="Book Antiqua"/>
              </w:rPr>
            </w:pPr>
            <w:r w:rsidRPr="00C31BE8">
              <w:rPr>
                <w:rFonts w:ascii="Book Antiqua" w:hAnsi="Book Antiqua"/>
              </w:rPr>
              <w:t xml:space="preserve">        PO            </w:t>
            </w:r>
            <w:r w:rsidRPr="00C31BE8">
              <w:rPr>
                <w:rFonts w:ascii="Book Antiqua" w:hAnsi="Book Antiqua"/>
                <w:b/>
                <w:bdr w:val="single" w:sz="4" w:space="0" w:color="auto"/>
              </w:rPr>
              <w:t>JO</w:t>
            </w:r>
          </w:p>
        </w:tc>
      </w:tr>
      <w:tr w:rsidR="004570CD" w:rsidRPr="00C31BE8" w:rsidTr="004570CD">
        <w:tc>
          <w:tcPr>
            <w:tcW w:w="7228" w:type="dxa"/>
            <w:gridSpan w:val="7"/>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2.19 Nëse përgjigja është PO - sa është buxheti i saj</w:t>
            </w:r>
          </w:p>
        </w:tc>
        <w:tc>
          <w:tcPr>
            <w:tcW w:w="3212" w:type="dxa"/>
            <w:gridSpan w:val="2"/>
            <w:tcBorders>
              <w:right w:val="double" w:sz="4" w:space="0" w:color="auto"/>
            </w:tcBorders>
            <w:shd w:val="clear" w:color="auto" w:fill="auto"/>
          </w:tcPr>
          <w:p w:rsidR="004570CD" w:rsidRPr="00C31BE8" w:rsidRDefault="004570CD" w:rsidP="004570CD">
            <w:pPr>
              <w:jc w:val="both"/>
              <w:rPr>
                <w:rFonts w:ascii="Book Antiqua" w:hAnsi="Book Antiqua"/>
              </w:rPr>
            </w:pPr>
          </w:p>
        </w:tc>
      </w:tr>
      <w:tr w:rsidR="004570CD" w:rsidRPr="00C31BE8" w:rsidTr="004570CD">
        <w:tc>
          <w:tcPr>
            <w:tcW w:w="10440" w:type="dxa"/>
            <w:gridSpan w:val="9"/>
            <w:tcBorders>
              <w:left w:val="double" w:sz="4" w:space="0" w:color="auto"/>
              <w:bottom w:val="double" w:sz="4" w:space="0" w:color="auto"/>
              <w:right w:val="double" w:sz="4" w:space="0" w:color="auto"/>
            </w:tcBorders>
            <w:shd w:val="clear" w:color="auto" w:fill="auto"/>
          </w:tcPr>
          <w:p w:rsidR="004570CD" w:rsidRPr="00C31BE8" w:rsidRDefault="004570CD" w:rsidP="004570CD">
            <w:pPr>
              <w:ind w:left="432" w:hanging="432"/>
              <w:jc w:val="both"/>
              <w:rPr>
                <w:rFonts w:ascii="Book Antiqua" w:hAnsi="Book Antiqua"/>
              </w:rPr>
            </w:pPr>
            <w:r w:rsidRPr="00C31BE8">
              <w:rPr>
                <w:rFonts w:ascii="Book Antiqua" w:hAnsi="Book Antiqua"/>
              </w:rPr>
              <w:t>2.20 Nëse përgjigja është JO -  në cilin departament është i vendosur buxheti i Njësisë së auditimit të brendshëm: Në kuadër të buxhetit të Zyrës së Kryetarit të Komunës</w:t>
            </w:r>
          </w:p>
          <w:p w:rsidR="004570CD" w:rsidRPr="00C31BE8" w:rsidRDefault="004570CD" w:rsidP="004570CD">
            <w:pPr>
              <w:ind w:left="432" w:hanging="432"/>
              <w:jc w:val="both"/>
              <w:rPr>
                <w:rFonts w:ascii="Book Antiqua" w:hAnsi="Book Antiqua"/>
              </w:rPr>
            </w:pPr>
          </w:p>
          <w:p w:rsidR="004570CD" w:rsidRPr="00C31BE8" w:rsidRDefault="004570CD" w:rsidP="004570CD">
            <w:pPr>
              <w:ind w:left="432" w:hanging="432"/>
              <w:jc w:val="both"/>
              <w:rPr>
                <w:rFonts w:ascii="Book Antiqua" w:hAnsi="Book Antiqua"/>
              </w:rPr>
            </w:pP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C5E0B3"/>
          </w:tcPr>
          <w:p w:rsidR="004570CD" w:rsidRPr="00C31BE8" w:rsidRDefault="004570CD" w:rsidP="004570CD">
            <w:pPr>
              <w:jc w:val="both"/>
              <w:rPr>
                <w:rFonts w:ascii="Book Antiqua" w:hAnsi="Book Antiqua"/>
                <w:b/>
              </w:rPr>
            </w:pPr>
            <w:r w:rsidRPr="00C31BE8">
              <w:rPr>
                <w:rFonts w:ascii="Book Antiqua" w:hAnsi="Book Antiqua"/>
                <w:b/>
              </w:rPr>
              <w:t>3. Zbatimi standardeve dhe metodologjisë së punës së Auditimit të Brendshëm</w:t>
            </w:r>
          </w:p>
          <w:p w:rsidR="004570CD" w:rsidRPr="00C31BE8" w:rsidRDefault="004570CD" w:rsidP="004570CD">
            <w:pPr>
              <w:jc w:val="both"/>
              <w:rPr>
                <w:rFonts w:ascii="Book Antiqua" w:hAnsi="Book Antiqua"/>
                <w:b/>
              </w:rPr>
            </w:pPr>
          </w:p>
        </w:tc>
      </w:tr>
      <w:tr w:rsidR="004570CD" w:rsidRPr="00C31BE8" w:rsidTr="004570CD">
        <w:tc>
          <w:tcPr>
            <w:tcW w:w="10440" w:type="dxa"/>
            <w:gridSpan w:val="9"/>
            <w:tcBorders>
              <w:top w:val="double" w:sz="4" w:space="0" w:color="auto"/>
              <w:left w:val="double" w:sz="4" w:space="0" w:color="auto"/>
              <w:right w:val="double" w:sz="4" w:space="0" w:color="auto"/>
            </w:tcBorders>
            <w:shd w:val="clear" w:color="auto" w:fill="E2EFD9"/>
          </w:tcPr>
          <w:p w:rsidR="004570CD" w:rsidRPr="00C31BE8" w:rsidRDefault="004570CD" w:rsidP="004570CD">
            <w:pPr>
              <w:jc w:val="both"/>
              <w:rPr>
                <w:rFonts w:ascii="Book Antiqua" w:hAnsi="Book Antiqua"/>
                <w:b/>
              </w:rPr>
            </w:pPr>
            <w:r w:rsidRPr="00C31BE8">
              <w:rPr>
                <w:rFonts w:ascii="Book Antiqua" w:hAnsi="Book Antiqua"/>
                <w:b/>
              </w:rPr>
              <w:t>Zbatimi i Doracakut të auditimit të brendshëm</w:t>
            </w:r>
          </w:p>
          <w:p w:rsidR="004570CD" w:rsidRPr="00C31BE8" w:rsidRDefault="004570CD" w:rsidP="004570CD">
            <w:pPr>
              <w:jc w:val="both"/>
              <w:rPr>
                <w:rFonts w:ascii="Book Antiqua" w:hAnsi="Book Antiqua"/>
                <w:b/>
              </w:rPr>
            </w:pP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432" w:hanging="450"/>
              <w:jc w:val="both"/>
              <w:rPr>
                <w:rFonts w:ascii="Book Antiqua" w:hAnsi="Book Antiqua"/>
              </w:rPr>
            </w:pPr>
            <w:r w:rsidRPr="00C31BE8">
              <w:rPr>
                <w:rFonts w:ascii="Book Antiqua" w:hAnsi="Book Antiqua"/>
              </w:rPr>
              <w:t>3.1 Auditorët e brendshëm kanë një ekzemplar të Doracakut të auditimit të brendshëm:</w:t>
            </w: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360" w:hanging="360"/>
              <w:jc w:val="both"/>
              <w:rPr>
                <w:rFonts w:ascii="Book Antiqua" w:hAnsi="Book Antiqua"/>
              </w:rPr>
            </w:pPr>
            <w:r w:rsidRPr="00C31BE8">
              <w:rPr>
                <w:rFonts w:ascii="Book Antiqua" w:hAnsi="Book Antiqua"/>
              </w:rPr>
              <w:t>3.2 Auditorët e brendshëm, përpos Doracakut të auditimit të brendshëm kanë edhe shtesën e vet të doracakut për auditim të brendshëm:</w:t>
            </w: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rPr>
              <w:t xml:space="preserve">PO          </w:t>
            </w:r>
            <w:r w:rsidRPr="00C31BE8">
              <w:rPr>
                <w:rFonts w:ascii="Book Antiqua" w:hAnsi="Book Antiqua"/>
                <w:b/>
                <w:bdr w:val="single" w:sz="4" w:space="0" w:color="auto"/>
              </w:rPr>
              <w:t>JO</w:t>
            </w: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360" w:hanging="360"/>
              <w:jc w:val="both"/>
              <w:rPr>
                <w:rFonts w:ascii="Book Antiqua" w:hAnsi="Book Antiqua"/>
              </w:rPr>
            </w:pPr>
            <w:r w:rsidRPr="00C31BE8">
              <w:rPr>
                <w:rFonts w:ascii="Book Antiqua" w:hAnsi="Book Antiqua"/>
              </w:rPr>
              <w:t xml:space="preserve">3.3 Nëse përgjigja është PO – a është kërkuar pëlqimi te NjQH/AB për shtesën e doracakut: </w:t>
            </w: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rPr>
              <w:t>PO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3.4 Nëse përgjigja te pika 3.3 është JO – të theksohen arsyet</w:t>
            </w:r>
          </w:p>
          <w:p w:rsidR="004570CD" w:rsidRPr="00C31BE8" w:rsidRDefault="004570CD" w:rsidP="004570CD">
            <w:pPr>
              <w:jc w:val="both"/>
              <w:rPr>
                <w:rFonts w:ascii="Book Antiqua" w:hAnsi="Book Antiqua"/>
              </w:rPr>
            </w:pP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360" w:hanging="360"/>
              <w:jc w:val="both"/>
              <w:rPr>
                <w:rFonts w:ascii="Book Antiqua" w:hAnsi="Book Antiqua"/>
              </w:rPr>
            </w:pPr>
            <w:r w:rsidRPr="00C31BE8">
              <w:rPr>
                <w:rFonts w:ascii="Book Antiqua" w:hAnsi="Book Antiqua"/>
              </w:rPr>
              <w:lastRenderedPageBreak/>
              <w:t>3.5 Auditorët e brendshëm në kryerjen e auditimeve të veçanta/me kërkesë u përmbahen në tërësi fazave të proceseve të auditimit të përcaktuara me Doracakun e auditimit të brendshëm</w:t>
            </w: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3.6 Nëse përgjigjja është JO – theksoni arsyet:</w:t>
            </w:r>
          </w:p>
          <w:p w:rsidR="004570CD" w:rsidRPr="00C31BE8" w:rsidRDefault="004570CD" w:rsidP="004570CD">
            <w:pPr>
              <w:jc w:val="both"/>
              <w:rPr>
                <w:rFonts w:ascii="Book Antiqua" w:hAnsi="Book Antiqua"/>
              </w:rPr>
            </w:pPr>
          </w:p>
        </w:tc>
      </w:tr>
      <w:tr w:rsidR="004570CD" w:rsidRPr="00C31BE8" w:rsidTr="004570CD">
        <w:tc>
          <w:tcPr>
            <w:tcW w:w="10440" w:type="dxa"/>
            <w:gridSpan w:val="9"/>
            <w:tcBorders>
              <w:left w:val="double" w:sz="4" w:space="0" w:color="auto"/>
              <w:right w:val="double" w:sz="4" w:space="0" w:color="auto"/>
            </w:tcBorders>
            <w:shd w:val="clear" w:color="auto" w:fill="C5E0B3"/>
          </w:tcPr>
          <w:p w:rsidR="004570CD" w:rsidRPr="00C31BE8" w:rsidRDefault="004570CD" w:rsidP="004570CD">
            <w:pPr>
              <w:jc w:val="both"/>
              <w:rPr>
                <w:rFonts w:ascii="Book Antiqua" w:hAnsi="Book Antiqua"/>
                <w:b/>
              </w:rPr>
            </w:pPr>
            <w:r w:rsidRPr="00C31BE8">
              <w:rPr>
                <w:rFonts w:ascii="Book Antiqua" w:hAnsi="Book Antiqua"/>
                <w:b/>
              </w:rPr>
              <w:t>Statuti i auditimit të brendshëm</w:t>
            </w: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360" w:hanging="360"/>
              <w:jc w:val="both"/>
              <w:rPr>
                <w:rFonts w:ascii="Book Antiqua" w:hAnsi="Book Antiqua"/>
              </w:rPr>
            </w:pPr>
            <w:r w:rsidRPr="00C31BE8">
              <w:rPr>
                <w:rFonts w:ascii="Book Antiqua" w:hAnsi="Book Antiqua"/>
              </w:rPr>
              <w:t>3.7  Njësia e auditimit të brendshëm ka statutin e auditimit të brendshëm</w:t>
            </w: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3.8 Nëse përgjigjja është JO – theksoni arsyet:</w:t>
            </w:r>
          </w:p>
          <w:p w:rsidR="004570CD" w:rsidRPr="00C31BE8" w:rsidRDefault="004570CD" w:rsidP="004570CD">
            <w:pPr>
              <w:jc w:val="both"/>
              <w:rPr>
                <w:rFonts w:ascii="Book Antiqua" w:hAnsi="Book Antiqua"/>
              </w:rPr>
            </w:pP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342" w:hanging="342"/>
              <w:jc w:val="both"/>
              <w:rPr>
                <w:rFonts w:ascii="Book Antiqua" w:hAnsi="Book Antiqua"/>
              </w:rPr>
            </w:pPr>
            <w:r w:rsidRPr="00C31BE8">
              <w:rPr>
                <w:rFonts w:ascii="Book Antiqua" w:hAnsi="Book Antiqua"/>
              </w:rPr>
              <w:t xml:space="preserve">3.9 Statuti i auditimit të brendshëm është i nënshkruar nga Udhëheqësi i subjektit të sektorit publik dhe Drejtori i Njësisë së AB: </w:t>
            </w:r>
          </w:p>
        </w:tc>
        <w:tc>
          <w:tcPr>
            <w:tcW w:w="1980" w:type="dxa"/>
            <w:tcBorders>
              <w:right w:val="double" w:sz="4" w:space="0" w:color="auto"/>
            </w:tcBorders>
            <w:shd w:val="clear" w:color="auto" w:fill="auto"/>
          </w:tcPr>
          <w:p w:rsidR="004570CD" w:rsidRPr="00C31BE8" w:rsidRDefault="004570CD" w:rsidP="004570CD">
            <w:pPr>
              <w:ind w:left="12"/>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 xml:space="preserve">3.10 Nëse përgjigjja është Po – shkruaj datën e aprovimit të statutit: </w:t>
            </w:r>
          </w:p>
          <w:p w:rsidR="004570CD" w:rsidRPr="00C31BE8" w:rsidRDefault="004570CD" w:rsidP="004570CD">
            <w:pPr>
              <w:jc w:val="both"/>
              <w:rPr>
                <w:rFonts w:ascii="Book Antiqua" w:hAnsi="Book Antiqua"/>
              </w:rPr>
            </w:pPr>
            <w:r w:rsidRPr="00C31BE8">
              <w:rPr>
                <w:rFonts w:ascii="Book Antiqua" w:hAnsi="Book Antiqua"/>
              </w:rPr>
              <w:t xml:space="preserve">Fillimisht Statuti i NJAB-së ka qenë i aprovuar me 31.01.2012, </w:t>
            </w:r>
          </w:p>
          <w:p w:rsidR="004570CD" w:rsidRPr="00C31BE8" w:rsidRDefault="004570CD" w:rsidP="004570CD">
            <w:pPr>
              <w:jc w:val="both"/>
              <w:rPr>
                <w:rFonts w:ascii="Book Antiqua" w:hAnsi="Book Antiqua"/>
              </w:rPr>
            </w:pPr>
            <w:r w:rsidRPr="00C31BE8">
              <w:rPr>
                <w:rFonts w:ascii="Book Antiqua" w:hAnsi="Book Antiqua"/>
              </w:rPr>
              <w:t>kurse rishikimi i Statutit të NJAB-së në harmoni me ligjet aktuale është bërë me 28.10.2019.</w:t>
            </w:r>
          </w:p>
          <w:p w:rsidR="004570CD" w:rsidRPr="00C31BE8" w:rsidRDefault="004570CD" w:rsidP="004570CD">
            <w:pPr>
              <w:jc w:val="both"/>
              <w:rPr>
                <w:rFonts w:ascii="Book Antiqua" w:hAnsi="Book Antiqua"/>
              </w:rPr>
            </w:pPr>
            <w:r w:rsidRPr="00C31BE8">
              <w:rPr>
                <w:rFonts w:ascii="Book Antiqua" w:hAnsi="Book Antiqua"/>
              </w:rPr>
              <w:t xml:space="preserve">        </w:t>
            </w:r>
          </w:p>
        </w:tc>
      </w:tr>
      <w:tr w:rsidR="004570CD" w:rsidRPr="00C31BE8" w:rsidTr="004570CD">
        <w:tc>
          <w:tcPr>
            <w:tcW w:w="10440" w:type="dxa"/>
            <w:gridSpan w:val="9"/>
            <w:tcBorders>
              <w:left w:val="double" w:sz="4" w:space="0" w:color="auto"/>
              <w:right w:val="double" w:sz="4" w:space="0" w:color="auto"/>
            </w:tcBorders>
            <w:shd w:val="clear" w:color="auto" w:fill="C5E0B3"/>
          </w:tcPr>
          <w:p w:rsidR="004570CD" w:rsidRPr="00C31BE8" w:rsidRDefault="004570CD" w:rsidP="004570CD">
            <w:pPr>
              <w:jc w:val="both"/>
              <w:rPr>
                <w:rFonts w:ascii="Book Antiqua" w:hAnsi="Book Antiqua"/>
                <w:b/>
              </w:rPr>
            </w:pPr>
            <w:r w:rsidRPr="00C31BE8">
              <w:rPr>
                <w:rFonts w:ascii="Book Antiqua" w:hAnsi="Book Antiqua"/>
                <w:b/>
              </w:rPr>
              <w:t>Zbatimi i kodit të etikës profesionale të AB</w:t>
            </w: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522" w:hanging="522"/>
              <w:jc w:val="both"/>
              <w:rPr>
                <w:rFonts w:ascii="Book Antiqua" w:hAnsi="Book Antiqua"/>
              </w:rPr>
            </w:pPr>
            <w:r w:rsidRPr="00C31BE8">
              <w:rPr>
                <w:rFonts w:ascii="Book Antiqua" w:hAnsi="Book Antiqua"/>
              </w:rPr>
              <w:t>3.11 Auditorët e brendshëm i përmbahen parimeve dhe rregullave të përcaktuara me Kodin e etikës profesionale:</w:t>
            </w: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3.12 Nëse përgjigjja është JO – theksoni arsyet dhe rastet e mos përmbajtjes:</w:t>
            </w:r>
          </w:p>
          <w:p w:rsidR="004570CD" w:rsidRPr="00C31BE8" w:rsidRDefault="004570CD" w:rsidP="004570CD">
            <w:pPr>
              <w:jc w:val="both"/>
              <w:rPr>
                <w:rFonts w:ascii="Book Antiqua" w:hAnsi="Book Antiqua"/>
              </w:rPr>
            </w:pPr>
          </w:p>
        </w:tc>
      </w:tr>
      <w:tr w:rsidR="004570CD" w:rsidRPr="00C31BE8" w:rsidTr="004570CD">
        <w:tc>
          <w:tcPr>
            <w:tcW w:w="10440" w:type="dxa"/>
            <w:gridSpan w:val="9"/>
            <w:tcBorders>
              <w:left w:val="double" w:sz="4" w:space="0" w:color="auto"/>
              <w:right w:val="double" w:sz="4" w:space="0" w:color="auto"/>
            </w:tcBorders>
            <w:shd w:val="clear" w:color="auto" w:fill="C5E0B3"/>
          </w:tcPr>
          <w:p w:rsidR="004570CD" w:rsidRPr="00C31BE8" w:rsidRDefault="004570CD" w:rsidP="004570CD">
            <w:pPr>
              <w:jc w:val="both"/>
              <w:rPr>
                <w:rFonts w:ascii="Book Antiqua" w:hAnsi="Book Antiqua"/>
                <w:b/>
              </w:rPr>
            </w:pPr>
            <w:r w:rsidRPr="00C31BE8">
              <w:rPr>
                <w:rFonts w:ascii="Book Antiqua" w:hAnsi="Book Antiqua"/>
                <w:b/>
              </w:rPr>
              <w:t>Kryerja e auditimit të brendshëm</w:t>
            </w: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450" w:hanging="450"/>
              <w:jc w:val="both"/>
              <w:rPr>
                <w:rFonts w:ascii="Book Antiqua" w:hAnsi="Book Antiqua"/>
              </w:rPr>
            </w:pPr>
            <w:r w:rsidRPr="00C31BE8">
              <w:rPr>
                <w:rFonts w:ascii="Book Antiqua" w:hAnsi="Book Antiqua"/>
              </w:rPr>
              <w:t>3.13 Plani strategjik i auditimit të brendshëm është përpiluar në bazë të vlerësimit të rrezikut:</w:t>
            </w: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3.14 Nëse përgjigjja është  JO – theksoni arsyet:</w:t>
            </w:r>
          </w:p>
          <w:p w:rsidR="004570CD" w:rsidRPr="00C31BE8" w:rsidRDefault="004570CD" w:rsidP="004570CD">
            <w:pPr>
              <w:jc w:val="both"/>
              <w:rPr>
                <w:rFonts w:ascii="Book Antiqua" w:hAnsi="Book Antiqua"/>
              </w:rPr>
            </w:pP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432" w:hanging="432"/>
              <w:jc w:val="both"/>
              <w:rPr>
                <w:rFonts w:ascii="Book Antiqua" w:hAnsi="Book Antiqua"/>
              </w:rPr>
            </w:pPr>
            <w:r w:rsidRPr="00C31BE8">
              <w:rPr>
                <w:rFonts w:ascii="Book Antiqua" w:hAnsi="Book Antiqua"/>
              </w:rPr>
              <w:lastRenderedPageBreak/>
              <w:t>3.15 Planin strategjik të auditimit të brendshëm e ka miratuar Udhëheqësi i subjektit të sektorit publik dhe Komiteti i auditimit</w:t>
            </w: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3.16 Nëse përgjigjja është JO – theksoni arsyet:</w:t>
            </w:r>
          </w:p>
          <w:p w:rsidR="004570CD" w:rsidRPr="00C31BE8" w:rsidRDefault="004570CD" w:rsidP="004570CD">
            <w:pPr>
              <w:jc w:val="both"/>
              <w:rPr>
                <w:rFonts w:ascii="Book Antiqua" w:hAnsi="Book Antiqua"/>
              </w:rPr>
            </w:pP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3.17 Plani vjetor i AB është hartuar në bazë të Planit strategjik të AB:</w:t>
            </w: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rPr>
          <w:trHeight w:val="386"/>
        </w:trPr>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3.18 Nëse përgjigjja është JO – theksoni arsyet:</w:t>
            </w: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522" w:hanging="522"/>
              <w:jc w:val="both"/>
              <w:rPr>
                <w:rFonts w:ascii="Book Antiqua" w:hAnsi="Book Antiqua"/>
              </w:rPr>
            </w:pPr>
            <w:r w:rsidRPr="00C31BE8">
              <w:rPr>
                <w:rFonts w:ascii="Book Antiqua" w:hAnsi="Book Antiqua"/>
              </w:rPr>
              <w:t xml:space="preserve">3.19 Planin vjetor të AB të brendshëm e ka miratuar Udhëheqësi i subjektit të sektorit publik dhe Komiteti i auditimit: </w:t>
            </w: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3.20 Nëse përgjigjja është JO – theksoni arsyet:</w:t>
            </w: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 xml:space="preserve">3.21 Subjekti i sektorit publik ka themeluar Komitetin e Auditimit  </w:t>
            </w: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3.22 Nëse përgjigjja është JO – theksoni arsyet:</w:t>
            </w:r>
          </w:p>
          <w:p w:rsidR="004570CD" w:rsidRDefault="004570CD" w:rsidP="004570CD">
            <w:pPr>
              <w:jc w:val="both"/>
              <w:rPr>
                <w:rFonts w:ascii="Book Antiqua" w:hAnsi="Book Antiqua"/>
              </w:rPr>
            </w:pPr>
          </w:p>
          <w:p w:rsidR="004570CD" w:rsidRDefault="004570CD" w:rsidP="004570CD">
            <w:pPr>
              <w:jc w:val="both"/>
              <w:rPr>
                <w:rFonts w:ascii="Book Antiqua" w:hAnsi="Book Antiqua"/>
              </w:rPr>
            </w:pPr>
          </w:p>
          <w:p w:rsidR="004570CD" w:rsidRDefault="004570CD" w:rsidP="004570CD">
            <w:pPr>
              <w:jc w:val="both"/>
              <w:rPr>
                <w:rFonts w:ascii="Book Antiqua" w:hAnsi="Book Antiqua"/>
              </w:rPr>
            </w:pPr>
          </w:p>
          <w:p w:rsidR="004570CD" w:rsidRDefault="004570CD" w:rsidP="004570CD">
            <w:pPr>
              <w:jc w:val="both"/>
              <w:rPr>
                <w:rFonts w:ascii="Book Antiqua" w:hAnsi="Book Antiqua"/>
              </w:rPr>
            </w:pPr>
          </w:p>
          <w:p w:rsidR="004570CD" w:rsidRDefault="004570CD" w:rsidP="004570CD">
            <w:pPr>
              <w:jc w:val="both"/>
              <w:rPr>
                <w:rFonts w:ascii="Book Antiqua" w:hAnsi="Book Antiqua"/>
              </w:rPr>
            </w:pPr>
          </w:p>
          <w:p w:rsidR="004570CD" w:rsidRDefault="004570CD" w:rsidP="004570CD">
            <w:pPr>
              <w:jc w:val="both"/>
              <w:rPr>
                <w:rFonts w:ascii="Book Antiqua" w:hAnsi="Book Antiqua"/>
              </w:rPr>
            </w:pPr>
          </w:p>
          <w:p w:rsidR="004570CD" w:rsidRDefault="004570CD" w:rsidP="004570CD">
            <w:pPr>
              <w:jc w:val="both"/>
              <w:rPr>
                <w:rFonts w:ascii="Book Antiqua" w:hAnsi="Book Antiqua"/>
              </w:rPr>
            </w:pPr>
          </w:p>
          <w:p w:rsidR="004570CD" w:rsidRDefault="004570CD" w:rsidP="004570CD">
            <w:pPr>
              <w:jc w:val="both"/>
              <w:rPr>
                <w:rFonts w:ascii="Book Antiqua" w:hAnsi="Book Antiqua"/>
              </w:rPr>
            </w:pPr>
          </w:p>
          <w:p w:rsidR="004570CD" w:rsidRPr="00C31BE8" w:rsidRDefault="004570CD" w:rsidP="004570CD">
            <w:pPr>
              <w:jc w:val="both"/>
              <w:rPr>
                <w:rFonts w:ascii="Book Antiqua" w:hAnsi="Book Antiqua"/>
              </w:rPr>
            </w:pPr>
          </w:p>
        </w:tc>
      </w:tr>
      <w:tr w:rsidR="004570CD" w:rsidRPr="00C31BE8" w:rsidTr="004570CD">
        <w:tc>
          <w:tcPr>
            <w:tcW w:w="10440" w:type="dxa"/>
            <w:gridSpan w:val="9"/>
            <w:tcBorders>
              <w:left w:val="double" w:sz="4" w:space="0" w:color="auto"/>
              <w:right w:val="double" w:sz="4" w:space="0" w:color="auto"/>
            </w:tcBorders>
            <w:shd w:val="clear" w:color="auto" w:fill="C5E0B3"/>
          </w:tcPr>
          <w:p w:rsidR="004570CD" w:rsidRPr="00C31BE8" w:rsidRDefault="004570CD" w:rsidP="004570CD">
            <w:pPr>
              <w:jc w:val="both"/>
              <w:rPr>
                <w:rFonts w:ascii="Book Antiqua" w:hAnsi="Book Antiqua"/>
                <w:b/>
              </w:rPr>
            </w:pPr>
            <w:r w:rsidRPr="00C31BE8">
              <w:rPr>
                <w:rFonts w:ascii="Book Antiqua" w:hAnsi="Book Antiqua"/>
                <w:b/>
              </w:rPr>
              <w:t>Përgatitja dhe zbatimi i planit vjetor të auditimit të brendshëm</w:t>
            </w:r>
          </w:p>
          <w:p w:rsidR="004570CD" w:rsidRPr="00C31BE8" w:rsidRDefault="004570CD" w:rsidP="004570CD">
            <w:pPr>
              <w:jc w:val="both"/>
              <w:rPr>
                <w:rFonts w:ascii="Book Antiqua" w:hAnsi="Book Antiqua"/>
                <w:b/>
              </w:rPr>
            </w:pP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ind w:left="432" w:hanging="432"/>
              <w:jc w:val="both"/>
              <w:rPr>
                <w:rFonts w:ascii="Book Antiqua" w:hAnsi="Book Antiqua"/>
                <w:b/>
              </w:rPr>
            </w:pPr>
            <w:r w:rsidRPr="00C31BE8">
              <w:rPr>
                <w:rFonts w:ascii="Book Antiqua" w:hAnsi="Book Antiqua"/>
              </w:rPr>
              <w:lastRenderedPageBreak/>
              <w:t>3.23 Gjithsej numri i auditimeve të planifikuara me plan vjetor sipas periudhave raportuese dhe realizimi i tij ( për të cilat janë përpiluar raportet finale )</w:t>
            </w:r>
            <w:r>
              <w:rPr>
                <w:rFonts w:ascii="Book Antiqua" w:hAnsi="Book Antiqua"/>
              </w:rPr>
              <w:t>.</w:t>
            </w:r>
          </w:p>
        </w:tc>
      </w:tr>
      <w:tr w:rsidR="004570CD" w:rsidRPr="00C31BE8" w:rsidTr="004570CD">
        <w:tc>
          <w:tcPr>
            <w:tcW w:w="1886" w:type="dxa"/>
            <w:tcBorders>
              <w:left w:val="double" w:sz="4" w:space="0" w:color="auto"/>
            </w:tcBorders>
            <w:shd w:val="clear" w:color="auto" w:fill="auto"/>
            <w:vAlign w:val="center"/>
          </w:tcPr>
          <w:p w:rsidR="004570CD" w:rsidRPr="00C31BE8" w:rsidRDefault="004570CD" w:rsidP="004570CD">
            <w:pPr>
              <w:ind w:left="-18" w:firstLine="18"/>
              <w:jc w:val="center"/>
              <w:rPr>
                <w:rFonts w:ascii="Book Antiqua" w:hAnsi="Book Antiqua"/>
                <w:b/>
              </w:rPr>
            </w:pPr>
            <w:r w:rsidRPr="00C31BE8">
              <w:rPr>
                <w:rFonts w:ascii="Book Antiqua" w:hAnsi="Book Antiqua"/>
                <w:b/>
              </w:rPr>
              <w:t>Periudha raportuese</w:t>
            </w:r>
          </w:p>
        </w:tc>
        <w:tc>
          <w:tcPr>
            <w:tcW w:w="1350" w:type="dxa"/>
            <w:shd w:val="clear" w:color="auto" w:fill="auto"/>
            <w:vAlign w:val="center"/>
          </w:tcPr>
          <w:p w:rsidR="004570CD" w:rsidRPr="00C31BE8" w:rsidRDefault="004570CD" w:rsidP="004570CD">
            <w:pPr>
              <w:ind w:left="-18" w:right="-18"/>
              <w:jc w:val="center"/>
              <w:rPr>
                <w:rFonts w:ascii="Book Antiqua" w:hAnsi="Book Antiqua"/>
                <w:b/>
              </w:rPr>
            </w:pPr>
            <w:r w:rsidRPr="00C31BE8">
              <w:rPr>
                <w:rFonts w:ascii="Book Antiqua" w:hAnsi="Book Antiqua"/>
                <w:b/>
              </w:rPr>
              <w:t>Numri i auditimeve të planifikuara</w:t>
            </w:r>
          </w:p>
        </w:tc>
        <w:tc>
          <w:tcPr>
            <w:tcW w:w="1350" w:type="dxa"/>
            <w:shd w:val="clear" w:color="auto" w:fill="auto"/>
            <w:vAlign w:val="center"/>
          </w:tcPr>
          <w:p w:rsidR="004570CD" w:rsidRPr="00C31BE8" w:rsidRDefault="004570CD" w:rsidP="004570CD">
            <w:pPr>
              <w:jc w:val="center"/>
              <w:rPr>
                <w:rFonts w:ascii="Book Antiqua" w:hAnsi="Book Antiqua"/>
                <w:b/>
              </w:rPr>
            </w:pPr>
            <w:r w:rsidRPr="00C31BE8">
              <w:rPr>
                <w:rFonts w:ascii="Book Antiqua" w:hAnsi="Book Antiqua"/>
                <w:b/>
              </w:rPr>
              <w:t>Ditët  e planifikuara për kryerjen e auditimit</w:t>
            </w:r>
          </w:p>
        </w:tc>
        <w:tc>
          <w:tcPr>
            <w:tcW w:w="1350" w:type="dxa"/>
            <w:gridSpan w:val="2"/>
            <w:shd w:val="clear" w:color="auto" w:fill="auto"/>
            <w:vAlign w:val="center"/>
          </w:tcPr>
          <w:p w:rsidR="004570CD" w:rsidRPr="00C31BE8" w:rsidRDefault="004570CD" w:rsidP="004570CD">
            <w:pPr>
              <w:jc w:val="center"/>
              <w:rPr>
                <w:rFonts w:ascii="Book Antiqua" w:hAnsi="Book Antiqua"/>
                <w:b/>
              </w:rPr>
            </w:pPr>
            <w:r w:rsidRPr="00C31BE8">
              <w:rPr>
                <w:rFonts w:ascii="Book Antiqua" w:hAnsi="Book Antiqua"/>
                <w:b/>
              </w:rPr>
              <w:t>Numri i auditorëve të planifikuar  për angazhim</w:t>
            </w:r>
          </w:p>
        </w:tc>
        <w:tc>
          <w:tcPr>
            <w:tcW w:w="1174" w:type="dxa"/>
            <w:shd w:val="clear" w:color="auto" w:fill="auto"/>
            <w:vAlign w:val="center"/>
          </w:tcPr>
          <w:p w:rsidR="004570CD" w:rsidRPr="00C31BE8" w:rsidRDefault="004570CD" w:rsidP="004570CD">
            <w:pPr>
              <w:jc w:val="center"/>
              <w:rPr>
                <w:rFonts w:ascii="Book Antiqua" w:hAnsi="Book Antiqua"/>
                <w:b/>
              </w:rPr>
            </w:pPr>
            <w:r w:rsidRPr="00C31BE8">
              <w:rPr>
                <w:rFonts w:ascii="Book Antiqua" w:hAnsi="Book Antiqua"/>
                <w:b/>
              </w:rPr>
              <w:t>Numri i auditimeve të kryera</w:t>
            </w:r>
          </w:p>
        </w:tc>
        <w:tc>
          <w:tcPr>
            <w:tcW w:w="1350" w:type="dxa"/>
            <w:gridSpan w:val="2"/>
            <w:shd w:val="clear" w:color="auto" w:fill="auto"/>
            <w:vAlign w:val="center"/>
          </w:tcPr>
          <w:p w:rsidR="004570CD" w:rsidRPr="00C31BE8" w:rsidRDefault="004570CD" w:rsidP="004570CD">
            <w:pPr>
              <w:jc w:val="center"/>
              <w:rPr>
                <w:rFonts w:ascii="Book Antiqua" w:hAnsi="Book Antiqua"/>
                <w:b/>
              </w:rPr>
            </w:pPr>
            <w:r w:rsidRPr="00C31BE8">
              <w:rPr>
                <w:rFonts w:ascii="Book Antiqua" w:hAnsi="Book Antiqua"/>
                <w:b/>
              </w:rPr>
              <w:t>Koha e shpenzuar për kryerjen e auditimit</w:t>
            </w:r>
          </w:p>
        </w:tc>
        <w:tc>
          <w:tcPr>
            <w:tcW w:w="1980" w:type="dxa"/>
            <w:tcBorders>
              <w:right w:val="double" w:sz="4" w:space="0" w:color="auto"/>
            </w:tcBorders>
            <w:shd w:val="clear" w:color="auto" w:fill="auto"/>
            <w:vAlign w:val="center"/>
          </w:tcPr>
          <w:p w:rsidR="004570CD" w:rsidRPr="00C31BE8" w:rsidRDefault="004570CD" w:rsidP="004570CD">
            <w:pPr>
              <w:ind w:left="-18" w:right="72"/>
              <w:jc w:val="center"/>
              <w:rPr>
                <w:rFonts w:ascii="Book Antiqua" w:hAnsi="Book Antiqua"/>
                <w:b/>
              </w:rPr>
            </w:pPr>
            <w:r w:rsidRPr="00C31BE8">
              <w:rPr>
                <w:rFonts w:ascii="Book Antiqua" w:hAnsi="Book Antiqua"/>
                <w:b/>
              </w:rPr>
              <w:t>Numri i auditorëve të angazhuar për auditim</w:t>
            </w:r>
          </w:p>
        </w:tc>
      </w:tr>
      <w:tr w:rsidR="004570CD" w:rsidRPr="00C31BE8" w:rsidTr="004570CD">
        <w:trPr>
          <w:trHeight w:val="215"/>
        </w:trPr>
        <w:tc>
          <w:tcPr>
            <w:tcW w:w="1886" w:type="dxa"/>
            <w:tcBorders>
              <w:left w:val="double" w:sz="4" w:space="0" w:color="auto"/>
            </w:tcBorders>
            <w:shd w:val="clear" w:color="auto" w:fill="EAF1DD"/>
          </w:tcPr>
          <w:p w:rsidR="004570CD" w:rsidRPr="00C31BE8" w:rsidRDefault="004570CD" w:rsidP="004570CD">
            <w:pPr>
              <w:rPr>
                <w:rFonts w:ascii="Book Antiqua" w:hAnsi="Book Antiqua"/>
              </w:rPr>
            </w:pPr>
            <w:r w:rsidRPr="00C31BE8">
              <w:rPr>
                <w:rFonts w:ascii="Book Antiqua" w:hAnsi="Book Antiqua"/>
              </w:rPr>
              <w:t>Gjashtëmujori I</w:t>
            </w:r>
          </w:p>
        </w:tc>
        <w:tc>
          <w:tcPr>
            <w:tcW w:w="1350" w:type="dxa"/>
            <w:shd w:val="clear" w:color="auto" w:fill="EAF1DD"/>
          </w:tcPr>
          <w:p w:rsidR="004570CD" w:rsidRPr="00C31BE8" w:rsidRDefault="004570CD" w:rsidP="004570CD">
            <w:pPr>
              <w:jc w:val="center"/>
              <w:rPr>
                <w:rFonts w:ascii="Book Antiqua" w:hAnsi="Book Antiqua"/>
              </w:rPr>
            </w:pPr>
            <w:r w:rsidRPr="00C31BE8">
              <w:rPr>
                <w:rFonts w:ascii="Book Antiqua" w:hAnsi="Book Antiqua"/>
              </w:rPr>
              <w:t>5</w:t>
            </w:r>
          </w:p>
        </w:tc>
        <w:tc>
          <w:tcPr>
            <w:tcW w:w="1350" w:type="dxa"/>
            <w:shd w:val="clear" w:color="auto" w:fill="EAF1DD"/>
          </w:tcPr>
          <w:p w:rsidR="004570CD" w:rsidRPr="00C31BE8" w:rsidRDefault="004570CD" w:rsidP="004570CD">
            <w:pPr>
              <w:jc w:val="center"/>
              <w:rPr>
                <w:rFonts w:ascii="Book Antiqua" w:hAnsi="Book Antiqua"/>
              </w:rPr>
            </w:pPr>
            <w:r w:rsidRPr="00C31BE8">
              <w:rPr>
                <w:rFonts w:ascii="Book Antiqua" w:hAnsi="Book Antiqua"/>
              </w:rPr>
              <w:t>250</w:t>
            </w:r>
          </w:p>
        </w:tc>
        <w:tc>
          <w:tcPr>
            <w:tcW w:w="1350" w:type="dxa"/>
            <w:gridSpan w:val="2"/>
            <w:shd w:val="clear" w:color="auto" w:fill="EAF1DD"/>
          </w:tcPr>
          <w:p w:rsidR="004570CD" w:rsidRPr="00C31BE8" w:rsidRDefault="004570CD" w:rsidP="004570CD">
            <w:pPr>
              <w:jc w:val="center"/>
              <w:rPr>
                <w:rFonts w:ascii="Book Antiqua" w:hAnsi="Book Antiqua"/>
              </w:rPr>
            </w:pPr>
            <w:r w:rsidRPr="00C31BE8">
              <w:rPr>
                <w:rFonts w:ascii="Book Antiqua" w:hAnsi="Book Antiqua"/>
              </w:rPr>
              <w:t>3</w:t>
            </w:r>
          </w:p>
        </w:tc>
        <w:tc>
          <w:tcPr>
            <w:tcW w:w="1174" w:type="dxa"/>
            <w:shd w:val="clear" w:color="auto" w:fill="EAF1DD"/>
          </w:tcPr>
          <w:p w:rsidR="004570CD" w:rsidRPr="00C31BE8" w:rsidRDefault="004570CD" w:rsidP="004570CD">
            <w:pPr>
              <w:jc w:val="center"/>
              <w:rPr>
                <w:rFonts w:ascii="Book Antiqua" w:hAnsi="Book Antiqua"/>
              </w:rPr>
            </w:pPr>
            <w:r w:rsidRPr="00C31BE8">
              <w:rPr>
                <w:rFonts w:ascii="Book Antiqua" w:hAnsi="Book Antiqua"/>
              </w:rPr>
              <w:t>4</w:t>
            </w:r>
          </w:p>
        </w:tc>
        <w:tc>
          <w:tcPr>
            <w:tcW w:w="1350" w:type="dxa"/>
            <w:gridSpan w:val="2"/>
            <w:shd w:val="clear" w:color="auto" w:fill="EAF1DD"/>
          </w:tcPr>
          <w:p w:rsidR="004570CD" w:rsidRPr="00C31BE8" w:rsidRDefault="004570CD" w:rsidP="004570CD">
            <w:pPr>
              <w:rPr>
                <w:rFonts w:ascii="Book Antiqua" w:hAnsi="Book Antiqua"/>
              </w:rPr>
            </w:pPr>
            <w:r w:rsidRPr="00C31BE8">
              <w:rPr>
                <w:rFonts w:ascii="Book Antiqua" w:hAnsi="Book Antiqua"/>
              </w:rPr>
              <w:t xml:space="preserve">           220</w:t>
            </w:r>
          </w:p>
        </w:tc>
        <w:tc>
          <w:tcPr>
            <w:tcW w:w="1980" w:type="dxa"/>
            <w:tcBorders>
              <w:right w:val="double" w:sz="4" w:space="0" w:color="auto"/>
            </w:tcBorders>
            <w:shd w:val="clear" w:color="auto" w:fill="EAF1DD"/>
          </w:tcPr>
          <w:p w:rsidR="004570CD" w:rsidRPr="00C31BE8" w:rsidRDefault="004570CD" w:rsidP="004570CD">
            <w:pPr>
              <w:jc w:val="center"/>
              <w:rPr>
                <w:rFonts w:ascii="Book Antiqua" w:hAnsi="Book Antiqua"/>
              </w:rPr>
            </w:pPr>
            <w:r w:rsidRPr="00C31BE8">
              <w:rPr>
                <w:rFonts w:ascii="Book Antiqua" w:hAnsi="Book Antiqua"/>
              </w:rPr>
              <w:t>3</w:t>
            </w:r>
          </w:p>
        </w:tc>
      </w:tr>
      <w:tr w:rsidR="004570CD" w:rsidRPr="00C31BE8" w:rsidTr="004570CD">
        <w:tc>
          <w:tcPr>
            <w:tcW w:w="1886" w:type="dxa"/>
            <w:tcBorders>
              <w:left w:val="double" w:sz="4" w:space="0" w:color="auto"/>
            </w:tcBorders>
            <w:shd w:val="clear" w:color="auto" w:fill="auto"/>
          </w:tcPr>
          <w:p w:rsidR="004570CD" w:rsidRPr="00C31BE8" w:rsidRDefault="004570CD" w:rsidP="004570CD">
            <w:pPr>
              <w:rPr>
                <w:rFonts w:ascii="Book Antiqua" w:hAnsi="Book Antiqua"/>
              </w:rPr>
            </w:pPr>
            <w:r w:rsidRPr="00C31BE8">
              <w:rPr>
                <w:rFonts w:ascii="Book Antiqua" w:hAnsi="Book Antiqua"/>
              </w:rPr>
              <w:t>Gjashtëmujori II</w:t>
            </w:r>
          </w:p>
        </w:tc>
        <w:tc>
          <w:tcPr>
            <w:tcW w:w="1350" w:type="dxa"/>
            <w:shd w:val="clear" w:color="auto" w:fill="auto"/>
          </w:tcPr>
          <w:p w:rsidR="004570CD" w:rsidRPr="00C31BE8" w:rsidRDefault="004570CD" w:rsidP="004570CD">
            <w:pPr>
              <w:jc w:val="center"/>
              <w:rPr>
                <w:rFonts w:ascii="Book Antiqua" w:hAnsi="Book Antiqua"/>
              </w:rPr>
            </w:pPr>
          </w:p>
        </w:tc>
        <w:tc>
          <w:tcPr>
            <w:tcW w:w="1350" w:type="dxa"/>
            <w:shd w:val="clear" w:color="auto" w:fill="auto"/>
          </w:tcPr>
          <w:p w:rsidR="004570CD" w:rsidRPr="00C31BE8" w:rsidRDefault="004570CD" w:rsidP="004570CD">
            <w:pPr>
              <w:jc w:val="center"/>
              <w:rPr>
                <w:rFonts w:ascii="Book Antiqua" w:hAnsi="Book Antiqua"/>
              </w:rPr>
            </w:pPr>
          </w:p>
        </w:tc>
        <w:tc>
          <w:tcPr>
            <w:tcW w:w="1350" w:type="dxa"/>
            <w:gridSpan w:val="2"/>
            <w:shd w:val="clear" w:color="auto" w:fill="auto"/>
          </w:tcPr>
          <w:p w:rsidR="004570CD" w:rsidRPr="00C31BE8" w:rsidRDefault="004570CD" w:rsidP="004570CD">
            <w:pPr>
              <w:jc w:val="center"/>
              <w:rPr>
                <w:rFonts w:ascii="Book Antiqua" w:hAnsi="Book Antiqua"/>
              </w:rPr>
            </w:pPr>
          </w:p>
        </w:tc>
        <w:tc>
          <w:tcPr>
            <w:tcW w:w="1174" w:type="dxa"/>
            <w:shd w:val="clear" w:color="auto" w:fill="auto"/>
          </w:tcPr>
          <w:p w:rsidR="004570CD" w:rsidRPr="00C31BE8" w:rsidRDefault="004570CD" w:rsidP="004570CD">
            <w:pPr>
              <w:jc w:val="center"/>
              <w:rPr>
                <w:rFonts w:ascii="Book Antiqua" w:hAnsi="Book Antiqua"/>
              </w:rPr>
            </w:pPr>
          </w:p>
        </w:tc>
        <w:tc>
          <w:tcPr>
            <w:tcW w:w="1350" w:type="dxa"/>
            <w:gridSpan w:val="2"/>
            <w:shd w:val="clear" w:color="auto" w:fill="auto"/>
          </w:tcPr>
          <w:p w:rsidR="004570CD" w:rsidRPr="00C31BE8" w:rsidRDefault="004570CD" w:rsidP="004570CD">
            <w:pPr>
              <w:jc w:val="center"/>
              <w:rPr>
                <w:rFonts w:ascii="Book Antiqua" w:hAnsi="Book Antiqua"/>
              </w:rPr>
            </w:pP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p>
        </w:tc>
      </w:tr>
      <w:tr w:rsidR="004570CD" w:rsidRPr="00C31BE8" w:rsidTr="004570CD">
        <w:trPr>
          <w:trHeight w:val="287"/>
        </w:trPr>
        <w:tc>
          <w:tcPr>
            <w:tcW w:w="1886" w:type="dxa"/>
            <w:tcBorders>
              <w:left w:val="double" w:sz="4" w:space="0" w:color="auto"/>
            </w:tcBorders>
            <w:shd w:val="clear" w:color="auto" w:fill="auto"/>
            <w:vAlign w:val="center"/>
          </w:tcPr>
          <w:p w:rsidR="004570CD" w:rsidRPr="00C31BE8" w:rsidRDefault="004570CD" w:rsidP="004570CD">
            <w:pPr>
              <w:rPr>
                <w:rFonts w:ascii="Book Antiqua" w:hAnsi="Book Antiqua"/>
                <w:b/>
              </w:rPr>
            </w:pPr>
            <w:r w:rsidRPr="00C31BE8">
              <w:rPr>
                <w:rFonts w:ascii="Book Antiqua" w:hAnsi="Book Antiqua"/>
                <w:b/>
              </w:rPr>
              <w:t>Vjetore</w:t>
            </w:r>
          </w:p>
        </w:tc>
        <w:tc>
          <w:tcPr>
            <w:tcW w:w="1350" w:type="dxa"/>
            <w:shd w:val="clear" w:color="auto" w:fill="auto"/>
            <w:vAlign w:val="center"/>
          </w:tcPr>
          <w:p w:rsidR="004570CD" w:rsidRPr="00C31BE8" w:rsidRDefault="004570CD" w:rsidP="004570CD">
            <w:pPr>
              <w:jc w:val="center"/>
              <w:rPr>
                <w:rFonts w:ascii="Book Antiqua" w:hAnsi="Book Antiqua"/>
                <w:b/>
              </w:rPr>
            </w:pPr>
          </w:p>
        </w:tc>
        <w:tc>
          <w:tcPr>
            <w:tcW w:w="1350" w:type="dxa"/>
            <w:shd w:val="clear" w:color="auto" w:fill="auto"/>
            <w:vAlign w:val="center"/>
          </w:tcPr>
          <w:p w:rsidR="004570CD" w:rsidRPr="00C31BE8" w:rsidRDefault="004570CD" w:rsidP="004570CD">
            <w:pPr>
              <w:jc w:val="center"/>
              <w:rPr>
                <w:rFonts w:ascii="Book Antiqua" w:hAnsi="Book Antiqua"/>
                <w:b/>
              </w:rPr>
            </w:pPr>
          </w:p>
        </w:tc>
        <w:tc>
          <w:tcPr>
            <w:tcW w:w="1350" w:type="dxa"/>
            <w:gridSpan w:val="2"/>
            <w:shd w:val="clear" w:color="auto" w:fill="auto"/>
            <w:vAlign w:val="center"/>
          </w:tcPr>
          <w:p w:rsidR="004570CD" w:rsidRPr="00C31BE8" w:rsidRDefault="004570CD" w:rsidP="004570CD">
            <w:pPr>
              <w:jc w:val="center"/>
              <w:rPr>
                <w:rFonts w:ascii="Book Antiqua" w:hAnsi="Book Antiqua"/>
                <w:b/>
              </w:rPr>
            </w:pPr>
          </w:p>
        </w:tc>
        <w:tc>
          <w:tcPr>
            <w:tcW w:w="1174" w:type="dxa"/>
            <w:shd w:val="clear" w:color="auto" w:fill="auto"/>
            <w:vAlign w:val="center"/>
          </w:tcPr>
          <w:p w:rsidR="004570CD" w:rsidRPr="00C31BE8" w:rsidRDefault="004570CD" w:rsidP="004570CD">
            <w:pPr>
              <w:jc w:val="center"/>
              <w:rPr>
                <w:rFonts w:ascii="Book Antiqua" w:hAnsi="Book Antiqua"/>
                <w:b/>
              </w:rPr>
            </w:pPr>
          </w:p>
        </w:tc>
        <w:tc>
          <w:tcPr>
            <w:tcW w:w="1350" w:type="dxa"/>
            <w:gridSpan w:val="2"/>
            <w:shd w:val="clear" w:color="auto" w:fill="auto"/>
            <w:vAlign w:val="center"/>
          </w:tcPr>
          <w:p w:rsidR="004570CD" w:rsidRPr="00C31BE8" w:rsidRDefault="004570CD" w:rsidP="004570CD">
            <w:pPr>
              <w:jc w:val="center"/>
              <w:rPr>
                <w:rFonts w:ascii="Book Antiqua" w:hAnsi="Book Antiqua"/>
                <w:b/>
              </w:rPr>
            </w:pPr>
          </w:p>
        </w:tc>
        <w:tc>
          <w:tcPr>
            <w:tcW w:w="1980" w:type="dxa"/>
            <w:tcBorders>
              <w:right w:val="double" w:sz="4" w:space="0" w:color="auto"/>
            </w:tcBorders>
            <w:shd w:val="clear" w:color="auto" w:fill="auto"/>
            <w:vAlign w:val="center"/>
          </w:tcPr>
          <w:p w:rsidR="004570CD" w:rsidRPr="00C31BE8" w:rsidRDefault="004570CD" w:rsidP="004570CD">
            <w:pPr>
              <w:jc w:val="center"/>
              <w:rPr>
                <w:rFonts w:ascii="Book Antiqua" w:hAnsi="Book Antiqua"/>
                <w:b/>
              </w:rPr>
            </w:pP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ind w:left="432" w:hanging="432"/>
              <w:jc w:val="both"/>
              <w:rPr>
                <w:rFonts w:ascii="Book Antiqua" w:hAnsi="Book Antiqua"/>
                <w:b/>
              </w:rPr>
            </w:pPr>
          </w:p>
          <w:p w:rsidR="004570CD" w:rsidRPr="00C31BE8" w:rsidRDefault="004570CD" w:rsidP="004570CD">
            <w:pPr>
              <w:ind w:left="432" w:hanging="432"/>
              <w:jc w:val="both"/>
              <w:rPr>
                <w:rFonts w:ascii="Book Antiqua" w:hAnsi="Book Antiqua"/>
                <w:b/>
              </w:rPr>
            </w:pPr>
            <w:r w:rsidRPr="00C31BE8">
              <w:rPr>
                <w:rFonts w:ascii="Book Antiqua" w:hAnsi="Book Antiqua"/>
                <w:b/>
              </w:rPr>
              <w:t xml:space="preserve">3.24 Arsyet për mos kryerjen e auditimeve sipas numrit të planifikuar të auditimit të brendshëm: </w:t>
            </w:r>
          </w:p>
          <w:p w:rsidR="004570CD" w:rsidRPr="00C31BE8" w:rsidRDefault="004570CD" w:rsidP="004570CD">
            <w:pPr>
              <w:ind w:left="432" w:hanging="432"/>
              <w:jc w:val="both"/>
              <w:rPr>
                <w:rFonts w:ascii="Book Antiqua" w:hAnsi="Book Antiqua"/>
              </w:rPr>
            </w:pPr>
            <w:r w:rsidRPr="00C31BE8">
              <w:rPr>
                <w:rFonts w:ascii="Book Antiqua" w:hAnsi="Book Antiqua"/>
              </w:rPr>
              <w:t xml:space="preserve">        Arsyeja për mos arritjen e kryerjes së auditimeve të planifikuara për gjashtëmujorin  e parë është kryesisht  shfrytëzimi i ditëve të pushimeve të kthyera nga Njësia e Personelit për ditët e kthyera për </w:t>
            </w:r>
            <w:r w:rsidRPr="00C31BE8">
              <w:rPr>
                <w:rFonts w:ascii="Book Antiqua" w:hAnsi="Book Antiqua"/>
                <w:b/>
              </w:rPr>
              <w:t xml:space="preserve">tri </w:t>
            </w:r>
            <w:r w:rsidRPr="00C31BE8">
              <w:rPr>
                <w:rFonts w:ascii="Book Antiqua" w:hAnsi="Book Antiqua"/>
              </w:rPr>
              <w:t>vitet e kaluara sipas kërkesës së avokatit të popullit si një e dejtë e fituar me ligje.</w:t>
            </w:r>
          </w:p>
          <w:p w:rsidR="004570CD" w:rsidRPr="00C31BE8" w:rsidRDefault="004570CD" w:rsidP="004570CD">
            <w:pPr>
              <w:ind w:left="864" w:hanging="432"/>
              <w:jc w:val="both"/>
              <w:rPr>
                <w:rFonts w:ascii="Book Antiqua" w:hAnsi="Book Antiqua"/>
              </w:rPr>
            </w:pPr>
            <w:r w:rsidRPr="00C31BE8">
              <w:rPr>
                <w:rFonts w:ascii="Book Antiqua" w:hAnsi="Book Antiqua"/>
              </w:rPr>
              <w:t>Gjithashtu për shkak të zgjerimit të objektivave të auditimit ka pasur tejkalim të ditëve të planifikuar</w:t>
            </w:r>
          </w:p>
          <w:p w:rsidR="004570CD" w:rsidRPr="00C31BE8" w:rsidRDefault="004570CD" w:rsidP="004570CD">
            <w:pPr>
              <w:ind w:left="864" w:hanging="432"/>
              <w:jc w:val="both"/>
              <w:rPr>
                <w:rFonts w:ascii="Book Antiqua" w:hAnsi="Book Antiqua"/>
              </w:rPr>
            </w:pPr>
            <w:r w:rsidRPr="00C31BE8">
              <w:rPr>
                <w:rFonts w:ascii="Book Antiqua" w:hAnsi="Book Antiqua"/>
              </w:rPr>
              <w:t xml:space="preserve">edhe në dy auditimet e kryera (Auditimi i kryer në Drejtorinë për Urbanizëm, Planifikim dhe Mbrojtje të Mjedisit dhe në auditimin e kryer në Drejtorinë Komunale të Arsimit). </w:t>
            </w:r>
          </w:p>
          <w:p w:rsidR="004570CD" w:rsidRPr="00C31BE8" w:rsidRDefault="004570CD" w:rsidP="004570CD">
            <w:pPr>
              <w:ind w:left="432" w:hanging="432"/>
              <w:jc w:val="both"/>
              <w:rPr>
                <w:rFonts w:ascii="Book Antiqua" w:hAnsi="Book Antiqua"/>
              </w:rPr>
            </w:pPr>
            <w:r w:rsidRPr="00C31BE8">
              <w:rPr>
                <w:rFonts w:ascii="Book Antiqua" w:hAnsi="Book Antiqua"/>
              </w:rPr>
              <w:t xml:space="preserve">        </w:t>
            </w: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432" w:hanging="432"/>
              <w:jc w:val="both"/>
              <w:rPr>
                <w:rFonts w:ascii="Book Antiqua" w:hAnsi="Book Antiqua"/>
              </w:rPr>
            </w:pPr>
            <w:r w:rsidRPr="00C31BE8">
              <w:rPr>
                <w:rFonts w:ascii="Book Antiqua" w:hAnsi="Book Antiqua"/>
              </w:rPr>
              <w:t>3.25 Udhëheqësit të subjektit të sektorit publik i dërgohen raportet finale të auditimit menjëherë pas kryerjes së AB</w:t>
            </w: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ind w:left="432" w:hanging="432"/>
              <w:jc w:val="both"/>
              <w:rPr>
                <w:rFonts w:ascii="Book Antiqua" w:hAnsi="Book Antiqua"/>
              </w:rPr>
            </w:pPr>
            <w:r w:rsidRPr="00C31BE8">
              <w:rPr>
                <w:rFonts w:ascii="Book Antiqua" w:hAnsi="Book Antiqua"/>
              </w:rPr>
              <w:t>3.26 Nëse përgjigjja është JO – Theksoni si i dërgohen Udhëheqësit të subjektit të sektorit publik raportet finale të auditimit:</w:t>
            </w:r>
          </w:p>
          <w:p w:rsidR="004570CD" w:rsidRPr="00C31BE8" w:rsidRDefault="004570CD" w:rsidP="004570CD">
            <w:pPr>
              <w:ind w:left="360" w:hanging="360"/>
              <w:jc w:val="both"/>
              <w:rPr>
                <w:rFonts w:ascii="Book Antiqua" w:hAnsi="Book Antiqua"/>
              </w:rPr>
            </w:pPr>
          </w:p>
          <w:p w:rsidR="004570CD" w:rsidRPr="00C31BE8" w:rsidRDefault="004570CD" w:rsidP="002424B0">
            <w:pPr>
              <w:numPr>
                <w:ilvl w:val="0"/>
                <w:numId w:val="79"/>
              </w:numPr>
              <w:spacing w:after="0" w:line="240" w:lineRule="auto"/>
              <w:jc w:val="both"/>
              <w:rPr>
                <w:rFonts w:ascii="Book Antiqua" w:hAnsi="Book Antiqua"/>
              </w:rPr>
            </w:pPr>
            <w:r w:rsidRPr="00C31BE8">
              <w:rPr>
                <w:rFonts w:ascii="Book Antiqua" w:hAnsi="Book Antiqua"/>
              </w:rPr>
              <w:t>Udhëheqësit të subjektit të sektorit publik i dërgohen të gjitha raportet e auditimit në fund të periudhës raportuese;</w:t>
            </w:r>
          </w:p>
          <w:p w:rsidR="004570CD" w:rsidRPr="00C31BE8" w:rsidRDefault="004570CD" w:rsidP="002424B0">
            <w:pPr>
              <w:numPr>
                <w:ilvl w:val="0"/>
                <w:numId w:val="79"/>
              </w:numPr>
              <w:spacing w:after="0" w:line="240" w:lineRule="auto"/>
              <w:jc w:val="both"/>
              <w:rPr>
                <w:rFonts w:ascii="Book Antiqua" w:hAnsi="Book Antiqua"/>
              </w:rPr>
            </w:pPr>
            <w:r w:rsidRPr="00C31BE8">
              <w:rPr>
                <w:rFonts w:ascii="Book Antiqua" w:hAnsi="Book Antiqua"/>
              </w:rPr>
              <w:lastRenderedPageBreak/>
              <w:t>Udhëheqësit të subjektit të sektorit publik i dërgohen raportet e auditimit  kohë pas kohe;</w:t>
            </w:r>
          </w:p>
          <w:p w:rsidR="004570CD" w:rsidRPr="00C31BE8" w:rsidRDefault="004570CD" w:rsidP="002424B0">
            <w:pPr>
              <w:numPr>
                <w:ilvl w:val="0"/>
                <w:numId w:val="79"/>
              </w:numPr>
              <w:spacing w:after="0" w:line="240" w:lineRule="auto"/>
              <w:jc w:val="both"/>
              <w:rPr>
                <w:rFonts w:ascii="Book Antiqua" w:hAnsi="Book Antiqua"/>
              </w:rPr>
            </w:pPr>
            <w:r w:rsidRPr="00C31BE8">
              <w:rPr>
                <w:rFonts w:ascii="Book Antiqua" w:hAnsi="Book Antiqua"/>
              </w:rPr>
              <w:t>Në mënyrë tjetër (theksoni si)</w:t>
            </w:r>
          </w:p>
          <w:p w:rsidR="004570CD" w:rsidRPr="00C31BE8" w:rsidRDefault="004570CD" w:rsidP="004570CD">
            <w:pPr>
              <w:jc w:val="both"/>
              <w:rPr>
                <w:rFonts w:ascii="Book Antiqua" w:hAnsi="Book Antiqua"/>
              </w:rPr>
            </w:pP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432" w:hanging="432"/>
              <w:jc w:val="both"/>
              <w:rPr>
                <w:rFonts w:ascii="Book Antiqua" w:hAnsi="Book Antiqua"/>
              </w:rPr>
            </w:pPr>
            <w:r w:rsidRPr="00C31BE8">
              <w:rPr>
                <w:rFonts w:ascii="Book Antiqua" w:hAnsi="Book Antiqua"/>
              </w:rPr>
              <w:lastRenderedPageBreak/>
              <w:t>3.27 Udhëheqësi i subjektit të sektorit publik përpilon dhe vendos për planin e veprimit i cili përfshinë rekomandimet e pranuara dhe veprimet të cilat duhet të ndërmerren në pajtim me ligjin për KBFP</w:t>
            </w:r>
          </w:p>
          <w:p w:rsidR="004570CD" w:rsidRPr="00C31BE8" w:rsidRDefault="004570CD" w:rsidP="004570CD">
            <w:pPr>
              <w:ind w:left="432" w:hanging="432"/>
              <w:jc w:val="both"/>
              <w:rPr>
                <w:rFonts w:ascii="Book Antiqua" w:hAnsi="Book Antiqua"/>
              </w:rPr>
            </w:pP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3.28 Nëse përgjigjja është JO – theksoni arsyet:</w:t>
            </w:r>
          </w:p>
          <w:p w:rsidR="004570CD" w:rsidRPr="00C31BE8" w:rsidRDefault="004570CD" w:rsidP="004570CD">
            <w:pPr>
              <w:jc w:val="both"/>
              <w:rPr>
                <w:rFonts w:ascii="Book Antiqua" w:hAnsi="Book Antiqua"/>
              </w:rPr>
            </w:pP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522" w:hanging="522"/>
              <w:jc w:val="both"/>
              <w:rPr>
                <w:rFonts w:ascii="Book Antiqua" w:hAnsi="Book Antiqua"/>
              </w:rPr>
            </w:pPr>
            <w:r w:rsidRPr="00C31BE8">
              <w:rPr>
                <w:rFonts w:ascii="Book Antiqua" w:hAnsi="Book Antiqua"/>
              </w:rPr>
              <w:t>3.29 Për rekomandimet e dhëna në raportet e auditimit njësia e auditimit të brendshëm ka bazën e organizuar të dhënave  për zbatimin e rekomandimeve:</w:t>
            </w: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3.30  Nëse përgjigjja është  JO – theksoni arsyet:</w:t>
            </w:r>
          </w:p>
          <w:p w:rsidR="004570CD" w:rsidRPr="00C31BE8" w:rsidRDefault="004570CD" w:rsidP="004570CD">
            <w:pPr>
              <w:jc w:val="both"/>
              <w:rPr>
                <w:rFonts w:ascii="Book Antiqua" w:hAnsi="Book Antiqua"/>
              </w:rPr>
            </w:pP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ind w:left="522" w:hanging="522"/>
              <w:jc w:val="both"/>
              <w:rPr>
                <w:rFonts w:ascii="Book Antiqua" w:hAnsi="Book Antiqua"/>
              </w:rPr>
            </w:pPr>
            <w:r w:rsidRPr="00C31BE8">
              <w:rPr>
                <w:rFonts w:ascii="Book Antiqua" w:hAnsi="Book Antiqua"/>
              </w:rPr>
              <w:t>3.31 Rekomandimet e dhëna përcjellën sipas planit të veprimit, ashtu sikur është përcaktuar me doracak të auditimit të brendshëm</w:t>
            </w:r>
          </w:p>
          <w:p w:rsidR="004570CD" w:rsidRPr="00C31BE8" w:rsidRDefault="004570CD" w:rsidP="004570CD">
            <w:pPr>
              <w:ind w:left="522" w:hanging="522"/>
              <w:jc w:val="both"/>
              <w:rPr>
                <w:rFonts w:ascii="Book Antiqua" w:hAnsi="Book Antiqua"/>
              </w:rPr>
            </w:pPr>
          </w:p>
        </w:tc>
        <w:tc>
          <w:tcPr>
            <w:tcW w:w="1980" w:type="dxa"/>
            <w:tcBorders>
              <w:right w:val="double" w:sz="4" w:space="0" w:color="auto"/>
            </w:tcBorders>
            <w:shd w:val="clear" w:color="auto" w:fill="auto"/>
          </w:tcPr>
          <w:p w:rsidR="004570CD" w:rsidRPr="00C31BE8" w:rsidRDefault="004570CD" w:rsidP="004570CD">
            <w:pPr>
              <w:jc w:val="center"/>
              <w:rPr>
                <w:rFonts w:ascii="Book Antiqua" w:hAnsi="Book Antiqua"/>
              </w:rPr>
            </w:pPr>
            <w:r w:rsidRPr="00C31BE8">
              <w:rPr>
                <w:rFonts w:ascii="Book Antiqua" w:hAnsi="Book Antiqua"/>
                <w:b/>
                <w:bdr w:val="single" w:sz="4" w:space="0" w:color="auto"/>
              </w:rPr>
              <w:t>PO</w:t>
            </w:r>
            <w:r w:rsidRPr="00C31BE8">
              <w:rPr>
                <w:rFonts w:ascii="Book Antiqua" w:hAnsi="Book Antiqua"/>
              </w:rPr>
              <w:t xml:space="preserve">          JO</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3.32 Nëse përgjigjja është JO – thekso arsyet:</w:t>
            </w:r>
          </w:p>
          <w:p w:rsidR="004570CD" w:rsidRDefault="004570CD" w:rsidP="004570CD">
            <w:pPr>
              <w:jc w:val="both"/>
              <w:rPr>
                <w:rFonts w:ascii="Book Antiqua" w:hAnsi="Book Antiqua"/>
              </w:rPr>
            </w:pPr>
          </w:p>
          <w:p w:rsidR="004570CD" w:rsidRDefault="004570CD" w:rsidP="004570CD">
            <w:pPr>
              <w:jc w:val="both"/>
              <w:rPr>
                <w:rFonts w:ascii="Book Antiqua" w:hAnsi="Book Antiqua"/>
              </w:rPr>
            </w:pPr>
          </w:p>
          <w:p w:rsidR="004570CD" w:rsidRDefault="004570CD" w:rsidP="004570CD">
            <w:pPr>
              <w:jc w:val="both"/>
              <w:rPr>
                <w:rFonts w:ascii="Book Antiqua" w:hAnsi="Book Antiqua"/>
              </w:rPr>
            </w:pPr>
          </w:p>
          <w:p w:rsidR="004570CD" w:rsidRDefault="004570CD" w:rsidP="004570CD">
            <w:pPr>
              <w:jc w:val="both"/>
              <w:rPr>
                <w:rFonts w:ascii="Book Antiqua" w:hAnsi="Book Antiqua"/>
              </w:rPr>
            </w:pPr>
          </w:p>
          <w:p w:rsidR="004570CD" w:rsidRDefault="004570CD" w:rsidP="004570CD">
            <w:pPr>
              <w:jc w:val="both"/>
              <w:rPr>
                <w:rFonts w:ascii="Book Antiqua" w:hAnsi="Book Antiqua"/>
              </w:rPr>
            </w:pPr>
          </w:p>
          <w:p w:rsidR="004570CD" w:rsidRPr="00C31BE8" w:rsidRDefault="004570CD" w:rsidP="004570CD">
            <w:pPr>
              <w:jc w:val="both"/>
              <w:rPr>
                <w:rFonts w:ascii="Book Antiqua" w:hAnsi="Book Antiqua"/>
              </w:rPr>
            </w:pPr>
          </w:p>
        </w:tc>
      </w:tr>
      <w:tr w:rsidR="004570CD" w:rsidRPr="00C31BE8" w:rsidTr="004570CD">
        <w:tc>
          <w:tcPr>
            <w:tcW w:w="10440" w:type="dxa"/>
            <w:gridSpan w:val="9"/>
            <w:tcBorders>
              <w:left w:val="double" w:sz="4" w:space="0" w:color="auto"/>
              <w:right w:val="double" w:sz="4" w:space="0" w:color="auto"/>
            </w:tcBorders>
            <w:shd w:val="clear" w:color="auto" w:fill="C5E0B3"/>
          </w:tcPr>
          <w:p w:rsidR="004570CD" w:rsidRPr="00C31BE8" w:rsidRDefault="004570CD" w:rsidP="004570CD">
            <w:pPr>
              <w:jc w:val="both"/>
              <w:rPr>
                <w:rFonts w:ascii="Book Antiqua" w:hAnsi="Book Antiqua"/>
                <w:b/>
              </w:rPr>
            </w:pPr>
            <w:r w:rsidRPr="00C31BE8">
              <w:rPr>
                <w:rFonts w:ascii="Book Antiqua" w:hAnsi="Book Antiqua"/>
                <w:b/>
              </w:rPr>
              <w:t>Numri i rekomandimeve në raportet e auditimit/planet e veprimit dhe numri i rekomandimeve të zbatuara në periudhën raportuese:</w:t>
            </w: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lastRenderedPageBreak/>
              <w:t>3.33 Numri i rekomandimeve të dhëna  në raportet e auditimit:</w:t>
            </w:r>
          </w:p>
        </w:tc>
        <w:tc>
          <w:tcPr>
            <w:tcW w:w="1980" w:type="dxa"/>
            <w:tcBorders>
              <w:right w:val="double" w:sz="4" w:space="0" w:color="auto"/>
            </w:tcBorders>
            <w:shd w:val="clear" w:color="auto" w:fill="auto"/>
            <w:vAlign w:val="center"/>
          </w:tcPr>
          <w:p w:rsidR="004570CD" w:rsidRPr="00C31BE8" w:rsidRDefault="004570CD" w:rsidP="004570CD">
            <w:pPr>
              <w:jc w:val="center"/>
              <w:rPr>
                <w:rFonts w:ascii="Book Antiqua" w:hAnsi="Book Antiqua"/>
                <w:b/>
              </w:rPr>
            </w:pPr>
            <w:r w:rsidRPr="00C31BE8">
              <w:rPr>
                <w:rFonts w:ascii="Book Antiqua" w:hAnsi="Book Antiqua"/>
                <w:b/>
              </w:rPr>
              <w:t>7</w:t>
            </w: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3.34 Numri i rekomandimeve të zbatuara:</w:t>
            </w:r>
          </w:p>
        </w:tc>
        <w:tc>
          <w:tcPr>
            <w:tcW w:w="1980" w:type="dxa"/>
            <w:tcBorders>
              <w:right w:val="double" w:sz="4" w:space="0" w:color="auto"/>
            </w:tcBorders>
            <w:shd w:val="clear" w:color="auto" w:fill="auto"/>
            <w:vAlign w:val="center"/>
          </w:tcPr>
          <w:p w:rsidR="004570CD" w:rsidRPr="00C31BE8" w:rsidRDefault="004570CD" w:rsidP="004570CD">
            <w:pPr>
              <w:jc w:val="center"/>
              <w:rPr>
                <w:rFonts w:ascii="Book Antiqua" w:hAnsi="Book Antiqua"/>
                <w:b/>
              </w:rPr>
            </w:pPr>
            <w:r w:rsidRPr="00C31BE8">
              <w:rPr>
                <w:rFonts w:ascii="Book Antiqua" w:hAnsi="Book Antiqua"/>
                <w:b/>
              </w:rPr>
              <w:t>2</w:t>
            </w: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3.35 Numri i rekomandimeve në proces:</w:t>
            </w:r>
          </w:p>
        </w:tc>
        <w:tc>
          <w:tcPr>
            <w:tcW w:w="1980" w:type="dxa"/>
            <w:tcBorders>
              <w:right w:val="double" w:sz="4" w:space="0" w:color="auto"/>
            </w:tcBorders>
            <w:shd w:val="clear" w:color="auto" w:fill="auto"/>
            <w:vAlign w:val="center"/>
          </w:tcPr>
          <w:p w:rsidR="004570CD" w:rsidRPr="00C31BE8" w:rsidRDefault="004570CD" w:rsidP="004570CD">
            <w:pPr>
              <w:jc w:val="center"/>
              <w:rPr>
                <w:rFonts w:ascii="Book Antiqua" w:hAnsi="Book Antiqua"/>
                <w:b/>
              </w:rPr>
            </w:pPr>
            <w:r w:rsidRPr="00C31BE8">
              <w:rPr>
                <w:rFonts w:ascii="Book Antiqua" w:hAnsi="Book Antiqua"/>
                <w:b/>
              </w:rPr>
              <w:t xml:space="preserve">1 </w:t>
            </w:r>
          </w:p>
        </w:tc>
      </w:tr>
      <w:tr w:rsidR="004570CD" w:rsidRPr="00C31BE8" w:rsidTr="004570CD">
        <w:tc>
          <w:tcPr>
            <w:tcW w:w="8460" w:type="dxa"/>
            <w:gridSpan w:val="8"/>
            <w:tcBorders>
              <w:lef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3.36 Numri i rekomandimeve të pazbatuara:</w:t>
            </w:r>
          </w:p>
        </w:tc>
        <w:tc>
          <w:tcPr>
            <w:tcW w:w="1980" w:type="dxa"/>
            <w:tcBorders>
              <w:right w:val="double" w:sz="4" w:space="0" w:color="auto"/>
            </w:tcBorders>
            <w:shd w:val="clear" w:color="auto" w:fill="auto"/>
            <w:vAlign w:val="center"/>
          </w:tcPr>
          <w:p w:rsidR="004570CD" w:rsidRPr="00C31BE8" w:rsidRDefault="004570CD" w:rsidP="004570CD">
            <w:pPr>
              <w:jc w:val="center"/>
              <w:rPr>
                <w:rFonts w:ascii="Book Antiqua" w:hAnsi="Book Antiqua"/>
                <w:b/>
              </w:rPr>
            </w:pPr>
            <w:r w:rsidRPr="00C31BE8">
              <w:rPr>
                <w:rFonts w:ascii="Book Antiqua" w:hAnsi="Book Antiqua"/>
                <w:b/>
              </w:rPr>
              <w:t>4</w:t>
            </w:r>
          </w:p>
        </w:tc>
      </w:tr>
      <w:tr w:rsidR="004570CD" w:rsidRPr="00C31BE8" w:rsidTr="004570CD">
        <w:tc>
          <w:tcPr>
            <w:tcW w:w="10440" w:type="dxa"/>
            <w:gridSpan w:val="9"/>
            <w:tcBorders>
              <w:left w:val="double" w:sz="4" w:space="0" w:color="auto"/>
              <w:bottom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p>
          <w:p w:rsidR="004570CD" w:rsidRPr="00C31BE8" w:rsidRDefault="004570CD" w:rsidP="004570CD">
            <w:pPr>
              <w:jc w:val="both"/>
              <w:rPr>
                <w:rFonts w:ascii="Book Antiqua" w:hAnsi="Book Antiqua"/>
              </w:rPr>
            </w:pPr>
            <w:r w:rsidRPr="00C31BE8">
              <w:rPr>
                <w:rFonts w:ascii="Book Antiqua" w:hAnsi="Book Antiqua"/>
              </w:rPr>
              <w:t>3.37 Nëse ekzistojnë rekomandime të pazbatuara thekso arsyet e moszbatimit:</w:t>
            </w:r>
          </w:p>
          <w:p w:rsidR="004570CD" w:rsidRPr="00C31BE8" w:rsidRDefault="004570CD" w:rsidP="004570CD">
            <w:pPr>
              <w:jc w:val="both"/>
              <w:rPr>
                <w:rFonts w:ascii="Book Antiqua" w:hAnsi="Book Antiqua"/>
              </w:rPr>
            </w:pPr>
          </w:p>
          <w:p w:rsidR="004570CD" w:rsidRPr="00C31BE8" w:rsidRDefault="004570CD" w:rsidP="004570CD">
            <w:pPr>
              <w:jc w:val="both"/>
              <w:rPr>
                <w:rFonts w:ascii="Book Antiqua" w:hAnsi="Book Antiqua"/>
              </w:rPr>
            </w:pPr>
            <w:r w:rsidRPr="00C31BE8">
              <w:rPr>
                <w:rFonts w:ascii="Book Antiqua" w:hAnsi="Book Antiqua"/>
              </w:rPr>
              <w:t>Arsyeja e moszbatimit të katër (4) rekomandimeve është kryesisht për shkak se   dy auditime janë kryer krejt në fund të gjashtëmujorit të parë. Gjithashtu, edhe arsyeja e mos zbatimit të plotë të katër (4) rekomandimeve  është për shkak të faktorit kohë, me që zbatueshmëria e tyre sipas Planit të Veprimit është paraparë  të zbatohen gjatë gjashtëmujorit të dytë të vitit 2024. Megjithatë menaxhmentet e te dy subjekteve të audituara kanë pasur disa aktivitete për zbatimin e tyre, e që më hollësisht janë paraqitur në pikën 3.1 të raporteve gjegjëse.</w:t>
            </w:r>
          </w:p>
          <w:p w:rsidR="004570CD" w:rsidRPr="00C31BE8" w:rsidRDefault="004570CD" w:rsidP="004570CD">
            <w:pPr>
              <w:jc w:val="both"/>
              <w:rPr>
                <w:rFonts w:ascii="Book Antiqua" w:hAnsi="Book Antiqua"/>
              </w:rPr>
            </w:pP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C5E0B3"/>
          </w:tcPr>
          <w:p w:rsidR="004570CD" w:rsidRPr="00C31BE8" w:rsidRDefault="004570CD" w:rsidP="004570CD">
            <w:pPr>
              <w:jc w:val="both"/>
              <w:rPr>
                <w:rFonts w:ascii="Book Antiqua" w:hAnsi="Book Antiqua"/>
                <w:b/>
              </w:rPr>
            </w:pPr>
            <w:r w:rsidRPr="00C31BE8">
              <w:rPr>
                <w:rFonts w:ascii="Book Antiqua" w:hAnsi="Book Antiqua"/>
                <w:b/>
              </w:rPr>
              <w:t>II Pjesa e veçantë</w:t>
            </w: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E2EFD9"/>
          </w:tcPr>
          <w:p w:rsidR="004570CD" w:rsidRPr="00C31BE8" w:rsidRDefault="004570CD" w:rsidP="002424B0">
            <w:pPr>
              <w:numPr>
                <w:ilvl w:val="0"/>
                <w:numId w:val="84"/>
              </w:numPr>
              <w:spacing w:after="0" w:line="240" w:lineRule="auto"/>
              <w:jc w:val="both"/>
              <w:rPr>
                <w:rFonts w:ascii="Book Antiqua" w:hAnsi="Book Antiqua"/>
                <w:b/>
              </w:rPr>
            </w:pPr>
            <w:r w:rsidRPr="00C31BE8">
              <w:rPr>
                <w:rFonts w:ascii="Book Antiqua" w:hAnsi="Book Antiqua"/>
                <w:b/>
              </w:rPr>
              <w:t>Pasqyra e auditimeve të kryera për periudhën raportuese</w:t>
            </w: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r w:rsidRPr="00C31BE8">
              <w:rPr>
                <w:rFonts w:ascii="Book Antiqua" w:hAnsi="Book Antiqua"/>
              </w:rPr>
              <w:t>Thekso të gjitha auditimet e kryera (finale) në periudhën raportuese me përmbajtjen e  shkurt drejtuese për secilin auditim, të gjeturat dhe rekomandimet</w:t>
            </w:r>
          </w:p>
          <w:p w:rsidR="004570CD" w:rsidRPr="00C31BE8" w:rsidRDefault="004570CD" w:rsidP="004570CD">
            <w:pPr>
              <w:jc w:val="both"/>
              <w:rPr>
                <w:rFonts w:ascii="Book Antiqua" w:hAnsi="Book Antiqua"/>
              </w:rPr>
            </w:pPr>
            <w:r w:rsidRPr="00C31BE8">
              <w:rPr>
                <w:rFonts w:ascii="Book Antiqua" w:hAnsi="Book Antiqua"/>
              </w:rPr>
              <w:t xml:space="preserve">Sipas Planit Vjetor të NJAB-së për vitin 2024, për gjashtëmujorin e parë kanë qenë të planifikuara të kryhen </w:t>
            </w:r>
            <w:r w:rsidRPr="00C31BE8">
              <w:rPr>
                <w:rFonts w:ascii="Book Antiqua" w:hAnsi="Book Antiqua"/>
                <w:b/>
              </w:rPr>
              <w:t>pesë</w:t>
            </w:r>
            <w:r w:rsidRPr="00C31BE8">
              <w:rPr>
                <w:rFonts w:ascii="Book Antiqua" w:hAnsi="Book Antiqua"/>
              </w:rPr>
              <w:t xml:space="preserve"> auditime, kurse janë kryer </w:t>
            </w:r>
            <w:r w:rsidRPr="00C31BE8">
              <w:rPr>
                <w:rFonts w:ascii="Book Antiqua" w:hAnsi="Book Antiqua"/>
                <w:b/>
              </w:rPr>
              <w:t>katër</w:t>
            </w:r>
            <w:r w:rsidRPr="00C31BE8">
              <w:rPr>
                <w:rFonts w:ascii="Book Antiqua" w:hAnsi="Book Antiqua"/>
              </w:rPr>
              <w:t xml:space="preserve"> auditime, dhe një auditim është në procese.  </w:t>
            </w:r>
          </w:p>
          <w:p w:rsidR="004570CD" w:rsidRPr="00C31BE8" w:rsidRDefault="004570CD" w:rsidP="004570CD">
            <w:pPr>
              <w:jc w:val="both"/>
              <w:rPr>
                <w:rFonts w:ascii="Book Antiqua" w:hAnsi="Book Antiqua"/>
              </w:rPr>
            </w:pP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auto"/>
          </w:tcPr>
          <w:p w:rsidR="004570CD" w:rsidRPr="00C31BE8" w:rsidRDefault="004570CD" w:rsidP="002424B0">
            <w:pPr>
              <w:numPr>
                <w:ilvl w:val="1"/>
                <w:numId w:val="80"/>
              </w:numPr>
              <w:spacing w:after="0" w:line="240" w:lineRule="auto"/>
              <w:jc w:val="both"/>
              <w:rPr>
                <w:rFonts w:ascii="Book Antiqua" w:hAnsi="Book Antiqua"/>
              </w:rPr>
            </w:pPr>
            <w:r w:rsidRPr="00C31BE8">
              <w:rPr>
                <w:rFonts w:ascii="Book Antiqua" w:hAnsi="Book Antiqua"/>
                <w:b/>
              </w:rPr>
              <w:t>Emërtimi i auditimit</w:t>
            </w:r>
            <w:r w:rsidRPr="00C31BE8">
              <w:rPr>
                <w:rFonts w:ascii="Book Antiqua" w:hAnsi="Book Antiqua"/>
              </w:rPr>
              <w:t xml:space="preserve">: </w:t>
            </w:r>
          </w:p>
          <w:p w:rsidR="004570CD" w:rsidRPr="00C31BE8" w:rsidRDefault="004570CD" w:rsidP="004570CD">
            <w:pPr>
              <w:ind w:left="360"/>
              <w:jc w:val="both"/>
              <w:rPr>
                <w:rFonts w:ascii="Book Antiqua" w:hAnsi="Book Antiqua"/>
                <w:b/>
              </w:rPr>
            </w:pPr>
            <w:r w:rsidRPr="00C31BE8">
              <w:rPr>
                <w:rFonts w:ascii="Book Antiqua" w:hAnsi="Book Antiqua"/>
                <w:b/>
              </w:rPr>
              <w:t xml:space="preserve">Të vlerësuarit e  bazueshmërisë ligjore  për procesin e të  hyrave dhe shpenzimeve në </w:t>
            </w:r>
          </w:p>
          <w:p w:rsidR="004570CD" w:rsidRPr="00C31BE8" w:rsidRDefault="004570CD" w:rsidP="004570CD">
            <w:pPr>
              <w:ind w:left="360"/>
              <w:jc w:val="both"/>
              <w:rPr>
                <w:rFonts w:ascii="Book Antiqua" w:hAnsi="Book Antiqua"/>
              </w:rPr>
            </w:pPr>
            <w:r w:rsidRPr="00C31BE8">
              <w:rPr>
                <w:rFonts w:ascii="Book Antiqua" w:hAnsi="Book Antiqua"/>
                <w:b/>
              </w:rPr>
              <w:t xml:space="preserve"> Drejtorinë për Urbanizëm, Planifikim dhe Mbrojtje të Mjedisit (DUPMM)</w:t>
            </w:r>
          </w:p>
        </w:tc>
      </w:tr>
      <w:tr w:rsidR="004570CD" w:rsidRPr="00C31BE8" w:rsidTr="004570CD">
        <w:tc>
          <w:tcPr>
            <w:tcW w:w="10440" w:type="dxa"/>
            <w:gridSpan w:val="9"/>
            <w:tcBorders>
              <w:top w:val="double" w:sz="4" w:space="0" w:color="auto"/>
              <w:left w:val="double" w:sz="4" w:space="0" w:color="auto"/>
              <w:right w:val="double" w:sz="4" w:space="0" w:color="auto"/>
            </w:tcBorders>
            <w:shd w:val="clear" w:color="auto" w:fill="auto"/>
          </w:tcPr>
          <w:p w:rsidR="004570CD" w:rsidRPr="00C31BE8" w:rsidRDefault="004570CD" w:rsidP="004570CD">
            <w:pPr>
              <w:jc w:val="both"/>
              <w:rPr>
                <w:rFonts w:ascii="Book Antiqua" w:hAnsi="Book Antiqua"/>
              </w:rPr>
            </w:pPr>
          </w:p>
          <w:p w:rsidR="004570CD" w:rsidRPr="00C31BE8" w:rsidRDefault="004570CD" w:rsidP="004570CD">
            <w:pPr>
              <w:jc w:val="both"/>
              <w:rPr>
                <w:rFonts w:ascii="Book Antiqua" w:hAnsi="Book Antiqua"/>
                <w:b/>
              </w:rPr>
            </w:pPr>
            <w:r w:rsidRPr="00C31BE8">
              <w:rPr>
                <w:rFonts w:ascii="Book Antiqua" w:hAnsi="Book Antiqua"/>
                <w:b/>
              </w:rPr>
              <w:lastRenderedPageBreak/>
              <w:t>Përmbajtja e shkurtë drejtuese (objektivat dhe fushëveprimi i auditimit):</w:t>
            </w:r>
          </w:p>
          <w:p w:rsidR="004570CD" w:rsidRPr="00C31BE8" w:rsidRDefault="004570CD" w:rsidP="004570CD">
            <w:pPr>
              <w:spacing w:after="240" w:line="276" w:lineRule="auto"/>
              <w:jc w:val="both"/>
              <w:rPr>
                <w:rFonts w:ascii="Book Antiqua" w:hAnsi="Book Antiqua"/>
              </w:rPr>
            </w:pPr>
            <w:r w:rsidRPr="00C31BE8">
              <w:rPr>
                <w:rFonts w:ascii="Book Antiqua" w:hAnsi="Book Antiqua"/>
              </w:rPr>
              <w:t>Ky auditim është kryer në bazë të plan programit të punës së Njësisë së Auditimit të Brendshëm për vitin 2024, si dhe bazuar në Ligjin Nr. 06/L-021 për Kontrollin e Brendshëm të Financave Publike.</w:t>
            </w:r>
          </w:p>
          <w:p w:rsidR="004570CD" w:rsidRPr="00C31BE8" w:rsidRDefault="004570CD" w:rsidP="004570CD">
            <w:pPr>
              <w:spacing w:after="240" w:line="276" w:lineRule="auto"/>
              <w:jc w:val="both"/>
              <w:rPr>
                <w:rFonts w:ascii="Book Antiqua" w:hAnsi="Book Antiqua"/>
              </w:rPr>
            </w:pPr>
            <w:r w:rsidRPr="00C31BE8">
              <w:rPr>
                <w:rFonts w:ascii="Book Antiqua" w:hAnsi="Book Antiqua"/>
              </w:rPr>
              <w:t xml:space="preserve">Gjatë këtij auditimi  kemi ekzaminuar funksionimin e kontrollit të brendshëm të ushtruar nga ana e menaxhmentit të Drejtorisë për Urbanizëm, Planifikim dhe Mbrojtje të Mjedisit(DUPMM) lidhur me minimizimin e rreziqeve që kanë pasur të bëjnë me realizimin e objektivave të drejtorisë, si dhe lidhur me respektimin  e kërkesave ligjore  për të arritur një siguri të arsyeshme mbi respektimin e bazueshmërisë ligjore të të hyrave vetanake dhe shpenzimeve.                                                                                                                                                                                                                                                                                                                 </w:t>
            </w:r>
          </w:p>
          <w:p w:rsidR="004570CD" w:rsidRPr="00C31BE8" w:rsidRDefault="004570CD" w:rsidP="004570CD">
            <w:pPr>
              <w:spacing w:after="240" w:line="276" w:lineRule="auto"/>
              <w:jc w:val="both"/>
              <w:rPr>
                <w:rFonts w:ascii="Book Antiqua" w:hAnsi="Book Antiqua"/>
              </w:rPr>
            </w:pPr>
            <w:r w:rsidRPr="00C31BE8">
              <w:rPr>
                <w:rFonts w:ascii="Book Antiqua" w:hAnsi="Book Antiqua"/>
              </w:rPr>
              <w:t xml:space="preserve">Kjo ka bërë  që ne ti zhvillojmë  objektivat  tona  të auditimit  dhe të përcaktojmë  kërkesën për testime, të cilat janë të nevojshme  për të verifikuar  nëse procedurat  dhe kontrollet e nevojshme ekzistojnë dhe se ato janë efikase. </w:t>
            </w:r>
          </w:p>
          <w:p w:rsidR="004570CD" w:rsidRPr="00C31BE8" w:rsidRDefault="004570CD" w:rsidP="004570CD">
            <w:pPr>
              <w:jc w:val="both"/>
              <w:rPr>
                <w:rFonts w:ascii="Book Antiqua" w:hAnsi="Book Antiqua"/>
              </w:rPr>
            </w:pPr>
            <w:r w:rsidRPr="00C31BE8">
              <w:rPr>
                <w:rFonts w:ascii="Book Antiqua" w:hAnsi="Book Antiqua"/>
              </w:rPr>
              <w:t>1.Objektivat e këtij auditimi kanë qenë të  sigurohemi se  :</w:t>
            </w:r>
          </w:p>
          <w:p w:rsidR="004570CD" w:rsidRPr="00C31BE8" w:rsidRDefault="004570CD" w:rsidP="002424B0">
            <w:pPr>
              <w:numPr>
                <w:ilvl w:val="0"/>
                <w:numId w:val="89"/>
              </w:numPr>
              <w:shd w:val="clear" w:color="auto" w:fill="FFFFFF"/>
              <w:spacing w:after="0" w:line="276" w:lineRule="auto"/>
              <w:contextualSpacing/>
              <w:rPr>
                <w:rFonts w:ascii="Book Antiqua" w:eastAsia="Calibri" w:hAnsi="Book Antiqua"/>
                <w:bCs/>
              </w:rPr>
            </w:pPr>
            <w:r w:rsidRPr="00C31BE8">
              <w:rPr>
                <w:rFonts w:ascii="Book Antiqua" w:eastAsia="Calibri" w:hAnsi="Book Antiqua"/>
                <w:bCs/>
              </w:rPr>
              <w:t>Të hyrat e realizuara janë konform  të hyrave të planifikuara,</w:t>
            </w:r>
          </w:p>
          <w:p w:rsidR="004570CD" w:rsidRPr="00C31BE8" w:rsidRDefault="004570CD" w:rsidP="002424B0">
            <w:pPr>
              <w:numPr>
                <w:ilvl w:val="0"/>
                <w:numId w:val="89"/>
              </w:numPr>
              <w:shd w:val="clear" w:color="auto" w:fill="FFFFFF"/>
              <w:spacing w:after="0" w:line="276" w:lineRule="auto"/>
              <w:contextualSpacing/>
              <w:rPr>
                <w:rFonts w:ascii="Book Antiqua" w:eastAsia="Calibri" w:hAnsi="Book Antiqua"/>
                <w:bCs/>
              </w:rPr>
            </w:pPr>
            <w:r w:rsidRPr="00C31BE8">
              <w:rPr>
                <w:rFonts w:ascii="Book Antiqua" w:eastAsia="Calibri" w:hAnsi="Book Antiqua"/>
                <w:bCs/>
              </w:rPr>
              <w:t>Është bërë zbatimi i saktë i të gjitha tarifave të përcaktuara  kon formë  ligjeve, instruksioneve dhe  rregulloreve  në  fuqi me rastin e lëshimit të Lejeve të Ndërtimit dhe akteve tjera që ofrohen nga kjo drejtori,</w:t>
            </w:r>
          </w:p>
          <w:p w:rsidR="004570CD" w:rsidRPr="00C31BE8" w:rsidRDefault="004570CD" w:rsidP="002424B0">
            <w:pPr>
              <w:numPr>
                <w:ilvl w:val="0"/>
                <w:numId w:val="89"/>
              </w:numPr>
              <w:shd w:val="clear" w:color="auto" w:fill="FFFFFF"/>
              <w:spacing w:after="0" w:line="276" w:lineRule="auto"/>
              <w:contextualSpacing/>
              <w:rPr>
                <w:rFonts w:ascii="Book Antiqua" w:eastAsia="Calibri" w:hAnsi="Book Antiqua"/>
                <w:bCs/>
              </w:rPr>
            </w:pPr>
            <w:r w:rsidRPr="00C31BE8">
              <w:rPr>
                <w:rFonts w:ascii="Book Antiqua" w:eastAsia="Calibri" w:hAnsi="Book Antiqua"/>
                <w:bCs/>
              </w:rPr>
              <w:t>Është bërë zbatimi i saktë i të gjitha tarifave të përcaktuara kon formë ligjeve, instruksioneve dhe  rregulloreve në fuqi me rastin e lëshimit të Lejeve  Mjedisore Komunale,</w:t>
            </w:r>
          </w:p>
          <w:p w:rsidR="004570CD" w:rsidRPr="00C31BE8" w:rsidRDefault="004570CD" w:rsidP="002424B0">
            <w:pPr>
              <w:numPr>
                <w:ilvl w:val="0"/>
                <w:numId w:val="89"/>
              </w:numPr>
              <w:shd w:val="clear" w:color="auto" w:fill="FFFFFF"/>
              <w:spacing w:after="0" w:line="276" w:lineRule="auto"/>
              <w:contextualSpacing/>
              <w:rPr>
                <w:rFonts w:ascii="Book Antiqua" w:eastAsia="Calibri" w:hAnsi="Book Antiqua"/>
                <w:bCs/>
              </w:rPr>
            </w:pPr>
            <w:r w:rsidRPr="00C31BE8">
              <w:rPr>
                <w:rFonts w:ascii="Book Antiqua" w:eastAsia="Calibri" w:hAnsi="Book Antiqua"/>
              </w:rPr>
              <w:t>Të gjitha shpenzimet janë të autorizuara, të regjistruara dhe të monitoruara  si duhet,</w:t>
            </w:r>
            <w:r w:rsidRPr="00C31BE8">
              <w:rPr>
                <w:rFonts w:ascii="Book Antiqua" w:eastAsia="Calibri" w:hAnsi="Book Antiqua"/>
                <w:bCs/>
              </w:rPr>
              <w:t xml:space="preserve">  </w:t>
            </w:r>
          </w:p>
          <w:p w:rsidR="004570CD" w:rsidRPr="00C31BE8" w:rsidRDefault="004570CD" w:rsidP="002424B0">
            <w:pPr>
              <w:numPr>
                <w:ilvl w:val="0"/>
                <w:numId w:val="89"/>
              </w:numPr>
              <w:shd w:val="clear" w:color="auto" w:fill="FFFFFF"/>
              <w:tabs>
                <w:tab w:val="left" w:pos="90"/>
              </w:tabs>
              <w:spacing w:after="0" w:line="276" w:lineRule="auto"/>
              <w:contextualSpacing/>
              <w:rPr>
                <w:rFonts w:ascii="Book Antiqua" w:eastAsia="Calibri" w:hAnsi="Book Antiqua"/>
                <w:bCs/>
              </w:rPr>
            </w:pPr>
            <w:r w:rsidRPr="00C31BE8">
              <w:rPr>
                <w:rFonts w:ascii="Book Antiqua" w:eastAsia="Calibri" w:hAnsi="Book Antiqua"/>
                <w:bCs/>
              </w:rPr>
              <w:t xml:space="preserve">Është bërë zbatimi i  rekomandimeve të dhëna nga Auditimi i Brendshëm në auditimet paraprake të kryera në këtë drejtori.  </w:t>
            </w:r>
          </w:p>
          <w:p w:rsidR="004570CD" w:rsidRPr="00C31BE8" w:rsidRDefault="004570CD" w:rsidP="004570CD">
            <w:pPr>
              <w:shd w:val="clear" w:color="auto" w:fill="FFFFFF"/>
              <w:tabs>
                <w:tab w:val="left" w:pos="90"/>
              </w:tabs>
              <w:spacing w:line="276" w:lineRule="auto"/>
              <w:ind w:left="720"/>
              <w:contextualSpacing/>
              <w:rPr>
                <w:rFonts w:ascii="Book Antiqua" w:eastAsia="Calibri" w:hAnsi="Book Antiqua"/>
                <w:bCs/>
              </w:rPr>
            </w:pPr>
          </w:p>
          <w:p w:rsidR="004570CD" w:rsidRDefault="004570CD" w:rsidP="004570CD">
            <w:pPr>
              <w:tabs>
                <w:tab w:val="left" w:pos="270"/>
              </w:tabs>
              <w:jc w:val="both"/>
              <w:rPr>
                <w:rFonts w:ascii="Book Antiqua" w:hAnsi="Book Antiqua"/>
              </w:rPr>
            </w:pPr>
            <w:r w:rsidRPr="00C31BE8">
              <w:rPr>
                <w:rFonts w:ascii="Book Antiqua" w:eastAsia="Calibri" w:hAnsi="Book Antiqua"/>
                <w:bCs/>
              </w:rPr>
              <w:t xml:space="preserve">Po ashtu objektivë e këtij auditimi ishte të rishikohet sistemi i kontrollit të brendshëm i vendosur nga menaxhmenti për të dhënë siguri të arsyeshme se përgjatë procesit të  lëshimit të lejeve të ndërtimit, akteve tjera që nxirren nga kjo drejtori dhe përgjatë procesit të krijimit të hyrave dhe shpenzimeve është respektuar legjislacioni që rregullon fusha të caktuara që bien në  përgjegjësin e kësaj drejtorie. </w:t>
            </w:r>
            <w:r w:rsidRPr="00C31BE8">
              <w:rPr>
                <w:rFonts w:ascii="Book Antiqua" w:hAnsi="Book Antiqua"/>
              </w:rPr>
              <w:t xml:space="preserve"> Fushëveprimi ka përfshirë periudhën kohore të vitit 2022, 2023 dhe vitin 2024 deri me datë 31.01.2024. </w:t>
            </w:r>
          </w:p>
          <w:p w:rsidR="004570CD" w:rsidRPr="00C31BE8" w:rsidRDefault="004570CD" w:rsidP="004570CD">
            <w:pPr>
              <w:tabs>
                <w:tab w:val="left" w:pos="270"/>
              </w:tabs>
              <w:jc w:val="both"/>
              <w:rPr>
                <w:rFonts w:ascii="Book Antiqua" w:eastAsia="Calibri" w:hAnsi="Book Antiqua"/>
                <w:bCs/>
              </w:rPr>
            </w:pP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tabs>
                <w:tab w:val="left" w:pos="270"/>
              </w:tabs>
              <w:jc w:val="both"/>
              <w:rPr>
                <w:rFonts w:ascii="Book Antiqua" w:hAnsi="Book Antiqua"/>
                <w:b/>
                <w:iCs/>
                <w:u w:val="single"/>
              </w:rPr>
            </w:pPr>
          </w:p>
          <w:p w:rsidR="004570CD" w:rsidRPr="00C31BE8" w:rsidRDefault="004570CD" w:rsidP="004570CD">
            <w:pPr>
              <w:tabs>
                <w:tab w:val="left" w:pos="270"/>
              </w:tabs>
              <w:ind w:left="270"/>
              <w:jc w:val="both"/>
              <w:rPr>
                <w:rFonts w:ascii="Book Antiqua" w:hAnsi="Book Antiqua"/>
                <w:b/>
                <w:iCs/>
                <w:u w:val="single"/>
              </w:rPr>
            </w:pPr>
            <w:r w:rsidRPr="00C31BE8">
              <w:rPr>
                <w:rFonts w:ascii="Book Antiqua" w:hAnsi="Book Antiqua"/>
                <w:b/>
                <w:iCs/>
                <w:u w:val="single"/>
              </w:rPr>
              <w:t>Të gjeturat:</w:t>
            </w:r>
          </w:p>
          <w:p w:rsidR="004570CD" w:rsidRPr="00B56F11" w:rsidRDefault="004570CD" w:rsidP="004570CD">
            <w:pPr>
              <w:jc w:val="both"/>
              <w:rPr>
                <w:rFonts w:ascii="Book Antiqua" w:eastAsia="Calibri" w:hAnsi="Book Antiqua"/>
                <w:bCs/>
              </w:rPr>
            </w:pPr>
            <w:r>
              <w:rPr>
                <w:rFonts w:ascii="Book Antiqua" w:eastAsia="Calibri" w:hAnsi="Book Antiqua"/>
                <w:bCs/>
              </w:rPr>
              <w:t xml:space="preserve"> </w:t>
            </w:r>
          </w:p>
          <w:p w:rsidR="004570CD" w:rsidRPr="00C31BE8" w:rsidRDefault="004570CD" w:rsidP="002424B0">
            <w:pPr>
              <w:numPr>
                <w:ilvl w:val="0"/>
                <w:numId w:val="95"/>
              </w:numPr>
              <w:spacing w:after="0" w:line="240" w:lineRule="auto"/>
              <w:jc w:val="both"/>
              <w:rPr>
                <w:rFonts w:ascii="Book Antiqua" w:hAnsi="Book Antiqua"/>
              </w:rPr>
            </w:pPr>
            <w:r w:rsidRPr="00C31BE8">
              <w:rPr>
                <w:rFonts w:ascii="Book Antiqua" w:hAnsi="Book Antiqua"/>
              </w:rPr>
              <w:t>Ka pasur raste kur procedura për caktimin/miratimin e kushteve të ndërtimit dhe leja e lëshuar e ndërtimit ka filluar me PRRU ndërsa, ka vazhduar të trajtohet me PZHU.</w:t>
            </w:r>
          </w:p>
          <w:p w:rsidR="004570CD" w:rsidRPr="00C31BE8" w:rsidRDefault="004570CD" w:rsidP="004570CD">
            <w:pPr>
              <w:ind w:left="538"/>
              <w:jc w:val="both"/>
              <w:rPr>
                <w:rFonts w:ascii="Book Antiqua" w:hAnsi="Book Antiqua"/>
              </w:rPr>
            </w:pPr>
            <w:r w:rsidRPr="00C31BE8">
              <w:rPr>
                <w:rFonts w:ascii="Book Antiqua" w:hAnsi="Book Antiqua"/>
              </w:rPr>
              <w:t>Ka pasur pa qartësi në raste të caktuara lidhur me zbatimin e planit të caktuar.</w:t>
            </w:r>
          </w:p>
          <w:p w:rsidR="004570CD" w:rsidRPr="00C31BE8" w:rsidRDefault="004570CD" w:rsidP="004570CD">
            <w:pPr>
              <w:ind w:left="538"/>
              <w:jc w:val="both"/>
              <w:rPr>
                <w:rFonts w:ascii="Book Antiqua" w:hAnsi="Book Antiqua"/>
              </w:rPr>
            </w:pPr>
            <w:r w:rsidRPr="00C31BE8">
              <w:rPr>
                <w:rFonts w:ascii="Book Antiqua" w:hAnsi="Book Antiqua"/>
              </w:rPr>
              <w:t>Jo gjithherë është respektuar afati ligjor për caktimin/mratimin e kushteve të ndërtimit dhe afati ligjor për lëshimin e lejeve ndërtimore.</w:t>
            </w:r>
          </w:p>
          <w:p w:rsidR="004570CD" w:rsidRPr="00C31BE8" w:rsidRDefault="004570CD" w:rsidP="004570CD">
            <w:pPr>
              <w:ind w:left="538"/>
              <w:jc w:val="both"/>
              <w:rPr>
                <w:rFonts w:ascii="Book Antiqua" w:hAnsi="Book Antiqua"/>
              </w:rPr>
            </w:pPr>
          </w:p>
          <w:p w:rsidR="004570CD" w:rsidRPr="00C31BE8" w:rsidRDefault="004570CD" w:rsidP="002424B0">
            <w:pPr>
              <w:pStyle w:val="rekomandimmetheksim"/>
              <w:numPr>
                <w:ilvl w:val="0"/>
                <w:numId w:val="95"/>
              </w:numPr>
              <w:spacing w:after="0" w:line="240" w:lineRule="auto"/>
              <w:rPr>
                <w:rFonts w:ascii="Book Antiqua" w:hAnsi="Book Antiqua"/>
                <w:b w:val="0"/>
                <w:color w:val="auto"/>
                <w:sz w:val="22"/>
                <w:szCs w:val="22"/>
                <w:u w:val="none"/>
              </w:rPr>
            </w:pPr>
            <w:r w:rsidRPr="00C31BE8">
              <w:rPr>
                <w:rFonts w:ascii="Book Antiqua" w:hAnsi="Book Antiqua"/>
                <w:b w:val="0"/>
                <w:color w:val="auto"/>
                <w:sz w:val="22"/>
                <w:szCs w:val="22"/>
                <w:u w:val="none"/>
              </w:rPr>
              <w:t xml:space="preserve">Ka munguar një evidencë e mirë dhe e saktë lidhur me numrin e </w:t>
            </w:r>
            <w:r w:rsidRPr="00C31BE8">
              <w:rPr>
                <w:rFonts w:ascii="Book Antiqua" w:eastAsia="Calibri" w:hAnsi="Book Antiqua"/>
                <w:b w:val="0"/>
                <w:bCs w:val="0"/>
                <w:color w:val="auto"/>
                <w:sz w:val="22"/>
                <w:szCs w:val="22"/>
                <w:u w:val="none"/>
              </w:rPr>
              <w:t xml:space="preserve">kërkesave të shqyrtuara për e për legalizimin e objekteve të ndërtuara pa leje ndërtimi.  </w:t>
            </w:r>
          </w:p>
          <w:p w:rsidR="004570CD" w:rsidRPr="00C31BE8" w:rsidRDefault="004570CD" w:rsidP="004570CD">
            <w:pPr>
              <w:jc w:val="both"/>
              <w:rPr>
                <w:rFonts w:ascii="Book Antiqua" w:hAnsi="Book Antiqua"/>
              </w:rPr>
            </w:pPr>
            <w:r w:rsidRPr="00C31BE8">
              <w:rPr>
                <w:rFonts w:ascii="Book Antiqua" w:hAnsi="Book Antiqua"/>
                <w:i/>
                <w:shd w:val="clear" w:color="auto" w:fill="FFD966"/>
              </w:rPr>
              <w:t xml:space="preserve">    </w:t>
            </w:r>
          </w:p>
        </w:tc>
      </w:tr>
      <w:tr w:rsidR="004570CD" w:rsidRPr="00C31BE8" w:rsidTr="004570CD">
        <w:tc>
          <w:tcPr>
            <w:tcW w:w="10440" w:type="dxa"/>
            <w:gridSpan w:val="9"/>
            <w:tcBorders>
              <w:left w:val="double" w:sz="4" w:space="0" w:color="auto"/>
              <w:bottom w:val="double" w:sz="4" w:space="0" w:color="auto"/>
              <w:right w:val="double" w:sz="4" w:space="0" w:color="auto"/>
            </w:tcBorders>
            <w:shd w:val="clear" w:color="auto" w:fill="auto"/>
          </w:tcPr>
          <w:p w:rsidR="004570CD" w:rsidRDefault="004570CD" w:rsidP="004570CD">
            <w:pPr>
              <w:jc w:val="both"/>
              <w:rPr>
                <w:rFonts w:ascii="Book Antiqua" w:hAnsi="Book Antiqua"/>
                <w:b/>
                <w:u w:val="single"/>
              </w:rPr>
            </w:pPr>
          </w:p>
          <w:p w:rsidR="004570CD" w:rsidRPr="00C31BE8" w:rsidRDefault="004570CD" w:rsidP="004570CD">
            <w:pPr>
              <w:jc w:val="both"/>
              <w:rPr>
                <w:rFonts w:ascii="Book Antiqua" w:hAnsi="Book Antiqua"/>
                <w:b/>
                <w:u w:val="single"/>
              </w:rPr>
            </w:pPr>
            <w:r w:rsidRPr="00C31BE8">
              <w:rPr>
                <w:rFonts w:ascii="Book Antiqua" w:hAnsi="Book Antiqua"/>
                <w:b/>
                <w:u w:val="single"/>
              </w:rPr>
              <w:t>Rekomandimet (</w:t>
            </w:r>
            <w:r w:rsidRPr="00C31BE8">
              <w:rPr>
                <w:rFonts w:ascii="Book Antiqua" w:hAnsi="Book Antiqua"/>
                <w:i/>
                <w:u w:val="single"/>
              </w:rPr>
              <w:t xml:space="preserve">të </w:t>
            </w:r>
            <w:r w:rsidRPr="00C91512">
              <w:rPr>
                <w:rFonts w:ascii="Book Antiqua" w:hAnsi="Book Antiqua"/>
                <w:i/>
                <w:u w:val="single"/>
              </w:rPr>
              <w:t>cilat</w:t>
            </w:r>
            <w:r w:rsidRPr="00C31BE8">
              <w:rPr>
                <w:rFonts w:ascii="Book Antiqua" w:hAnsi="Book Antiqua"/>
                <w:i/>
                <w:u w:val="single"/>
              </w:rPr>
              <w:t xml:space="preserve"> kanë të bëjnë me të gjeturat e përshkruara</w:t>
            </w:r>
            <w:r w:rsidRPr="00C31BE8">
              <w:rPr>
                <w:rFonts w:ascii="Book Antiqua" w:hAnsi="Book Antiqua"/>
                <w:b/>
                <w:u w:val="single"/>
              </w:rPr>
              <w:t>)</w:t>
            </w:r>
          </w:p>
          <w:p w:rsidR="004570CD" w:rsidRDefault="004570CD" w:rsidP="004570CD">
            <w:pPr>
              <w:shd w:val="clear" w:color="auto" w:fill="FFFFFF"/>
              <w:jc w:val="both"/>
              <w:rPr>
                <w:rFonts w:ascii="Book Antiqua" w:hAnsi="Book Antiqua"/>
                <w:b/>
              </w:rPr>
            </w:pPr>
          </w:p>
          <w:p w:rsidR="004570CD" w:rsidRPr="00C31BE8" w:rsidRDefault="004570CD" w:rsidP="004570CD">
            <w:pPr>
              <w:shd w:val="clear" w:color="auto" w:fill="FFFFFF"/>
              <w:jc w:val="both"/>
              <w:rPr>
                <w:rFonts w:ascii="Book Antiqua" w:hAnsi="Book Antiqua"/>
              </w:rPr>
            </w:pPr>
            <w:r w:rsidRPr="00C31BE8">
              <w:rPr>
                <w:rFonts w:ascii="Book Antiqua" w:hAnsi="Book Antiqua"/>
                <w:b/>
              </w:rPr>
              <w:t>Rekomandimi nr.1</w:t>
            </w:r>
            <w:r>
              <w:rPr>
                <w:rFonts w:ascii="Book Antiqua" w:hAnsi="Book Antiqua"/>
                <w:b/>
              </w:rPr>
              <w:t xml:space="preserve"> </w:t>
            </w:r>
            <w:r>
              <w:rPr>
                <w:rFonts w:ascii="Book Antiqua" w:hAnsi="Book Antiqua"/>
              </w:rPr>
              <w:t>(i rëndësisë së lartë):</w:t>
            </w:r>
          </w:p>
          <w:p w:rsidR="004570CD" w:rsidRPr="00C31BE8" w:rsidRDefault="004570CD" w:rsidP="002424B0">
            <w:pPr>
              <w:numPr>
                <w:ilvl w:val="0"/>
                <w:numId w:val="88"/>
              </w:numPr>
              <w:spacing w:after="0" w:line="240" w:lineRule="auto"/>
              <w:contextualSpacing/>
              <w:jc w:val="both"/>
              <w:rPr>
                <w:rFonts w:ascii="Book Antiqua" w:eastAsia="Calibri" w:hAnsi="Book Antiqua"/>
              </w:rPr>
            </w:pPr>
            <w:r w:rsidRPr="00C31BE8">
              <w:rPr>
                <w:rFonts w:ascii="Book Antiqua" w:eastAsia="Calibri" w:hAnsi="Book Antiqua"/>
              </w:rPr>
              <w:t>Rekomandohet menaxhmenti i DUPMM-së që në të ardhmen me rastin e shqyrtimit të kërkesave për caktimin/miratimin e kushteve ndërtimore të respektohen kriteret e parapara sipas planeve të hollësishme ekzistuese për zona të caktuara.</w:t>
            </w:r>
          </w:p>
          <w:p w:rsidR="004570CD" w:rsidRPr="00C31BE8" w:rsidRDefault="004570CD" w:rsidP="002424B0">
            <w:pPr>
              <w:numPr>
                <w:ilvl w:val="0"/>
                <w:numId w:val="88"/>
              </w:numPr>
              <w:spacing w:after="0" w:line="240" w:lineRule="auto"/>
              <w:contextualSpacing/>
              <w:jc w:val="both"/>
              <w:rPr>
                <w:rFonts w:ascii="Book Antiqua" w:eastAsia="Calibri" w:hAnsi="Book Antiqua"/>
              </w:rPr>
            </w:pPr>
            <w:r w:rsidRPr="00C31BE8">
              <w:rPr>
                <w:rFonts w:ascii="Book Antiqua" w:eastAsia="Calibri" w:hAnsi="Book Antiqua"/>
              </w:rPr>
              <w:t>Kur ka mos përputhje në mes të PRRU-PDU me PZHU, këto plane të harmonizohen me qëllim të  krijimit të qartësisë lidhur me zbatimin e planit të caktuar.</w:t>
            </w:r>
          </w:p>
          <w:p w:rsidR="004570CD" w:rsidRPr="00C91512" w:rsidRDefault="004570CD" w:rsidP="002424B0">
            <w:pPr>
              <w:numPr>
                <w:ilvl w:val="0"/>
                <w:numId w:val="88"/>
              </w:numPr>
              <w:spacing w:after="0" w:line="240" w:lineRule="auto"/>
              <w:contextualSpacing/>
              <w:jc w:val="both"/>
              <w:rPr>
                <w:rFonts w:ascii="Book Antiqua" w:hAnsi="Book Antiqua"/>
                <w:bCs/>
              </w:rPr>
            </w:pPr>
            <w:r w:rsidRPr="00C91512">
              <w:rPr>
                <w:rFonts w:ascii="Book Antiqua" w:eastAsia="Calibri" w:hAnsi="Book Antiqua"/>
              </w:rPr>
              <w:t xml:space="preserve">Të respektohet afati ligjor me rastin e caktimit/miratimit të kushteve ndërtimore dhe afati ligjor për lëshimin e lejeve ndërtimore.   </w:t>
            </w:r>
          </w:p>
          <w:p w:rsidR="004570CD" w:rsidRPr="00C31BE8" w:rsidRDefault="004570CD" w:rsidP="004570CD">
            <w:pPr>
              <w:jc w:val="both"/>
              <w:rPr>
                <w:rFonts w:ascii="Book Antiqua" w:hAnsi="Book Antiqua"/>
                <w:bCs/>
              </w:rPr>
            </w:pPr>
          </w:p>
          <w:p w:rsidR="004570CD" w:rsidRPr="00C31BE8" w:rsidRDefault="004570CD" w:rsidP="004570CD">
            <w:pPr>
              <w:pStyle w:val="rekomandimmetheksim"/>
              <w:numPr>
                <w:ilvl w:val="0"/>
                <w:numId w:val="0"/>
              </w:numPr>
              <w:spacing w:after="0" w:line="240" w:lineRule="auto"/>
              <w:ind w:left="360" w:hanging="360"/>
              <w:rPr>
                <w:rFonts w:ascii="Book Antiqua" w:hAnsi="Book Antiqua"/>
                <w:color w:val="auto"/>
                <w:sz w:val="22"/>
                <w:szCs w:val="22"/>
              </w:rPr>
            </w:pPr>
            <w:r w:rsidRPr="00C31BE8">
              <w:rPr>
                <w:rFonts w:ascii="Book Antiqua" w:hAnsi="Book Antiqua"/>
                <w:color w:val="auto"/>
                <w:sz w:val="22"/>
                <w:szCs w:val="22"/>
              </w:rPr>
              <w:t>Rekomandimi nr.2</w:t>
            </w:r>
            <w:r>
              <w:rPr>
                <w:rFonts w:ascii="Book Antiqua" w:hAnsi="Book Antiqua"/>
                <w:color w:val="auto"/>
                <w:sz w:val="22"/>
                <w:szCs w:val="22"/>
              </w:rPr>
              <w:t xml:space="preserve"> (i rëndësisë së mesme)</w:t>
            </w:r>
            <w:r w:rsidRPr="00C31BE8">
              <w:rPr>
                <w:rFonts w:ascii="Book Antiqua" w:hAnsi="Book Antiqua"/>
                <w:color w:val="auto"/>
                <w:sz w:val="22"/>
                <w:szCs w:val="22"/>
              </w:rPr>
              <w:t xml:space="preserve"> :</w:t>
            </w:r>
          </w:p>
          <w:p w:rsidR="004570CD" w:rsidRPr="00C31BE8" w:rsidRDefault="004570CD" w:rsidP="004570CD">
            <w:pPr>
              <w:rPr>
                <w:rFonts w:ascii="Book Antiqua" w:hAnsi="Book Antiqua"/>
              </w:rPr>
            </w:pPr>
          </w:p>
          <w:p w:rsidR="004570CD" w:rsidRDefault="004570CD" w:rsidP="004570CD">
            <w:pPr>
              <w:spacing w:line="276" w:lineRule="auto"/>
              <w:jc w:val="both"/>
              <w:rPr>
                <w:rFonts w:ascii="Book Antiqua" w:hAnsi="Book Antiqua"/>
              </w:rPr>
            </w:pPr>
            <w:r w:rsidRPr="00C31BE8">
              <w:rPr>
                <w:rFonts w:ascii="Book Antiqua" w:hAnsi="Book Antiqua"/>
              </w:rPr>
              <w:lastRenderedPageBreak/>
              <w:t>Rekomandohet DUPMM që të hartoj një evidencë të saktë elektronike lidhur me kërkesat e  pranuara dhe të shqyrtuara për legalizimin e objekteve të ndërtuara pa leje ndërtimi, duke i evidentuar ato saktë sipas mënyrës së zgjidhjes së tyre në harmoni me Ligjin për trajtimin e ndërtimeve pa leje</w:t>
            </w:r>
            <w:r>
              <w:rPr>
                <w:rFonts w:ascii="Book Antiqua" w:hAnsi="Book Antiqua"/>
              </w:rPr>
              <w:t>.</w:t>
            </w:r>
          </w:p>
          <w:p w:rsidR="004570CD" w:rsidRDefault="004570CD" w:rsidP="004570CD">
            <w:pPr>
              <w:spacing w:line="276" w:lineRule="auto"/>
              <w:jc w:val="both"/>
              <w:rPr>
                <w:rFonts w:ascii="Book Antiqua" w:hAnsi="Book Antiqua"/>
              </w:rPr>
            </w:pPr>
          </w:p>
          <w:p w:rsidR="004570CD" w:rsidRDefault="004570CD" w:rsidP="004570CD">
            <w:pPr>
              <w:spacing w:line="276" w:lineRule="auto"/>
              <w:jc w:val="both"/>
              <w:rPr>
                <w:rFonts w:ascii="Book Antiqua" w:hAnsi="Book Antiqua"/>
              </w:rPr>
            </w:pPr>
          </w:p>
          <w:p w:rsidR="004570CD" w:rsidRDefault="004570CD" w:rsidP="004570CD">
            <w:pPr>
              <w:spacing w:line="276" w:lineRule="auto"/>
              <w:jc w:val="both"/>
              <w:rPr>
                <w:rFonts w:ascii="Book Antiqua" w:hAnsi="Book Antiqua"/>
              </w:rPr>
            </w:pPr>
          </w:p>
          <w:p w:rsidR="004570CD" w:rsidRDefault="004570CD" w:rsidP="004570CD">
            <w:pPr>
              <w:spacing w:line="276" w:lineRule="auto"/>
              <w:jc w:val="both"/>
              <w:rPr>
                <w:rFonts w:ascii="Book Antiqua" w:hAnsi="Book Antiqua"/>
              </w:rPr>
            </w:pPr>
          </w:p>
          <w:p w:rsidR="004570CD" w:rsidRPr="006D06B3" w:rsidRDefault="004570CD" w:rsidP="004570CD">
            <w:pPr>
              <w:spacing w:line="276" w:lineRule="auto"/>
              <w:jc w:val="both"/>
              <w:rPr>
                <w:rFonts w:ascii="Book Antiqua" w:hAnsi="Book Antiqua"/>
                <w:shd w:val="clear" w:color="auto" w:fill="E2EFD9"/>
              </w:rPr>
            </w:pPr>
          </w:p>
          <w:p w:rsidR="004570CD" w:rsidRPr="00C31BE8" w:rsidRDefault="004570CD" w:rsidP="004570CD">
            <w:pPr>
              <w:spacing w:line="276" w:lineRule="auto"/>
              <w:jc w:val="both"/>
              <w:rPr>
                <w:rFonts w:ascii="Book Antiqua" w:hAnsi="Book Antiqua"/>
              </w:rPr>
            </w:pP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auto"/>
          </w:tcPr>
          <w:p w:rsidR="004570CD" w:rsidRDefault="004570CD" w:rsidP="004570CD">
            <w:pPr>
              <w:jc w:val="both"/>
              <w:rPr>
                <w:rFonts w:ascii="Book Antiqua" w:hAnsi="Book Antiqua"/>
                <w:b/>
              </w:rPr>
            </w:pPr>
          </w:p>
          <w:p w:rsidR="004570CD" w:rsidRPr="00C91512" w:rsidRDefault="004570CD" w:rsidP="004570CD">
            <w:pPr>
              <w:jc w:val="both"/>
              <w:rPr>
                <w:rFonts w:ascii="Book Antiqua" w:hAnsi="Book Antiqua"/>
                <w:b/>
              </w:rPr>
            </w:pPr>
            <w:r w:rsidRPr="00C91512">
              <w:rPr>
                <w:rFonts w:ascii="Book Antiqua" w:hAnsi="Book Antiqua"/>
                <w:b/>
              </w:rPr>
              <w:t>1.2 Emërtimi i auditimit:</w:t>
            </w:r>
          </w:p>
          <w:p w:rsidR="004570CD" w:rsidRPr="00C91512" w:rsidRDefault="004570CD" w:rsidP="004570CD">
            <w:pPr>
              <w:pStyle w:val="Default"/>
              <w:ind w:left="340" w:hanging="360"/>
              <w:rPr>
                <w:b/>
                <w:color w:val="auto"/>
                <w:lang w:val="sq-AL"/>
              </w:rPr>
            </w:pPr>
            <w:r w:rsidRPr="00C91512">
              <w:rPr>
                <w:color w:val="auto"/>
              </w:rPr>
              <w:t xml:space="preserve">       </w:t>
            </w:r>
            <w:r w:rsidRPr="00C91512">
              <w:rPr>
                <w:b/>
                <w:color w:val="auto"/>
                <w:lang w:val="sq-AL"/>
              </w:rPr>
              <w:t>Të vlerësuarit e bazueshmërisë ligjore gjatë procesit të të Hyrave dhe Shpenzimeve në    Drejtorinë për Administratë të Përgjithshme (DAP)</w:t>
            </w:r>
          </w:p>
          <w:p w:rsidR="004570CD" w:rsidRPr="00C31BE8" w:rsidRDefault="004570CD" w:rsidP="004570CD">
            <w:pPr>
              <w:jc w:val="both"/>
              <w:rPr>
                <w:rFonts w:ascii="Book Antiqua" w:hAnsi="Book Antiqua"/>
              </w:rPr>
            </w:pPr>
          </w:p>
        </w:tc>
      </w:tr>
      <w:tr w:rsidR="004570CD" w:rsidRPr="00C31BE8" w:rsidTr="004570CD">
        <w:tc>
          <w:tcPr>
            <w:tcW w:w="10440" w:type="dxa"/>
            <w:gridSpan w:val="9"/>
            <w:tcBorders>
              <w:top w:val="double" w:sz="4" w:space="0" w:color="auto"/>
              <w:left w:val="double" w:sz="4" w:space="0" w:color="auto"/>
              <w:right w:val="double" w:sz="4" w:space="0" w:color="auto"/>
            </w:tcBorders>
            <w:shd w:val="clear" w:color="auto" w:fill="auto"/>
          </w:tcPr>
          <w:p w:rsidR="004570CD" w:rsidRDefault="004570CD" w:rsidP="004570CD">
            <w:pPr>
              <w:jc w:val="both"/>
              <w:rPr>
                <w:rFonts w:ascii="Book Antiqua" w:hAnsi="Book Antiqua"/>
                <w:b/>
                <w:u w:val="single"/>
              </w:rPr>
            </w:pPr>
          </w:p>
          <w:p w:rsidR="004570CD" w:rsidRPr="00C31BE8" w:rsidRDefault="004570CD" w:rsidP="004570CD">
            <w:pPr>
              <w:jc w:val="both"/>
              <w:rPr>
                <w:rFonts w:ascii="Book Antiqua" w:hAnsi="Book Antiqua"/>
                <w:u w:val="single"/>
              </w:rPr>
            </w:pPr>
            <w:r w:rsidRPr="00C31BE8">
              <w:rPr>
                <w:rFonts w:ascii="Book Antiqua" w:hAnsi="Book Antiqua"/>
                <w:b/>
                <w:u w:val="single"/>
              </w:rPr>
              <w:t xml:space="preserve">Përmbajtja e shkurt e drejtimit </w:t>
            </w:r>
            <w:r w:rsidRPr="00C31BE8">
              <w:rPr>
                <w:rFonts w:ascii="Book Antiqua" w:hAnsi="Book Antiqua"/>
                <w:u w:val="single"/>
              </w:rPr>
              <w:t xml:space="preserve"> (objektivat dhe fushëveprimin e auditimit):</w:t>
            </w:r>
          </w:p>
          <w:p w:rsidR="004570CD" w:rsidRPr="00C31BE8" w:rsidRDefault="004570CD" w:rsidP="004570CD">
            <w:pPr>
              <w:spacing w:after="240"/>
              <w:jc w:val="both"/>
              <w:rPr>
                <w:rFonts w:ascii="Book Antiqua" w:hAnsi="Book Antiqua"/>
              </w:rPr>
            </w:pPr>
            <w:r w:rsidRPr="00C31BE8">
              <w:rPr>
                <w:rFonts w:ascii="Book Antiqua" w:hAnsi="Book Antiqua"/>
              </w:rPr>
              <w:t xml:space="preserve">Ky auditim është kryer në bazë të plan programit të punës së Njësisë së Auditimit të Brendshëm për vitin 2024, si dhe bazuar në Ligjin Nr. 06/L-021 për Kontrollin e Brendshëm të Financave Publike.Gjatë këtij auditimi  kemi ekzaminuar funksionimin e kontrollit të brendshëm të ushtruar nga ana e menaxhmentit të Drejtorisë për Administratë të Përgjithshme (DAP) lidhur me minimizimin e rreziqeve që kanë pasur të bëjnë me realizimin e objektivave të drejtorisë, si dhe lidhur me respektimin  e kërkesave ligjore  për të arritur një siguri të arsyeshme mbi respektimin e bazueshmërisë ligjore të të hyrave vetanake dhe shpenzimeve.                                                                                                                                                                                                                                                                                                                 Kjo ka bërë  që ne ti zhvillojmë  objektivat  tona  të auditimit  dhe të përcaktojmë  kërkesën për testime, të cilat janë të nevojshme  për të verifikuar  nëse procedurat  dhe kontrollet e nevojshme ekzistojnë dhe se ato janë efikase. </w:t>
            </w:r>
          </w:p>
          <w:p w:rsidR="004570CD" w:rsidRPr="00C31BE8" w:rsidRDefault="004570CD" w:rsidP="004570CD">
            <w:pPr>
              <w:jc w:val="both"/>
              <w:rPr>
                <w:rFonts w:ascii="Book Antiqua" w:hAnsi="Book Antiqua"/>
                <w:b/>
              </w:rPr>
            </w:pPr>
            <w:r w:rsidRPr="00C31BE8">
              <w:rPr>
                <w:rFonts w:ascii="Book Antiqua" w:hAnsi="Book Antiqua"/>
                <w:b/>
              </w:rPr>
              <w:lastRenderedPageBreak/>
              <w:t>Objektivat  kryesore për këtë  auditim kanë qenë të siguruarit se:</w:t>
            </w:r>
          </w:p>
          <w:p w:rsidR="004570CD" w:rsidRPr="00C31BE8" w:rsidRDefault="004570CD" w:rsidP="002424B0">
            <w:pPr>
              <w:pStyle w:val="ListParagraph"/>
              <w:numPr>
                <w:ilvl w:val="0"/>
                <w:numId w:val="90"/>
              </w:numPr>
              <w:shd w:val="clear" w:color="auto" w:fill="FFFFFF"/>
              <w:spacing w:after="0" w:line="240" w:lineRule="auto"/>
              <w:jc w:val="both"/>
              <w:rPr>
                <w:rFonts w:ascii="Book Antiqua" w:hAnsi="Book Antiqua"/>
                <w:b/>
                <w:bCs/>
              </w:rPr>
            </w:pPr>
            <w:r w:rsidRPr="00C31BE8">
              <w:rPr>
                <w:rFonts w:ascii="Book Antiqua" w:hAnsi="Book Antiqua"/>
              </w:rPr>
              <w:t xml:space="preserve">Drejtoria për Administratë të Përgjithshme (DAP) ka bërë planifikimin për realizimin e të hyrave nga </w:t>
            </w:r>
            <w:r w:rsidRPr="00C31BE8">
              <w:rPr>
                <w:rFonts w:ascii="Book Antiqua" w:hAnsi="Book Antiqua"/>
                <w:bCs/>
              </w:rPr>
              <w:t>shërbimet</w:t>
            </w:r>
            <w:r w:rsidRPr="00C31BE8">
              <w:rPr>
                <w:rFonts w:ascii="Book Antiqua" w:hAnsi="Book Antiqua"/>
              </w:rPr>
              <w:t xml:space="preserve"> dhe produktet e ofruara nga kjo drejtori;</w:t>
            </w:r>
          </w:p>
          <w:p w:rsidR="004570CD" w:rsidRPr="00C31BE8" w:rsidRDefault="004570CD" w:rsidP="002424B0">
            <w:pPr>
              <w:pStyle w:val="ListParagraph"/>
              <w:numPr>
                <w:ilvl w:val="0"/>
                <w:numId w:val="90"/>
              </w:numPr>
              <w:shd w:val="clear" w:color="auto" w:fill="FFFFFF"/>
              <w:spacing w:after="0" w:line="240" w:lineRule="auto"/>
              <w:jc w:val="both"/>
              <w:rPr>
                <w:rFonts w:ascii="Book Antiqua" w:hAnsi="Book Antiqua"/>
                <w:b/>
                <w:bCs/>
              </w:rPr>
            </w:pPr>
            <w:r w:rsidRPr="00C31BE8">
              <w:rPr>
                <w:rFonts w:ascii="Book Antiqua" w:hAnsi="Book Antiqua"/>
                <w:bCs/>
              </w:rPr>
              <w:t>Procedurat e inkasimit të taksave përputhen me kornizën Ligjore në fuqi dhe se është bërë zbatimi i saktë dhe korrekt i të gjitha tarifave të përcaktuara konform ligjeve, instruksioneve dhe rregulloreve në fuqi;</w:t>
            </w:r>
          </w:p>
          <w:p w:rsidR="004570CD" w:rsidRPr="00C31BE8" w:rsidRDefault="004570CD" w:rsidP="002424B0">
            <w:pPr>
              <w:pStyle w:val="ListParagraph"/>
              <w:numPr>
                <w:ilvl w:val="0"/>
                <w:numId w:val="90"/>
              </w:numPr>
              <w:shd w:val="clear" w:color="auto" w:fill="FFFFFF"/>
              <w:spacing w:after="0" w:line="240" w:lineRule="auto"/>
              <w:rPr>
                <w:rFonts w:ascii="Book Antiqua" w:hAnsi="Book Antiqua"/>
              </w:rPr>
            </w:pPr>
            <w:r w:rsidRPr="00C31BE8">
              <w:rPr>
                <w:rFonts w:ascii="Book Antiqua" w:hAnsi="Book Antiqua"/>
              </w:rPr>
              <w:t>Të gjitha shpenzimet janë të autorizuara, të regjistruara dhe të monitoruara si duhet;</w:t>
            </w:r>
          </w:p>
          <w:p w:rsidR="004570CD" w:rsidRPr="00C31BE8" w:rsidRDefault="004570CD" w:rsidP="002424B0">
            <w:pPr>
              <w:pStyle w:val="ListParagraph"/>
              <w:numPr>
                <w:ilvl w:val="0"/>
                <w:numId w:val="90"/>
              </w:numPr>
              <w:tabs>
                <w:tab w:val="left" w:pos="720"/>
                <w:tab w:val="left" w:pos="900"/>
              </w:tabs>
              <w:spacing w:after="0" w:line="240" w:lineRule="auto"/>
              <w:jc w:val="both"/>
              <w:rPr>
                <w:rFonts w:ascii="Book Antiqua" w:hAnsi="Book Antiqua"/>
                <w:bCs/>
              </w:rPr>
            </w:pPr>
            <w:r w:rsidRPr="00C31BE8">
              <w:rPr>
                <w:rFonts w:ascii="Book Antiqua" w:hAnsi="Book Antiqua"/>
                <w:bCs/>
              </w:rPr>
              <w:t>Qendra për Shërbim të Qytetarëve dhe Arkiva funksionon sipas rregullativës ligjore;</w:t>
            </w:r>
          </w:p>
          <w:p w:rsidR="004570CD" w:rsidRPr="00C31BE8" w:rsidRDefault="004570CD" w:rsidP="002424B0">
            <w:pPr>
              <w:pStyle w:val="ListParagraph"/>
              <w:numPr>
                <w:ilvl w:val="0"/>
                <w:numId w:val="90"/>
              </w:numPr>
              <w:spacing w:after="0" w:line="240" w:lineRule="auto"/>
              <w:jc w:val="both"/>
              <w:rPr>
                <w:rFonts w:ascii="Book Antiqua" w:hAnsi="Book Antiqua"/>
                <w:bCs/>
              </w:rPr>
            </w:pPr>
            <w:r w:rsidRPr="00C31BE8">
              <w:rPr>
                <w:rFonts w:ascii="Book Antiqua" w:hAnsi="Book Antiqua"/>
              </w:rPr>
              <w:t>S</w:t>
            </w:r>
            <w:r w:rsidRPr="00C31BE8">
              <w:rPr>
                <w:rFonts w:ascii="Book Antiqua" w:hAnsi="Book Antiqua"/>
                <w:bCs/>
              </w:rPr>
              <w:t>istemi i Teknologjisë Informative është funksional;</w:t>
            </w:r>
          </w:p>
          <w:p w:rsidR="004570CD" w:rsidRPr="00C31BE8" w:rsidRDefault="004570CD" w:rsidP="002424B0">
            <w:pPr>
              <w:pStyle w:val="ListParagraph"/>
              <w:numPr>
                <w:ilvl w:val="0"/>
                <w:numId w:val="90"/>
              </w:numPr>
              <w:spacing w:after="0" w:line="240" w:lineRule="auto"/>
              <w:jc w:val="both"/>
              <w:rPr>
                <w:rFonts w:ascii="Book Antiqua" w:hAnsi="Book Antiqua"/>
                <w:bCs/>
              </w:rPr>
            </w:pPr>
            <w:r w:rsidRPr="00C31BE8">
              <w:rPr>
                <w:rFonts w:ascii="Book Antiqua" w:hAnsi="Book Antiqua"/>
                <w:bCs/>
              </w:rPr>
              <w:t>Është bërë  implementimi i rekomandimeve të dhëna nga auditimet paraprake si ato të Auditimit të Brendshëm ashtu edhe ato të dhëna nga Zyra Kombëtare e Auditimit.</w:t>
            </w:r>
          </w:p>
          <w:p w:rsidR="004570CD" w:rsidRPr="00C31BE8" w:rsidRDefault="004570CD" w:rsidP="004570CD">
            <w:pPr>
              <w:ind w:left="720" w:hanging="360"/>
              <w:jc w:val="both"/>
              <w:rPr>
                <w:rFonts w:ascii="Book Antiqua" w:hAnsi="Book Antiqua"/>
              </w:rPr>
            </w:pPr>
          </w:p>
          <w:p w:rsidR="004570CD" w:rsidRPr="00C31BE8" w:rsidRDefault="004570CD" w:rsidP="004570CD">
            <w:pPr>
              <w:jc w:val="both"/>
              <w:rPr>
                <w:rFonts w:ascii="Book Antiqua" w:hAnsi="Book Antiqua"/>
                <w:bCs/>
              </w:rPr>
            </w:pPr>
            <w:r w:rsidRPr="00C31BE8">
              <w:rPr>
                <w:rFonts w:ascii="Book Antiqua" w:hAnsi="Book Antiqua"/>
                <w:bCs/>
              </w:rPr>
              <w:t xml:space="preserve">Sistemet e kontrollit të brendshëm të vendosura në </w:t>
            </w:r>
            <w:r w:rsidRPr="00C31BE8">
              <w:rPr>
                <w:rFonts w:ascii="Book Antiqua" w:hAnsi="Book Antiqua"/>
              </w:rPr>
              <w:t xml:space="preserve">Drejtorinë e Administratës se Përgjithshme </w:t>
            </w:r>
            <w:r w:rsidRPr="00C31BE8">
              <w:rPr>
                <w:rFonts w:ascii="Book Antiqua" w:hAnsi="Book Antiqua"/>
                <w:bCs/>
              </w:rPr>
              <w:t xml:space="preserve">janë adekuate dhe të mjaftueshme për të garantuar se zbatohet legjislacioni në fuqi. </w:t>
            </w:r>
          </w:p>
          <w:p w:rsidR="004570CD" w:rsidRPr="00C31BE8" w:rsidRDefault="004570CD" w:rsidP="004570CD">
            <w:pPr>
              <w:pStyle w:val="ListParagraph"/>
              <w:shd w:val="clear" w:color="auto" w:fill="FFFFFF"/>
              <w:ind w:left="540"/>
              <w:jc w:val="both"/>
              <w:rPr>
                <w:rFonts w:ascii="Book Antiqua" w:hAnsi="Book Antiqua"/>
                <w:b/>
              </w:rPr>
            </w:pPr>
          </w:p>
          <w:p w:rsidR="004570CD" w:rsidRPr="00C31BE8" w:rsidRDefault="004570CD" w:rsidP="004570CD">
            <w:pPr>
              <w:jc w:val="both"/>
              <w:rPr>
                <w:rFonts w:ascii="Book Antiqua" w:hAnsi="Book Antiqua"/>
              </w:rPr>
            </w:pPr>
            <w:r w:rsidRPr="00C31BE8">
              <w:rPr>
                <w:rFonts w:ascii="Book Antiqua" w:hAnsi="Book Antiqua"/>
                <w:bCs/>
              </w:rPr>
              <w:t xml:space="preserve">Ky auditim në fushëveprim ka përfshirë periudhën kohore të vitit 2022 (01.04.2022-31.12.2022), </w:t>
            </w:r>
            <w:r w:rsidRPr="00C31BE8">
              <w:rPr>
                <w:rFonts w:ascii="Book Antiqua" w:hAnsi="Book Antiqua"/>
              </w:rPr>
              <w:t>vitin 2023 (01.01.2023 - 31.12.2023) dhe vitin 2024 (01.01.2024 - 29.02.2024). Auditimi është kryer në bazë të Planit Vjetor të punës së Njësisë së Auditimit të Brendshëm (NJAB) për vitin 2024, si dhe duke u bazuar në Ligjin për Kontrollin e Brendshëm të Financave Publike nr.06/L-021</w:t>
            </w:r>
            <w:r w:rsidRPr="00C31BE8">
              <w:rPr>
                <w:rFonts w:ascii="Book Antiqua" w:hAnsi="Book Antiqua"/>
                <w:bCs/>
              </w:rPr>
              <w:t>.</w:t>
            </w:r>
            <w:r w:rsidRPr="00C31BE8">
              <w:rPr>
                <w:rFonts w:ascii="Book Antiqua" w:hAnsi="Book Antiqua"/>
              </w:rPr>
              <w:t xml:space="preserve"> </w:t>
            </w:r>
          </w:p>
          <w:p w:rsidR="004570CD" w:rsidRDefault="004570CD" w:rsidP="004570CD">
            <w:pPr>
              <w:jc w:val="both"/>
              <w:rPr>
                <w:rFonts w:ascii="Book Antiqua" w:hAnsi="Book Antiqua"/>
                <w:bCs/>
              </w:rPr>
            </w:pPr>
            <w:r w:rsidRPr="00C31BE8">
              <w:rPr>
                <w:rFonts w:ascii="Book Antiqua" w:hAnsi="Book Antiqua"/>
              </w:rPr>
              <w:t xml:space="preserve">Për periudhën kohore të audituar kemi bërë analizën, ekzaminimin dhe vlerësimin e dokumentacionit të nevojshëm </w:t>
            </w:r>
            <w:r w:rsidRPr="00C31BE8">
              <w:rPr>
                <w:rFonts w:ascii="Book Antiqua" w:hAnsi="Book Antiqua"/>
                <w:bCs/>
              </w:rPr>
              <w:t xml:space="preserve">që kanë të bëjnë me dhënien e sigurisë së arsyeshme mbi respektimin e bazueshmërisë ligjore të të hyrave dhe shpenzimeve. </w:t>
            </w:r>
          </w:p>
          <w:p w:rsidR="004570CD" w:rsidRDefault="004570CD" w:rsidP="004570CD">
            <w:pPr>
              <w:jc w:val="both"/>
              <w:rPr>
                <w:rFonts w:ascii="Book Antiqua" w:hAnsi="Book Antiqua"/>
              </w:rPr>
            </w:pPr>
          </w:p>
          <w:p w:rsidR="004570CD" w:rsidRPr="00C31BE8" w:rsidRDefault="004570CD" w:rsidP="004570CD">
            <w:pPr>
              <w:jc w:val="both"/>
              <w:rPr>
                <w:rFonts w:ascii="Book Antiqua" w:hAnsi="Book Antiqua"/>
              </w:rPr>
            </w:pP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Default="004570CD" w:rsidP="004570CD">
            <w:pPr>
              <w:tabs>
                <w:tab w:val="left" w:pos="270"/>
              </w:tabs>
              <w:ind w:left="270"/>
              <w:jc w:val="both"/>
              <w:rPr>
                <w:rFonts w:ascii="Book Antiqua" w:hAnsi="Book Antiqua"/>
                <w:b/>
                <w:iCs/>
                <w:u w:val="single"/>
              </w:rPr>
            </w:pPr>
          </w:p>
          <w:p w:rsidR="004570CD" w:rsidRPr="00C31BE8" w:rsidRDefault="004570CD" w:rsidP="004570CD">
            <w:pPr>
              <w:tabs>
                <w:tab w:val="left" w:pos="270"/>
              </w:tabs>
              <w:ind w:left="270"/>
              <w:jc w:val="both"/>
              <w:rPr>
                <w:rFonts w:ascii="Book Antiqua" w:hAnsi="Book Antiqua"/>
                <w:b/>
                <w:iCs/>
                <w:u w:val="single"/>
              </w:rPr>
            </w:pPr>
            <w:r w:rsidRPr="00C31BE8">
              <w:rPr>
                <w:rFonts w:ascii="Book Antiqua" w:hAnsi="Book Antiqua"/>
                <w:b/>
                <w:iCs/>
                <w:u w:val="single"/>
              </w:rPr>
              <w:t>Të gjeturat:</w:t>
            </w:r>
          </w:p>
          <w:p w:rsidR="004570CD" w:rsidRPr="00C31BE8" w:rsidRDefault="004570CD" w:rsidP="004570CD">
            <w:pPr>
              <w:tabs>
                <w:tab w:val="left" w:pos="270"/>
              </w:tabs>
              <w:ind w:left="270"/>
              <w:jc w:val="both"/>
              <w:rPr>
                <w:rFonts w:ascii="Book Antiqua" w:hAnsi="Book Antiqua"/>
                <w:b/>
                <w:iCs/>
                <w:u w:val="single"/>
              </w:rPr>
            </w:pPr>
          </w:p>
          <w:p w:rsidR="004570CD" w:rsidRDefault="004570CD" w:rsidP="004570CD">
            <w:pPr>
              <w:pStyle w:val="ListParagraph"/>
              <w:shd w:val="clear" w:color="auto" w:fill="FFFFFF"/>
              <w:spacing w:after="200"/>
              <w:ind w:left="0"/>
              <w:jc w:val="both"/>
              <w:rPr>
                <w:rFonts w:ascii="Book Antiqua" w:hAnsi="Book Antiqua"/>
              </w:rPr>
            </w:pPr>
            <w:r w:rsidRPr="00C31BE8">
              <w:rPr>
                <w:rFonts w:ascii="Book Antiqua" w:eastAsia="Calibri" w:hAnsi="Book Antiqua"/>
                <w:bCs/>
              </w:rPr>
              <w:t xml:space="preserve">1.Ka pasur mungesë të kontrollës adekuate përgjatë procesit të pranimit dhe verifikimit të saktë të dokumentacionit nga ana e zyrtarëve të gjendjes civile.  </w:t>
            </w:r>
            <w:r w:rsidRPr="00C31BE8">
              <w:rPr>
                <w:rFonts w:ascii="Book Antiqua" w:hAnsi="Book Antiqua"/>
              </w:rPr>
              <w:t xml:space="preserve"> </w:t>
            </w:r>
          </w:p>
          <w:p w:rsidR="004570CD" w:rsidRPr="00C31BE8" w:rsidRDefault="004570CD" w:rsidP="004570CD">
            <w:pPr>
              <w:pStyle w:val="ListParagraph"/>
              <w:shd w:val="clear" w:color="auto" w:fill="FFFFFF"/>
              <w:spacing w:after="200"/>
              <w:ind w:left="0"/>
              <w:jc w:val="both"/>
              <w:rPr>
                <w:rFonts w:ascii="Book Antiqua" w:hAnsi="Book Antiqua"/>
              </w:rPr>
            </w:pPr>
          </w:p>
        </w:tc>
      </w:tr>
      <w:tr w:rsidR="004570CD" w:rsidRPr="00C31BE8" w:rsidTr="004570CD">
        <w:tc>
          <w:tcPr>
            <w:tcW w:w="10440" w:type="dxa"/>
            <w:gridSpan w:val="9"/>
            <w:tcBorders>
              <w:left w:val="double" w:sz="4" w:space="0" w:color="auto"/>
              <w:bottom w:val="double" w:sz="4" w:space="0" w:color="auto"/>
              <w:right w:val="double" w:sz="4" w:space="0" w:color="auto"/>
            </w:tcBorders>
            <w:shd w:val="clear" w:color="auto" w:fill="auto"/>
          </w:tcPr>
          <w:p w:rsidR="004570CD" w:rsidRPr="00C31BE8" w:rsidRDefault="004570CD" w:rsidP="004570CD">
            <w:pPr>
              <w:jc w:val="both"/>
              <w:rPr>
                <w:rFonts w:ascii="Book Antiqua" w:hAnsi="Book Antiqua"/>
                <w:u w:val="single"/>
              </w:rPr>
            </w:pPr>
            <w:r w:rsidRPr="00C31BE8">
              <w:rPr>
                <w:rFonts w:ascii="Book Antiqua" w:hAnsi="Book Antiqua"/>
                <w:u w:val="single"/>
              </w:rPr>
              <w:lastRenderedPageBreak/>
              <w:t>Rekomandimet (</w:t>
            </w:r>
            <w:r w:rsidRPr="00C31BE8">
              <w:rPr>
                <w:rFonts w:ascii="Book Antiqua" w:hAnsi="Book Antiqua"/>
                <w:i/>
                <w:u w:val="single"/>
              </w:rPr>
              <w:t>të cilat kanë të bëjnë me të gjeturat e përshkruara</w:t>
            </w:r>
            <w:r w:rsidRPr="00C31BE8">
              <w:rPr>
                <w:rFonts w:ascii="Book Antiqua" w:hAnsi="Book Antiqua"/>
                <w:u w:val="single"/>
              </w:rPr>
              <w:t>)</w:t>
            </w:r>
          </w:p>
          <w:p w:rsidR="004570CD" w:rsidRPr="00C31BE8" w:rsidRDefault="004570CD" w:rsidP="004570CD">
            <w:pPr>
              <w:jc w:val="both"/>
              <w:rPr>
                <w:rFonts w:ascii="Book Antiqua" w:hAnsi="Book Antiqua"/>
                <w:u w:val="single"/>
              </w:rPr>
            </w:pPr>
          </w:p>
          <w:p w:rsidR="004570CD" w:rsidRPr="00C31BE8" w:rsidRDefault="004570CD" w:rsidP="004570CD">
            <w:pPr>
              <w:jc w:val="both"/>
              <w:rPr>
                <w:rFonts w:ascii="Book Antiqua" w:hAnsi="Book Antiqua"/>
              </w:rPr>
            </w:pPr>
            <w:r w:rsidRPr="00C31BE8">
              <w:rPr>
                <w:rFonts w:ascii="Book Antiqua" w:hAnsi="Book Antiqua"/>
                <w:b/>
              </w:rPr>
              <w:t>Rekomandimi nr.1</w:t>
            </w:r>
            <w:r>
              <w:rPr>
                <w:rFonts w:ascii="Book Antiqua" w:hAnsi="Book Antiqua"/>
                <w:b/>
              </w:rPr>
              <w:t>(i rëndësisë së lartë)</w:t>
            </w:r>
            <w:r w:rsidRPr="00C31BE8">
              <w:rPr>
                <w:rFonts w:ascii="Book Antiqua" w:hAnsi="Book Antiqua"/>
              </w:rPr>
              <w:t>:</w:t>
            </w:r>
          </w:p>
          <w:p w:rsidR="004570CD" w:rsidRPr="005A5831" w:rsidRDefault="004570CD" w:rsidP="004570CD">
            <w:pPr>
              <w:spacing w:line="276" w:lineRule="auto"/>
              <w:jc w:val="both"/>
              <w:rPr>
                <w:rFonts w:ascii="Book Antiqua" w:hAnsi="Book Antiqua"/>
                <w:shd w:val="clear" w:color="auto" w:fill="E2EFD9"/>
              </w:rPr>
            </w:pPr>
            <w:r w:rsidRPr="00C31BE8">
              <w:rPr>
                <w:rFonts w:ascii="Book Antiqua" w:hAnsi="Book Antiqua"/>
              </w:rPr>
              <w:t>Rekomandojmë menaxhmentin e DAP- it dhe Shefin e Sektorit të Gjendjes Civile që të shtojnë kontrollin e brendshme, duke fuqizuar pikat ekzistuese të kontrollit, por edhe duke i identifikuar nevojat për kontrolle të reja qofshin ato kontrolle të sistemeve, proceseve, proceduarave, apo kontrolle të zbatimit të legjislacionit aktual në fuqi</w:t>
            </w:r>
            <w:r>
              <w:rPr>
                <w:rFonts w:ascii="Book Antiqua" w:hAnsi="Book Antiqua"/>
              </w:rPr>
              <w:t>.</w:t>
            </w:r>
          </w:p>
          <w:p w:rsidR="004570CD" w:rsidRPr="00C31BE8" w:rsidRDefault="004570CD" w:rsidP="004570CD">
            <w:pPr>
              <w:pStyle w:val="ListParagraph"/>
              <w:jc w:val="both"/>
              <w:rPr>
                <w:rFonts w:ascii="Book Antiqua" w:hAnsi="Book Antiqua"/>
                <w:highlight w:val="yellow"/>
              </w:rPr>
            </w:pPr>
            <w:r w:rsidRPr="00C31BE8">
              <w:rPr>
                <w:rFonts w:ascii="Book Antiqua" w:hAnsi="Book Antiqua"/>
                <w:b/>
              </w:rPr>
              <w:br w:type="page"/>
            </w: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auto"/>
          </w:tcPr>
          <w:p w:rsidR="004570CD" w:rsidRPr="00C31BE8" w:rsidRDefault="004570CD" w:rsidP="002424B0">
            <w:pPr>
              <w:numPr>
                <w:ilvl w:val="1"/>
                <w:numId w:val="85"/>
              </w:numPr>
              <w:spacing w:after="0" w:line="240" w:lineRule="auto"/>
              <w:jc w:val="both"/>
              <w:rPr>
                <w:rFonts w:ascii="Book Antiqua" w:hAnsi="Book Antiqua"/>
              </w:rPr>
            </w:pPr>
            <w:r w:rsidRPr="00C31BE8">
              <w:rPr>
                <w:rFonts w:ascii="Book Antiqua" w:hAnsi="Book Antiqua"/>
                <w:b/>
              </w:rPr>
              <w:t>Emërtimi i auditimit</w:t>
            </w:r>
            <w:r w:rsidRPr="00C31BE8">
              <w:rPr>
                <w:rFonts w:ascii="Book Antiqua" w:hAnsi="Book Antiqua"/>
              </w:rPr>
              <w:t xml:space="preserve">: </w:t>
            </w:r>
          </w:p>
          <w:p w:rsidR="004570CD" w:rsidRDefault="004570CD" w:rsidP="004570CD">
            <w:pPr>
              <w:ind w:left="360"/>
              <w:jc w:val="both"/>
              <w:rPr>
                <w:rFonts w:ascii="Book Antiqua" w:hAnsi="Book Antiqua"/>
                <w:b/>
              </w:rPr>
            </w:pPr>
            <w:r w:rsidRPr="00C31BE8">
              <w:rPr>
                <w:rFonts w:ascii="Book Antiqua" w:hAnsi="Book Antiqua"/>
                <w:b/>
              </w:rPr>
              <w:t>Të vlerësuarit e bazueshmërisë ligjore gjatë procesit të të hyrave, procesit  të shpenzimeve si dhe procedurave për rekrutim të kuadrit mësimdhënës në Drejtorinë Komunale të Arsimit (DKA)</w:t>
            </w:r>
          </w:p>
          <w:p w:rsidR="004570CD" w:rsidRPr="00C31BE8" w:rsidRDefault="004570CD" w:rsidP="004570CD">
            <w:pPr>
              <w:ind w:left="360"/>
              <w:jc w:val="both"/>
              <w:rPr>
                <w:rFonts w:ascii="Book Antiqua" w:hAnsi="Book Antiqua"/>
              </w:rPr>
            </w:pPr>
          </w:p>
        </w:tc>
      </w:tr>
      <w:tr w:rsidR="004570CD" w:rsidRPr="00C31BE8" w:rsidTr="004570CD">
        <w:tc>
          <w:tcPr>
            <w:tcW w:w="10440" w:type="dxa"/>
            <w:gridSpan w:val="9"/>
            <w:tcBorders>
              <w:top w:val="double" w:sz="4" w:space="0" w:color="auto"/>
              <w:left w:val="double" w:sz="4" w:space="0" w:color="auto"/>
              <w:right w:val="double" w:sz="4" w:space="0" w:color="auto"/>
            </w:tcBorders>
            <w:shd w:val="clear" w:color="auto" w:fill="auto"/>
          </w:tcPr>
          <w:p w:rsidR="004570CD" w:rsidRDefault="004570CD" w:rsidP="004570CD">
            <w:pPr>
              <w:jc w:val="both"/>
              <w:rPr>
                <w:rFonts w:ascii="Book Antiqua" w:hAnsi="Book Antiqua"/>
                <w:b/>
                <w:u w:val="single"/>
              </w:rPr>
            </w:pPr>
          </w:p>
          <w:p w:rsidR="004570CD" w:rsidRPr="00C31BE8" w:rsidRDefault="004570CD" w:rsidP="004570CD">
            <w:pPr>
              <w:jc w:val="both"/>
              <w:rPr>
                <w:rFonts w:ascii="Book Antiqua" w:hAnsi="Book Antiqua"/>
                <w:u w:val="single"/>
              </w:rPr>
            </w:pPr>
            <w:r w:rsidRPr="00C31BE8">
              <w:rPr>
                <w:rFonts w:ascii="Book Antiqua" w:hAnsi="Book Antiqua"/>
                <w:b/>
                <w:u w:val="single"/>
              </w:rPr>
              <w:t xml:space="preserve">Përmbajtja e shkurt e drejtimit </w:t>
            </w:r>
            <w:r w:rsidRPr="00C31BE8">
              <w:rPr>
                <w:rFonts w:ascii="Book Antiqua" w:hAnsi="Book Antiqua"/>
                <w:u w:val="single"/>
              </w:rPr>
              <w:t xml:space="preserve"> (objektivat dhe fushëveprimi ie auditimit):</w:t>
            </w:r>
          </w:p>
          <w:p w:rsidR="004570CD" w:rsidRPr="00C31BE8" w:rsidRDefault="004570CD" w:rsidP="004570CD">
            <w:pPr>
              <w:spacing w:after="240" w:line="276" w:lineRule="auto"/>
              <w:jc w:val="both"/>
              <w:rPr>
                <w:rFonts w:ascii="Book Antiqua" w:hAnsi="Book Antiqua"/>
              </w:rPr>
            </w:pPr>
            <w:r w:rsidRPr="00C31BE8">
              <w:rPr>
                <w:rFonts w:ascii="Book Antiqua" w:hAnsi="Book Antiqua"/>
              </w:rPr>
              <w:t>Ky auditim është kryer në bazë të plan programit të punës së Njësisë së Auditimit të Brendshëm për vitin 2024, si dhe bazuar në Ligjin Nr. 06/L-021 për Kontrollin e Brendshëm të Financave Publike.</w:t>
            </w:r>
          </w:p>
          <w:p w:rsidR="004570CD" w:rsidRPr="00C31BE8" w:rsidRDefault="004570CD" w:rsidP="004570CD">
            <w:pPr>
              <w:jc w:val="both"/>
              <w:rPr>
                <w:rFonts w:ascii="Book Antiqua" w:hAnsi="Book Antiqua"/>
              </w:rPr>
            </w:pPr>
            <w:r w:rsidRPr="00C31BE8">
              <w:rPr>
                <w:rFonts w:ascii="Book Antiqua" w:hAnsi="Book Antiqua"/>
              </w:rPr>
              <w:t xml:space="preserve">Gjatë këtij auditimi  kemi ekzaminuar funksionimin e kontrollit të brendshëm të ushtruar nga ana e menaxhmentit të Drejtorisë Komunale të Arsimit (DKA) lidhur me minimizimin e rreziqeve që kanë pasur të bëjnë me realizimin e objektivave të drejtorisë, si dhe lidhur me respektimin  e kërkesave ligjore  për të arritur një siguri të arsyeshme mbi respektimin e bazueshmërisë ligjore të të hyrave vetanake dhe shpenzimeve.                                                                                                                                                                                                                                                                                                                 </w:t>
            </w:r>
          </w:p>
          <w:p w:rsidR="004570CD" w:rsidRPr="00C31BE8" w:rsidRDefault="004570CD" w:rsidP="004570CD">
            <w:pPr>
              <w:jc w:val="both"/>
              <w:rPr>
                <w:rFonts w:ascii="Book Antiqua" w:hAnsi="Book Antiqua"/>
              </w:rPr>
            </w:pPr>
            <w:r w:rsidRPr="00C31BE8">
              <w:rPr>
                <w:rFonts w:ascii="Book Antiqua" w:hAnsi="Book Antiqua"/>
              </w:rPr>
              <w:t xml:space="preserve">Kjo ka bërë  që ne ti zhvillojmë  objektivat  tona  të auditimit  dhe të përcaktojmë  kërkesën për testime, të cilat janë të nevojshme  për të verifikuar  nëse procedurat  dhe kontrollet e nevojshme ekzistojnë dhe se ato janë efikase. </w:t>
            </w:r>
          </w:p>
          <w:p w:rsidR="004570CD" w:rsidRPr="00C31BE8" w:rsidRDefault="004570CD" w:rsidP="004570CD">
            <w:pPr>
              <w:keepNext/>
              <w:keepLines/>
              <w:spacing w:before="40"/>
              <w:outlineLvl w:val="1"/>
              <w:rPr>
                <w:rFonts w:ascii="Book Antiqua" w:hAnsi="Book Antiqua"/>
                <w:b/>
              </w:rPr>
            </w:pPr>
            <w:bookmarkStart w:id="50" w:name="_Toc162948790"/>
            <w:bookmarkStart w:id="51" w:name="_Toc169180662"/>
            <w:r w:rsidRPr="00C31BE8">
              <w:rPr>
                <w:rFonts w:ascii="Book Antiqua" w:hAnsi="Book Antiqua"/>
                <w:b/>
              </w:rPr>
              <w:t>Objektivat dhe Fushëveprimi i Auditimit</w:t>
            </w:r>
            <w:bookmarkStart w:id="52" w:name="_Toc150714405"/>
            <w:bookmarkEnd w:id="50"/>
            <w:bookmarkEnd w:id="51"/>
            <w:r w:rsidRPr="00C31BE8">
              <w:rPr>
                <w:rFonts w:ascii="Book Antiqua" w:hAnsi="Book Antiqua"/>
                <w:b/>
              </w:rPr>
              <w:t xml:space="preserve"> </w:t>
            </w:r>
          </w:p>
          <w:p w:rsidR="004570CD" w:rsidRPr="00C31BE8" w:rsidRDefault="004570CD" w:rsidP="004570CD">
            <w:pPr>
              <w:rPr>
                <w:rFonts w:ascii="Book Antiqua" w:eastAsia="Calibri" w:hAnsi="Book Antiqua"/>
              </w:rPr>
            </w:pPr>
          </w:p>
          <w:p w:rsidR="004570CD" w:rsidRPr="00C31BE8" w:rsidRDefault="004570CD" w:rsidP="002424B0">
            <w:pPr>
              <w:numPr>
                <w:ilvl w:val="1"/>
                <w:numId w:val="91"/>
              </w:numPr>
              <w:spacing w:after="0" w:line="240" w:lineRule="auto"/>
              <w:contextualSpacing/>
              <w:rPr>
                <w:rFonts w:ascii="Book Antiqua" w:eastAsia="Calibri" w:hAnsi="Book Antiqua"/>
                <w:b/>
              </w:rPr>
            </w:pPr>
            <w:bookmarkStart w:id="53" w:name="_Toc169180663"/>
            <w:r w:rsidRPr="00C31BE8">
              <w:rPr>
                <w:rFonts w:ascii="Book Antiqua" w:hAnsi="Book Antiqua"/>
                <w:b/>
                <w:spacing w:val="15"/>
                <w:lang w:eastAsia="ja-JP"/>
              </w:rPr>
              <w:t>Objektivat kryesore</w:t>
            </w:r>
            <w:bookmarkEnd w:id="53"/>
            <w:r w:rsidRPr="00C31BE8">
              <w:rPr>
                <w:rFonts w:ascii="Book Antiqua" w:eastAsia="Calibri" w:hAnsi="Book Antiqua"/>
                <w:b/>
              </w:rPr>
              <w:t xml:space="preserve"> për këtë auditim kanë qenë të siguruarit se</w:t>
            </w:r>
            <w:bookmarkEnd w:id="52"/>
            <w:r w:rsidRPr="00C31BE8">
              <w:rPr>
                <w:rFonts w:ascii="Book Antiqua" w:eastAsia="Calibri" w:hAnsi="Book Antiqua"/>
                <w:b/>
              </w:rPr>
              <w:t xml:space="preserve">: </w:t>
            </w:r>
          </w:p>
          <w:p w:rsidR="004570CD" w:rsidRPr="00C31BE8" w:rsidRDefault="004570CD" w:rsidP="002424B0">
            <w:pPr>
              <w:numPr>
                <w:ilvl w:val="0"/>
                <w:numId w:val="92"/>
              </w:numPr>
              <w:spacing w:after="0" w:line="240" w:lineRule="auto"/>
              <w:contextualSpacing/>
              <w:rPr>
                <w:rFonts w:ascii="Book Antiqua" w:eastAsia="Calibri" w:hAnsi="Book Antiqua"/>
              </w:rPr>
            </w:pPr>
            <w:r w:rsidRPr="00C31BE8">
              <w:rPr>
                <w:rFonts w:ascii="Book Antiqua" w:eastAsia="Calibri" w:hAnsi="Book Antiqua"/>
              </w:rPr>
              <w:t xml:space="preserve">Është bërë planifikimi dhe realizimi i të hyrave nga </w:t>
            </w:r>
            <w:r w:rsidRPr="00C31BE8">
              <w:rPr>
                <w:rFonts w:ascii="Book Antiqua" w:eastAsia="Calibri" w:hAnsi="Book Antiqua"/>
                <w:bCs/>
              </w:rPr>
              <w:t xml:space="preserve">shërbimet </w:t>
            </w:r>
            <w:r w:rsidRPr="00C31BE8">
              <w:rPr>
                <w:rFonts w:ascii="Book Antiqua" w:eastAsia="Calibri" w:hAnsi="Book Antiqua"/>
              </w:rPr>
              <w:t xml:space="preserve">dhe produktet e ofruara nga DKA-ja dhe nga  institucionet shkollore që krijojnë të hyra, </w:t>
            </w:r>
          </w:p>
          <w:p w:rsidR="004570CD" w:rsidRPr="00C31BE8" w:rsidRDefault="004570CD" w:rsidP="002424B0">
            <w:pPr>
              <w:numPr>
                <w:ilvl w:val="0"/>
                <w:numId w:val="92"/>
              </w:numPr>
              <w:spacing w:after="0" w:line="240" w:lineRule="auto"/>
              <w:contextualSpacing/>
              <w:rPr>
                <w:rFonts w:ascii="Book Antiqua" w:eastAsia="Calibri" w:hAnsi="Book Antiqua"/>
              </w:rPr>
            </w:pPr>
            <w:r w:rsidRPr="00C31BE8">
              <w:rPr>
                <w:rFonts w:ascii="Book Antiqua" w:eastAsia="Calibri" w:hAnsi="Book Antiqua"/>
              </w:rPr>
              <w:t>Me rastin e inkasimit të të hyrave është bërë  zbatimi i saktë dhe korrekt i të gjitha tarifave  të përcaktuara konform ligjeve, instruksioneve dhe rregulloreve në fuqi,</w:t>
            </w:r>
          </w:p>
          <w:p w:rsidR="004570CD" w:rsidRPr="00C31BE8" w:rsidRDefault="004570CD" w:rsidP="002424B0">
            <w:pPr>
              <w:numPr>
                <w:ilvl w:val="0"/>
                <w:numId w:val="92"/>
              </w:numPr>
              <w:spacing w:after="0" w:line="240" w:lineRule="auto"/>
              <w:contextualSpacing/>
              <w:rPr>
                <w:rFonts w:ascii="Book Antiqua" w:eastAsia="Calibri" w:hAnsi="Book Antiqua"/>
              </w:rPr>
            </w:pPr>
            <w:r w:rsidRPr="00C31BE8">
              <w:rPr>
                <w:rFonts w:ascii="Book Antiqua" w:eastAsia="Calibri" w:hAnsi="Book Antiqua"/>
              </w:rPr>
              <w:t>Praktika profesionale dhe mësimi në vendin e punës në shkollat profesionale</w:t>
            </w:r>
          </w:p>
          <w:p w:rsidR="004570CD" w:rsidRPr="00C31BE8" w:rsidRDefault="004570CD" w:rsidP="002424B0">
            <w:pPr>
              <w:numPr>
                <w:ilvl w:val="0"/>
                <w:numId w:val="92"/>
              </w:numPr>
              <w:spacing w:after="0" w:line="240" w:lineRule="auto"/>
              <w:contextualSpacing/>
              <w:rPr>
                <w:rFonts w:ascii="Book Antiqua" w:eastAsia="Calibri" w:hAnsi="Book Antiqua"/>
              </w:rPr>
            </w:pPr>
            <w:r w:rsidRPr="00C31BE8">
              <w:rPr>
                <w:rFonts w:ascii="Book Antiqua" w:eastAsia="Calibri" w:hAnsi="Book Antiqua"/>
                <w:bCs/>
              </w:rPr>
              <w:t>Drejtoria Komunale e Arsimit ka bërë planifikimin dhe realizimin e shpenzimeve dhe se të gjitha shpenzimet janë të autorizuara, të regjistruara dhe të monitoruara si duhet.</w:t>
            </w:r>
          </w:p>
          <w:p w:rsidR="004570CD" w:rsidRPr="00C31BE8" w:rsidRDefault="004570CD" w:rsidP="002424B0">
            <w:pPr>
              <w:numPr>
                <w:ilvl w:val="0"/>
                <w:numId w:val="92"/>
              </w:numPr>
              <w:spacing w:after="0" w:line="240" w:lineRule="auto"/>
              <w:contextualSpacing/>
              <w:rPr>
                <w:rFonts w:ascii="Book Antiqua" w:eastAsia="Calibri" w:hAnsi="Book Antiqua"/>
              </w:rPr>
            </w:pPr>
            <w:r w:rsidRPr="00C31BE8">
              <w:rPr>
                <w:rFonts w:ascii="Book Antiqua" w:eastAsia="Calibri" w:hAnsi="Book Antiqua"/>
              </w:rPr>
              <w:t>Proceset dhe procedurat për shpalljen e konkurseve për rekrutim të kuadrit mësimdhënës janë bërë në mënyrë të rregullt,</w:t>
            </w:r>
          </w:p>
          <w:p w:rsidR="004570CD" w:rsidRPr="00C31BE8" w:rsidRDefault="004570CD" w:rsidP="002424B0">
            <w:pPr>
              <w:numPr>
                <w:ilvl w:val="0"/>
                <w:numId w:val="92"/>
              </w:numPr>
              <w:shd w:val="clear" w:color="auto" w:fill="FFFFFF"/>
              <w:spacing w:after="0" w:line="240" w:lineRule="auto"/>
              <w:contextualSpacing/>
              <w:rPr>
                <w:rFonts w:ascii="Book Antiqua" w:eastAsia="Calibri" w:hAnsi="Book Antiqua"/>
                <w:bCs/>
              </w:rPr>
            </w:pPr>
            <w:r w:rsidRPr="00C31BE8">
              <w:rPr>
                <w:rFonts w:ascii="Book Antiqua" w:eastAsia="Calibri" w:hAnsi="Book Antiqua"/>
              </w:rPr>
              <w:t>Është bërë implementimi i rekomandimeve të dhëna nga auditimet paraprake si ato të auditimit të brendshëm ashtu edhe ato të dhëna nga Zyra Kombëtare e Auditimit.</w:t>
            </w:r>
          </w:p>
          <w:p w:rsidR="004570CD" w:rsidRPr="00C31BE8" w:rsidRDefault="004570CD" w:rsidP="004570CD">
            <w:pPr>
              <w:ind w:left="-20"/>
              <w:jc w:val="both"/>
              <w:rPr>
                <w:rFonts w:ascii="Book Antiqua" w:eastAsia="Calibri" w:hAnsi="Book Antiqua"/>
                <w:bCs/>
              </w:rPr>
            </w:pPr>
            <w:r w:rsidRPr="00C31BE8">
              <w:rPr>
                <w:rFonts w:ascii="Book Antiqua" w:eastAsia="Calibri" w:hAnsi="Book Antiqua"/>
                <w:bCs/>
              </w:rPr>
              <w:t xml:space="preserve">Po ashtu objektivë e këtij auditimi ishte të rishikohet sistemi i kontrollit të brendshëm i vendosur nga menaxhmenti  për të dhënë siguri të arsyeshme se përgjatë procesit të krijimit të të Hyrave, Shpenzimeve dhe </w:t>
            </w:r>
            <w:r w:rsidRPr="00C31BE8">
              <w:rPr>
                <w:rFonts w:ascii="Book Antiqua" w:eastAsia="Calibri" w:hAnsi="Book Antiqua"/>
              </w:rPr>
              <w:t xml:space="preserve">procedurave për rekrutim të kuadrit mësimdhënës është </w:t>
            </w:r>
            <w:r w:rsidRPr="00C31BE8">
              <w:rPr>
                <w:rFonts w:ascii="Book Antiqua" w:eastAsia="Calibri" w:hAnsi="Book Antiqua"/>
                <w:bCs/>
              </w:rPr>
              <w:t xml:space="preserve">zbatuar legjislacioni në fuqi. </w:t>
            </w:r>
          </w:p>
          <w:p w:rsidR="004570CD" w:rsidRDefault="004570CD" w:rsidP="004570CD">
            <w:pPr>
              <w:tabs>
                <w:tab w:val="left" w:pos="270"/>
              </w:tabs>
              <w:jc w:val="both"/>
              <w:rPr>
                <w:rFonts w:ascii="Book Antiqua" w:eastAsia="Calibri" w:hAnsi="Book Antiqua"/>
              </w:rPr>
            </w:pPr>
            <w:r w:rsidRPr="00C31BE8">
              <w:rPr>
                <w:rFonts w:ascii="Book Antiqua" w:eastAsia="Calibri" w:hAnsi="Book Antiqua"/>
              </w:rPr>
              <w:t>Fushëveprimi i këtij auditimi ka qenë viti 2022 (mars - dhjetor ), viti 2023 (janar -dhjetor) dhe viti 2024 prej (janar – mars) duke përfshirë të gjitha dokumentet që kanë të bëjnë me të hyrat, shpenzimet si dhe dokumentacionin për  rekrutim të kuadrit mësimdhënës.</w:t>
            </w:r>
          </w:p>
          <w:p w:rsidR="004570CD" w:rsidRDefault="004570CD" w:rsidP="004570CD">
            <w:pPr>
              <w:tabs>
                <w:tab w:val="left" w:pos="270"/>
              </w:tabs>
              <w:jc w:val="both"/>
              <w:rPr>
                <w:rFonts w:ascii="Book Antiqua" w:eastAsia="Calibri" w:hAnsi="Book Antiqua"/>
              </w:rPr>
            </w:pPr>
          </w:p>
          <w:p w:rsidR="004570CD" w:rsidRDefault="004570CD" w:rsidP="004570CD">
            <w:pPr>
              <w:tabs>
                <w:tab w:val="left" w:pos="270"/>
              </w:tabs>
              <w:jc w:val="both"/>
              <w:rPr>
                <w:rFonts w:ascii="Book Antiqua" w:eastAsia="Calibri" w:hAnsi="Book Antiqua"/>
              </w:rPr>
            </w:pPr>
          </w:p>
          <w:p w:rsidR="004570CD" w:rsidRDefault="004570CD" w:rsidP="004570CD">
            <w:pPr>
              <w:tabs>
                <w:tab w:val="left" w:pos="270"/>
              </w:tabs>
              <w:jc w:val="both"/>
              <w:rPr>
                <w:rFonts w:ascii="Book Antiqua" w:eastAsia="Calibri" w:hAnsi="Book Antiqua"/>
              </w:rPr>
            </w:pPr>
          </w:p>
          <w:p w:rsidR="004570CD" w:rsidRPr="00C31BE8" w:rsidRDefault="004570CD" w:rsidP="004570CD">
            <w:pPr>
              <w:tabs>
                <w:tab w:val="left" w:pos="270"/>
              </w:tabs>
              <w:jc w:val="both"/>
              <w:rPr>
                <w:rFonts w:ascii="Book Antiqua" w:eastAsia="Calibri" w:hAnsi="Book Antiqua"/>
              </w:rPr>
            </w:pPr>
          </w:p>
        </w:tc>
      </w:tr>
      <w:tr w:rsidR="004570CD" w:rsidRPr="00C31BE8" w:rsidTr="004570CD">
        <w:tc>
          <w:tcPr>
            <w:tcW w:w="10440" w:type="dxa"/>
            <w:gridSpan w:val="9"/>
            <w:tcBorders>
              <w:top w:val="double" w:sz="4" w:space="0" w:color="auto"/>
              <w:left w:val="double" w:sz="4" w:space="0" w:color="auto"/>
              <w:right w:val="double" w:sz="4" w:space="0" w:color="auto"/>
            </w:tcBorders>
            <w:shd w:val="clear" w:color="auto" w:fill="auto"/>
          </w:tcPr>
          <w:p w:rsidR="004570CD" w:rsidRDefault="004570CD" w:rsidP="004570CD">
            <w:pPr>
              <w:tabs>
                <w:tab w:val="left" w:pos="270"/>
              </w:tabs>
              <w:jc w:val="both"/>
              <w:rPr>
                <w:rFonts w:ascii="Book Antiqua" w:hAnsi="Book Antiqua"/>
                <w:b/>
                <w:iCs/>
                <w:u w:val="single"/>
              </w:rPr>
            </w:pPr>
          </w:p>
          <w:p w:rsidR="004570CD" w:rsidRPr="00C31BE8" w:rsidRDefault="004570CD" w:rsidP="004570CD">
            <w:pPr>
              <w:tabs>
                <w:tab w:val="left" w:pos="270"/>
              </w:tabs>
              <w:jc w:val="both"/>
              <w:rPr>
                <w:rFonts w:ascii="Book Antiqua" w:hAnsi="Book Antiqua"/>
                <w:b/>
                <w:iCs/>
                <w:u w:val="single"/>
              </w:rPr>
            </w:pPr>
            <w:r w:rsidRPr="00C31BE8">
              <w:rPr>
                <w:rFonts w:ascii="Book Antiqua" w:hAnsi="Book Antiqua"/>
                <w:b/>
                <w:iCs/>
                <w:u w:val="single"/>
              </w:rPr>
              <w:t>Të gjeturat:</w:t>
            </w:r>
          </w:p>
          <w:p w:rsidR="004570CD" w:rsidRPr="00C31BE8" w:rsidRDefault="004570CD" w:rsidP="004570CD">
            <w:pPr>
              <w:jc w:val="both"/>
              <w:rPr>
                <w:rFonts w:ascii="Book Antiqua" w:hAnsi="Book Antiqua"/>
                <w:b/>
                <w:bCs/>
              </w:rPr>
            </w:pPr>
          </w:p>
          <w:p w:rsidR="004570CD" w:rsidRPr="00C31BE8" w:rsidRDefault="004570CD" w:rsidP="002424B0">
            <w:pPr>
              <w:numPr>
                <w:ilvl w:val="0"/>
                <w:numId w:val="96"/>
              </w:numPr>
              <w:shd w:val="clear" w:color="auto" w:fill="FFFFFF"/>
              <w:spacing w:after="0" w:line="240" w:lineRule="auto"/>
              <w:jc w:val="both"/>
              <w:rPr>
                <w:rFonts w:ascii="Book Antiqua" w:eastAsia="Calibri" w:hAnsi="Book Antiqua"/>
                <w:bCs/>
              </w:rPr>
            </w:pPr>
            <w:r w:rsidRPr="00C31BE8">
              <w:rPr>
                <w:rFonts w:ascii="Book Antiqua" w:eastAsia="Calibri" w:hAnsi="Book Antiqua"/>
                <w:bCs/>
              </w:rPr>
              <w:t>Ka pasur mungesë të raportimit të shkollave në baza të rregullta  në Drejtorinë Komunale të Arsimit</w:t>
            </w:r>
            <w:r>
              <w:rPr>
                <w:rFonts w:ascii="Book Antiqua" w:eastAsia="Calibri" w:hAnsi="Book Antiqua"/>
                <w:bCs/>
              </w:rPr>
              <w:t xml:space="preserve"> </w:t>
            </w:r>
            <w:r w:rsidRPr="00C31BE8">
              <w:rPr>
                <w:rFonts w:ascii="Book Antiqua" w:eastAsia="Calibri" w:hAnsi="Book Antiqua"/>
                <w:bCs/>
              </w:rPr>
              <w:t>(DKA),</w:t>
            </w:r>
            <w:r>
              <w:rPr>
                <w:rFonts w:ascii="Book Antiqua" w:eastAsia="Calibri" w:hAnsi="Book Antiqua"/>
                <w:bCs/>
              </w:rPr>
              <w:t xml:space="preserve"> </w:t>
            </w:r>
            <w:r w:rsidRPr="00C31BE8">
              <w:rPr>
                <w:rFonts w:ascii="Book Antiqua" w:eastAsia="Calibri" w:hAnsi="Book Antiqua"/>
                <w:bCs/>
              </w:rPr>
              <w:t>duke përfshirë edhe  raportimin e monitorimit nga mësimdhënësi/instruktori tek nxënësi dhe drejtori i shkollës te DKA-ja.</w:t>
            </w:r>
          </w:p>
          <w:p w:rsidR="004570CD" w:rsidRPr="00C31BE8" w:rsidRDefault="004570CD" w:rsidP="002424B0">
            <w:pPr>
              <w:numPr>
                <w:ilvl w:val="0"/>
                <w:numId w:val="96"/>
              </w:numPr>
              <w:shd w:val="clear" w:color="auto" w:fill="FFFFFF"/>
              <w:spacing w:after="0" w:line="240" w:lineRule="auto"/>
              <w:jc w:val="both"/>
              <w:rPr>
                <w:rFonts w:ascii="Book Antiqua" w:eastAsia="Calibri" w:hAnsi="Book Antiqua"/>
                <w:bCs/>
              </w:rPr>
            </w:pPr>
            <w:r w:rsidRPr="00C31BE8">
              <w:rPr>
                <w:rFonts w:ascii="Book Antiqua" w:eastAsia="Calibri" w:hAnsi="Book Antiqua"/>
                <w:bCs/>
              </w:rPr>
              <w:lastRenderedPageBreak/>
              <w:t>Ka pasur raste kur vendet e punës me rastin e pensionimit dhe dorëheqjeve të mësimdhënësve nuk janë plotësuar sipas kërkesave ligjore.</w:t>
            </w:r>
          </w:p>
          <w:p w:rsidR="004570CD" w:rsidRPr="00C31BE8" w:rsidRDefault="004570CD" w:rsidP="004570CD">
            <w:pPr>
              <w:jc w:val="both"/>
              <w:rPr>
                <w:rFonts w:ascii="Book Antiqua" w:hAnsi="Book Antiqua"/>
                <w:b/>
                <w:iCs/>
                <w:highlight w:val="yellow"/>
                <w:u w:val="single"/>
              </w:rPr>
            </w:pP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Default="004570CD" w:rsidP="004570CD">
            <w:pPr>
              <w:spacing w:after="240"/>
              <w:jc w:val="both"/>
              <w:rPr>
                <w:rFonts w:ascii="Book Antiqua" w:hAnsi="Book Antiqua"/>
                <w:b/>
                <w:u w:val="single"/>
              </w:rPr>
            </w:pPr>
          </w:p>
          <w:p w:rsidR="004570CD" w:rsidRPr="00C31BE8" w:rsidRDefault="004570CD" w:rsidP="004570CD">
            <w:pPr>
              <w:spacing w:after="240"/>
              <w:jc w:val="both"/>
              <w:rPr>
                <w:rFonts w:ascii="Book Antiqua" w:hAnsi="Book Antiqua"/>
                <w:b/>
                <w:u w:val="single"/>
              </w:rPr>
            </w:pPr>
            <w:r w:rsidRPr="00C31BE8">
              <w:rPr>
                <w:rFonts w:ascii="Book Antiqua" w:hAnsi="Book Antiqua"/>
                <w:b/>
                <w:u w:val="single"/>
              </w:rPr>
              <w:t>Rekomandimet (</w:t>
            </w:r>
            <w:r w:rsidRPr="00C31BE8">
              <w:rPr>
                <w:rFonts w:ascii="Book Antiqua" w:hAnsi="Book Antiqua"/>
                <w:i/>
                <w:u w:val="single"/>
              </w:rPr>
              <w:t>të cilat kanë të bëjnë me të gjeturat e përshkruara</w:t>
            </w:r>
            <w:r w:rsidRPr="00C31BE8">
              <w:rPr>
                <w:rFonts w:ascii="Book Antiqua" w:hAnsi="Book Antiqua"/>
                <w:b/>
                <w:u w:val="single"/>
              </w:rPr>
              <w:t>)</w:t>
            </w:r>
          </w:p>
          <w:p w:rsidR="004570CD" w:rsidRPr="00C31BE8" w:rsidRDefault="004570CD" w:rsidP="004570CD">
            <w:pPr>
              <w:jc w:val="both"/>
              <w:rPr>
                <w:rFonts w:ascii="Book Antiqua" w:hAnsi="Book Antiqua"/>
              </w:rPr>
            </w:pPr>
            <w:r w:rsidRPr="00C31BE8">
              <w:rPr>
                <w:rStyle w:val="kriteriChar"/>
                <w:rFonts w:ascii="Book Antiqua" w:hAnsi="Book Antiqua"/>
                <w:b/>
              </w:rPr>
              <w:t>Rekomandimi nr. 1</w:t>
            </w:r>
            <w:r>
              <w:rPr>
                <w:rStyle w:val="kriteriChar"/>
                <w:rFonts w:ascii="Book Antiqua" w:hAnsi="Book Antiqua"/>
                <w:b/>
              </w:rPr>
              <w:t xml:space="preserve"> </w:t>
            </w:r>
            <w:r>
              <w:rPr>
                <w:rFonts w:ascii="Book Antiqua" w:hAnsi="Book Antiqua"/>
                <w:b/>
              </w:rPr>
              <w:t>(i rëndësisë së lartë)</w:t>
            </w:r>
            <w:r w:rsidRPr="00C31BE8">
              <w:rPr>
                <w:rFonts w:ascii="Book Antiqua" w:hAnsi="Book Antiqua"/>
              </w:rPr>
              <w:t>:</w:t>
            </w:r>
          </w:p>
          <w:p w:rsidR="004570CD" w:rsidRPr="00C31BE8" w:rsidRDefault="004570CD" w:rsidP="004570CD">
            <w:pPr>
              <w:jc w:val="both"/>
              <w:rPr>
                <w:rStyle w:val="kriteriChar"/>
                <w:rFonts w:ascii="Book Antiqua" w:hAnsi="Book Antiqua"/>
                <w:b/>
              </w:rPr>
            </w:pPr>
          </w:p>
          <w:p w:rsidR="004570CD" w:rsidRPr="00C31BE8" w:rsidRDefault="004570CD" w:rsidP="004570CD">
            <w:pPr>
              <w:jc w:val="both"/>
              <w:rPr>
                <w:rStyle w:val="kriteriChar"/>
                <w:rFonts w:ascii="Book Antiqua" w:hAnsi="Book Antiqua"/>
              </w:rPr>
            </w:pPr>
            <w:r w:rsidRPr="00C31BE8">
              <w:rPr>
                <w:rStyle w:val="kriteriChar"/>
                <w:rFonts w:ascii="Book Antiqua" w:hAnsi="Book Antiqua"/>
              </w:rPr>
              <w:t>Rekomandojmë DKA-në që të siguroj se të gjitha shkollat raportojnë në baza të rregullta duke e përfshirë edhe monitorimin nga mësimdhënësi/instruktori tek nxënësi dhe drejtori tek mësimdhënësi/instruktori. Raportet e tilla duhet ti shërbejnë për të siguruar se janë duke u bërë monitorime që nxënësit janë duke ndjekur praktikë në tregun e punës në pajtim me ligjet dhe rregulloret si dhe kurikulën shkollore.</w:t>
            </w:r>
          </w:p>
          <w:p w:rsidR="004570CD" w:rsidRPr="00C31BE8" w:rsidRDefault="004570CD" w:rsidP="004570CD">
            <w:pPr>
              <w:jc w:val="both"/>
              <w:rPr>
                <w:rStyle w:val="kriteriChar"/>
                <w:rFonts w:ascii="Book Antiqua" w:eastAsia="Times New Roman" w:hAnsi="Book Antiqua"/>
                <w:iCs w:val="0"/>
              </w:rPr>
            </w:pPr>
          </w:p>
          <w:p w:rsidR="004570CD" w:rsidRPr="00C31BE8" w:rsidRDefault="004570CD" w:rsidP="004570CD">
            <w:pPr>
              <w:jc w:val="both"/>
              <w:rPr>
                <w:rFonts w:ascii="Book Antiqua" w:hAnsi="Book Antiqua"/>
              </w:rPr>
            </w:pPr>
            <w:r w:rsidRPr="00C31BE8">
              <w:rPr>
                <w:rFonts w:ascii="Book Antiqua" w:eastAsia="MS Mincho" w:hAnsi="Book Antiqua"/>
                <w:b/>
                <w:bCs/>
                <w:iCs/>
              </w:rPr>
              <w:t>Rekomandimi nr. 2</w:t>
            </w:r>
            <w:r>
              <w:rPr>
                <w:rFonts w:ascii="Book Antiqua" w:eastAsia="MS Mincho" w:hAnsi="Book Antiqua"/>
                <w:b/>
                <w:bCs/>
                <w:iCs/>
              </w:rPr>
              <w:t xml:space="preserve"> </w:t>
            </w:r>
            <w:r>
              <w:rPr>
                <w:rFonts w:ascii="Book Antiqua" w:hAnsi="Book Antiqua"/>
                <w:b/>
              </w:rPr>
              <w:t>(i rëndësisë së lartë)</w:t>
            </w:r>
            <w:r w:rsidRPr="00C31BE8">
              <w:rPr>
                <w:rFonts w:ascii="Book Antiqua" w:hAnsi="Book Antiqua"/>
              </w:rPr>
              <w:t>:</w:t>
            </w:r>
          </w:p>
          <w:p w:rsidR="004570CD" w:rsidRPr="00C31BE8" w:rsidRDefault="004570CD" w:rsidP="004570CD">
            <w:pPr>
              <w:jc w:val="both"/>
              <w:rPr>
                <w:rFonts w:ascii="Book Antiqua" w:eastAsia="MS Mincho" w:hAnsi="Book Antiqua"/>
                <w:b/>
                <w:bCs/>
                <w:iCs/>
              </w:rPr>
            </w:pPr>
          </w:p>
          <w:p w:rsidR="004570CD" w:rsidRPr="00C31BE8" w:rsidRDefault="004570CD" w:rsidP="004570CD">
            <w:pPr>
              <w:jc w:val="both"/>
              <w:rPr>
                <w:rFonts w:ascii="Book Antiqua" w:eastAsia="MS Mincho" w:hAnsi="Book Antiqua"/>
                <w:bCs/>
                <w:iCs/>
              </w:rPr>
            </w:pPr>
            <w:r w:rsidRPr="00C31BE8">
              <w:rPr>
                <w:rFonts w:ascii="Book Antiqua" w:eastAsia="MS Mincho" w:hAnsi="Book Antiqua"/>
                <w:bCs/>
                <w:iCs/>
              </w:rPr>
              <w:t>Rekomandohet drejtoresha e DKA-së, që së bashku me zyrtarët e tjerë përgjegjës që të shtojë kontrollin e brendshëm duke siguruar që vendet e punës për pozitat e pensionimit dhe dorëheqjeve të plotësohen në pajtim me ligjin në fuqi dhe qarkoren buxhetore</w:t>
            </w:r>
            <w:r w:rsidRPr="00C31BE8">
              <w:rPr>
                <w:rStyle w:val="kriteriChar"/>
                <w:rFonts w:ascii="Book Antiqua" w:hAnsi="Book Antiqua"/>
              </w:rPr>
              <w:t>.</w:t>
            </w:r>
          </w:p>
          <w:p w:rsidR="004570CD" w:rsidRPr="00C31BE8" w:rsidRDefault="004570CD" w:rsidP="004570CD">
            <w:pPr>
              <w:jc w:val="both"/>
              <w:rPr>
                <w:rFonts w:ascii="Book Antiqua" w:eastAsia="Calibri" w:hAnsi="Book Antiqua"/>
              </w:rPr>
            </w:pP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5A5831" w:rsidRDefault="004570CD" w:rsidP="004570CD">
            <w:pPr>
              <w:ind w:left="360"/>
              <w:jc w:val="both"/>
              <w:rPr>
                <w:rFonts w:ascii="Book Antiqua" w:hAnsi="Book Antiqua"/>
              </w:rPr>
            </w:pPr>
          </w:p>
          <w:p w:rsidR="004570CD" w:rsidRPr="00C31BE8" w:rsidRDefault="004570CD" w:rsidP="002424B0">
            <w:pPr>
              <w:numPr>
                <w:ilvl w:val="1"/>
                <w:numId w:val="85"/>
              </w:numPr>
              <w:spacing w:after="0" w:line="240" w:lineRule="auto"/>
              <w:jc w:val="both"/>
              <w:rPr>
                <w:rFonts w:ascii="Book Antiqua" w:hAnsi="Book Antiqua"/>
              </w:rPr>
            </w:pPr>
            <w:r w:rsidRPr="00C31BE8">
              <w:rPr>
                <w:rFonts w:ascii="Book Antiqua" w:hAnsi="Book Antiqua"/>
                <w:b/>
              </w:rPr>
              <w:t>Emërtimi i auditimit</w:t>
            </w:r>
            <w:r w:rsidRPr="00C31BE8">
              <w:rPr>
                <w:rFonts w:ascii="Book Antiqua" w:hAnsi="Book Antiqua"/>
              </w:rPr>
              <w:t xml:space="preserve">: </w:t>
            </w:r>
            <w:bookmarkStart w:id="54" w:name="OLE_LINK9"/>
            <w:bookmarkStart w:id="55" w:name="OLE_LINK11"/>
            <w:r w:rsidRPr="00C31BE8">
              <w:rPr>
                <w:rFonts w:ascii="Book Antiqua" w:hAnsi="Book Antiqua"/>
                <w:b/>
              </w:rPr>
              <w:t>Të vlerësuarit e bazueshmerisë  ligjore të procesit të të hyrave dhe shpenzimeve në Drejtorinë për Gjeodezi, Kadastër dhe Pronë.</w:t>
            </w:r>
            <w:bookmarkEnd w:id="54"/>
            <w:bookmarkEnd w:id="55"/>
          </w:p>
          <w:p w:rsidR="004570CD" w:rsidRPr="00C31BE8" w:rsidRDefault="004570CD" w:rsidP="004570CD">
            <w:pPr>
              <w:jc w:val="both"/>
              <w:rPr>
                <w:rFonts w:ascii="Book Antiqua" w:hAnsi="Book Antiqua"/>
                <w:b/>
                <w:u w:val="single"/>
              </w:rPr>
            </w:pP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Default="004570CD" w:rsidP="004570CD">
            <w:pPr>
              <w:jc w:val="both"/>
              <w:rPr>
                <w:rFonts w:ascii="Book Antiqua" w:hAnsi="Book Antiqua"/>
                <w:b/>
                <w:u w:val="single"/>
              </w:rPr>
            </w:pPr>
          </w:p>
          <w:p w:rsidR="004570CD" w:rsidRPr="00C31BE8" w:rsidRDefault="004570CD" w:rsidP="004570CD">
            <w:pPr>
              <w:jc w:val="both"/>
              <w:rPr>
                <w:rFonts w:ascii="Book Antiqua" w:hAnsi="Book Antiqua"/>
                <w:u w:val="single"/>
              </w:rPr>
            </w:pPr>
            <w:r w:rsidRPr="00C31BE8">
              <w:rPr>
                <w:rFonts w:ascii="Book Antiqua" w:hAnsi="Book Antiqua"/>
                <w:b/>
                <w:u w:val="single"/>
              </w:rPr>
              <w:t xml:space="preserve">Përmbajtja e shkurt e drejtimit </w:t>
            </w:r>
            <w:r w:rsidRPr="00C31BE8">
              <w:rPr>
                <w:rFonts w:ascii="Book Antiqua" w:hAnsi="Book Antiqua"/>
                <w:u w:val="single"/>
              </w:rPr>
              <w:t xml:space="preserve"> (objektivat dhe fushëveprimin e auditimit):</w:t>
            </w:r>
          </w:p>
          <w:p w:rsidR="004570CD" w:rsidRPr="00C31BE8" w:rsidRDefault="004570CD" w:rsidP="004570CD">
            <w:pPr>
              <w:spacing w:after="240" w:line="276" w:lineRule="auto"/>
              <w:jc w:val="both"/>
              <w:rPr>
                <w:rFonts w:ascii="Book Antiqua" w:hAnsi="Book Antiqua"/>
              </w:rPr>
            </w:pPr>
            <w:r w:rsidRPr="00C31BE8">
              <w:rPr>
                <w:rFonts w:ascii="Book Antiqua" w:hAnsi="Book Antiqua"/>
              </w:rPr>
              <w:lastRenderedPageBreak/>
              <w:t>Ky auditim është kryer në bazë të plan programit të punës së Njësisë së Auditimit të Brendshëm për vitin 2024, si dhe bazuar në Ligjin Nr. 06/L-021 për Kontrollin e Brendshëm të Financave Publike.</w:t>
            </w:r>
          </w:p>
          <w:p w:rsidR="004570CD" w:rsidRPr="00C31BE8" w:rsidRDefault="004570CD" w:rsidP="004570CD">
            <w:pPr>
              <w:spacing w:after="240" w:line="276" w:lineRule="auto"/>
              <w:jc w:val="both"/>
              <w:rPr>
                <w:rFonts w:ascii="Book Antiqua" w:hAnsi="Book Antiqua"/>
              </w:rPr>
            </w:pPr>
            <w:r w:rsidRPr="00C31BE8">
              <w:rPr>
                <w:rFonts w:ascii="Book Antiqua" w:hAnsi="Book Antiqua"/>
              </w:rPr>
              <w:t xml:space="preserve">Gjatë këtij auditimi  kemi ekzaminuar funksionimin e kontrollit të brendshëm të ushtruar nga ana e menaxhmentit të Drejtorisë për Gjeodezi Kadastër dhe Pronë (DGJKP) lidhur me minimizimin e rreziqeve që kanë pasur të bëjnë me realizimin e objektivave të drejtorisë, si dhe lidhur me respektimin  e kërkesave ligjore  për të arritur një siguri të arsyeshme mbi respektimin e bazueshmërisë ligjore të të hyrave vetanake dhe shpenzimeve.                                                                                                                                                                                                                                                                                                                 </w:t>
            </w:r>
          </w:p>
          <w:p w:rsidR="004570CD" w:rsidRPr="00C31BE8" w:rsidRDefault="004570CD" w:rsidP="004570CD">
            <w:pPr>
              <w:spacing w:after="240" w:line="276" w:lineRule="auto"/>
              <w:jc w:val="both"/>
              <w:rPr>
                <w:rFonts w:ascii="Book Antiqua" w:hAnsi="Book Antiqua"/>
              </w:rPr>
            </w:pPr>
            <w:r w:rsidRPr="00C31BE8">
              <w:rPr>
                <w:rFonts w:ascii="Book Antiqua" w:hAnsi="Book Antiqua"/>
              </w:rPr>
              <w:t xml:space="preserve">Kjo ka bërë  që ne ti zhvillojmë  objektivat  tona  të auditimit  dhe të përcaktojmë  kërkesën për testime, të cilat janë të nevojshme  për të verifikuar  nëse procedurat  dhe kontrollet e nevojshme ekzistojnë dhe se ato janë efikase. </w:t>
            </w:r>
          </w:p>
          <w:p w:rsidR="004570CD" w:rsidRPr="00C31BE8" w:rsidRDefault="004570CD" w:rsidP="004570CD">
            <w:pPr>
              <w:keepNext/>
              <w:keepLines/>
              <w:spacing w:before="40"/>
              <w:jc w:val="both"/>
              <w:outlineLvl w:val="1"/>
              <w:rPr>
                <w:rFonts w:ascii="Book Antiqua" w:hAnsi="Book Antiqua"/>
                <w:b/>
              </w:rPr>
            </w:pPr>
            <w:bookmarkStart w:id="56" w:name="_Toc161647833"/>
            <w:r w:rsidRPr="00C31BE8">
              <w:rPr>
                <w:rFonts w:ascii="Book Antiqua" w:hAnsi="Book Antiqua"/>
                <w:b/>
              </w:rPr>
              <w:t xml:space="preserve"> Objektivat kryesore për këtë auditim kanë qenë të siguruarit se:</w:t>
            </w:r>
            <w:bookmarkEnd w:id="56"/>
          </w:p>
          <w:p w:rsidR="004570CD" w:rsidRPr="00C31BE8" w:rsidRDefault="004570CD" w:rsidP="004570CD">
            <w:pPr>
              <w:keepNext/>
              <w:keepLines/>
              <w:spacing w:before="40"/>
              <w:jc w:val="both"/>
              <w:outlineLvl w:val="1"/>
              <w:rPr>
                <w:rFonts w:ascii="Book Antiqua" w:hAnsi="Book Antiqua"/>
              </w:rPr>
            </w:pPr>
          </w:p>
          <w:p w:rsidR="004570CD" w:rsidRPr="00C31BE8" w:rsidRDefault="004570CD" w:rsidP="004570CD">
            <w:pPr>
              <w:tabs>
                <w:tab w:val="left" w:pos="270"/>
              </w:tabs>
              <w:ind w:left="270" w:hanging="270"/>
              <w:rPr>
                <w:rFonts w:ascii="Book Antiqua" w:hAnsi="Book Antiqua"/>
              </w:rPr>
            </w:pPr>
            <w:bookmarkStart w:id="57" w:name="OLE_LINK12"/>
            <w:r w:rsidRPr="00C31BE8">
              <w:rPr>
                <w:rFonts w:ascii="Book Antiqua" w:hAnsi="Book Antiqua"/>
              </w:rPr>
              <w:t xml:space="preserve">1. </w:t>
            </w:r>
            <w:r w:rsidRPr="00C31BE8">
              <w:rPr>
                <w:rFonts w:ascii="Book Antiqua" w:hAnsi="Book Antiqua"/>
              </w:rPr>
              <w:tab/>
              <w:t xml:space="preserve">Drejtoria për Gjeodezi, Kadastër dhe Pronë ka bërë planifikimin dhe realizimin e të hyrave </w:t>
            </w:r>
          </w:p>
          <w:p w:rsidR="004570CD" w:rsidRPr="00C31BE8" w:rsidRDefault="004570CD" w:rsidP="004570CD">
            <w:pPr>
              <w:tabs>
                <w:tab w:val="left" w:pos="270"/>
              </w:tabs>
              <w:ind w:left="270" w:hanging="270"/>
              <w:rPr>
                <w:rFonts w:ascii="Book Antiqua" w:hAnsi="Book Antiqua"/>
              </w:rPr>
            </w:pPr>
            <w:r w:rsidRPr="00C31BE8">
              <w:rPr>
                <w:rFonts w:ascii="Book Antiqua" w:hAnsi="Book Antiqua"/>
              </w:rPr>
              <w:t xml:space="preserve">    </w:t>
            </w:r>
            <w:r w:rsidRPr="00C31BE8">
              <w:rPr>
                <w:rFonts w:ascii="Book Antiqua" w:hAnsi="Book Antiqua"/>
              </w:rPr>
              <w:tab/>
              <w:t>nga shërbimet dhe produktet e ofruara nga kjo drejtori;</w:t>
            </w:r>
          </w:p>
          <w:p w:rsidR="004570CD" w:rsidRPr="00C31BE8" w:rsidRDefault="004570CD" w:rsidP="004570CD">
            <w:pPr>
              <w:tabs>
                <w:tab w:val="left" w:pos="270"/>
              </w:tabs>
              <w:ind w:left="270" w:hanging="270"/>
              <w:rPr>
                <w:rFonts w:ascii="Book Antiqua" w:hAnsi="Book Antiqua"/>
              </w:rPr>
            </w:pPr>
            <w:bookmarkStart w:id="58" w:name="OLE_LINK18"/>
            <w:r w:rsidRPr="00C31BE8">
              <w:rPr>
                <w:rFonts w:ascii="Book Antiqua" w:hAnsi="Book Antiqua"/>
              </w:rPr>
              <w:t>2.</w:t>
            </w:r>
            <w:r w:rsidRPr="00C31BE8">
              <w:rPr>
                <w:rFonts w:ascii="Book Antiqua" w:hAnsi="Book Antiqua"/>
              </w:rPr>
              <w:tab/>
              <w:t>Procedurat e inkasimit të të hyrave përputhen me kornizën ligjore në fuqi dhe se është bërë</w:t>
            </w:r>
          </w:p>
          <w:p w:rsidR="004570CD" w:rsidRPr="00C31BE8" w:rsidRDefault="004570CD" w:rsidP="004570CD">
            <w:pPr>
              <w:tabs>
                <w:tab w:val="left" w:pos="270"/>
              </w:tabs>
              <w:ind w:left="270" w:hanging="270"/>
              <w:rPr>
                <w:rFonts w:ascii="Book Antiqua" w:hAnsi="Book Antiqua"/>
              </w:rPr>
            </w:pPr>
            <w:r w:rsidRPr="00C31BE8">
              <w:rPr>
                <w:rFonts w:ascii="Book Antiqua" w:hAnsi="Book Antiqua"/>
              </w:rPr>
              <w:t xml:space="preserve">     zbatimi i saktë  dhe korrekt i të gjitha tarifave të përcaktuara konform ligjeve, udhëzimeve     administrative dhe rregulloreve në fuqi;</w:t>
            </w:r>
          </w:p>
          <w:p w:rsidR="004570CD" w:rsidRPr="00C31BE8" w:rsidRDefault="004570CD" w:rsidP="004570CD">
            <w:pPr>
              <w:tabs>
                <w:tab w:val="left" w:pos="270"/>
              </w:tabs>
              <w:ind w:left="270" w:hanging="270"/>
              <w:rPr>
                <w:rFonts w:ascii="Book Antiqua" w:hAnsi="Book Antiqua"/>
              </w:rPr>
            </w:pPr>
            <w:r w:rsidRPr="00C31BE8">
              <w:rPr>
                <w:rFonts w:ascii="Book Antiqua" w:hAnsi="Book Antiqua"/>
              </w:rPr>
              <w:t>3.  Janë zbatuar me saktësi dhe korrektësi të gjitha procedurat për shërbimet e drejtorisë;</w:t>
            </w:r>
          </w:p>
          <w:p w:rsidR="004570CD" w:rsidRPr="00C31BE8" w:rsidRDefault="004570CD" w:rsidP="004570CD">
            <w:pPr>
              <w:tabs>
                <w:tab w:val="left" w:pos="270"/>
              </w:tabs>
              <w:ind w:left="270" w:hanging="270"/>
              <w:rPr>
                <w:rFonts w:ascii="Book Antiqua" w:hAnsi="Book Antiqua"/>
              </w:rPr>
            </w:pPr>
            <w:r w:rsidRPr="00C31BE8">
              <w:rPr>
                <w:rFonts w:ascii="Book Antiqua" w:hAnsi="Book Antiqua"/>
              </w:rPr>
              <w:t>4.  Drejtoria për Gjeodezi, Kadastër dhe Pronë ka bërë planifikimin dhe realizimin e     shpenzimeve dhe se të gjitha shpenzimet  janë të autorizuara, të regjistruara dhe të     monitoruara si duhet;</w:t>
            </w:r>
          </w:p>
          <w:p w:rsidR="004570CD" w:rsidRPr="00C31BE8" w:rsidRDefault="004570CD" w:rsidP="004570CD">
            <w:pPr>
              <w:tabs>
                <w:tab w:val="left" w:pos="270"/>
              </w:tabs>
              <w:ind w:left="270" w:hanging="270"/>
              <w:rPr>
                <w:rFonts w:ascii="Book Antiqua" w:hAnsi="Book Antiqua"/>
              </w:rPr>
            </w:pPr>
            <w:bookmarkStart w:id="59" w:name="OLE_LINK23"/>
            <w:bookmarkStart w:id="60" w:name="OLE_LINK24"/>
            <w:bookmarkEnd w:id="58"/>
            <w:r w:rsidRPr="00C31BE8">
              <w:rPr>
                <w:rFonts w:ascii="Book Antiqua" w:hAnsi="Book Antiqua"/>
              </w:rPr>
              <w:t xml:space="preserve">5.  Është bërë zbatimi i  rekomandimeve të dhëna nga Auditimi i  Brendshëm në auditimet </w:t>
            </w:r>
          </w:p>
          <w:p w:rsidR="004570CD" w:rsidRPr="00C31BE8" w:rsidRDefault="004570CD" w:rsidP="004570CD">
            <w:pPr>
              <w:tabs>
                <w:tab w:val="left" w:pos="270"/>
              </w:tabs>
              <w:ind w:left="270" w:hanging="270"/>
              <w:rPr>
                <w:rFonts w:ascii="Book Antiqua" w:hAnsi="Book Antiqua"/>
              </w:rPr>
            </w:pPr>
            <w:r w:rsidRPr="00C31BE8">
              <w:rPr>
                <w:rFonts w:ascii="Book Antiqua" w:hAnsi="Book Antiqua"/>
              </w:rPr>
              <w:t xml:space="preserve">     paraprake të kryera në këtë drejtori</w:t>
            </w:r>
            <w:bookmarkEnd w:id="59"/>
            <w:bookmarkEnd w:id="60"/>
            <w:r w:rsidRPr="00C31BE8">
              <w:rPr>
                <w:rFonts w:ascii="Book Antiqua" w:hAnsi="Book Antiqua"/>
              </w:rPr>
              <w:t xml:space="preserve"> dhe nga Zyra Kombëtare e auditimit.</w:t>
            </w:r>
          </w:p>
          <w:bookmarkEnd w:id="57"/>
          <w:p w:rsidR="004570CD" w:rsidRPr="00C31BE8" w:rsidRDefault="004570CD" w:rsidP="004570CD">
            <w:pPr>
              <w:spacing w:line="276" w:lineRule="auto"/>
              <w:jc w:val="both"/>
              <w:rPr>
                <w:rFonts w:ascii="Book Antiqua" w:eastAsia="Calibri" w:hAnsi="Book Antiqua"/>
                <w:bCs/>
              </w:rPr>
            </w:pPr>
            <w:r w:rsidRPr="00C31BE8">
              <w:rPr>
                <w:rFonts w:ascii="Book Antiqua" w:eastAsia="Calibri" w:hAnsi="Book Antiqua"/>
                <w:bCs/>
              </w:rPr>
              <w:t xml:space="preserve">Po ashtu objektivë e këtij auditimi ishte të rishikohet sistemi i kontrollit të brendshëm i vendosur nga menaxhmenti për të dhënë siguri të arsyeshme se përgjatë procesit të   akteve tjera që nxirren nga kjo </w:t>
            </w:r>
            <w:r w:rsidRPr="00C31BE8">
              <w:rPr>
                <w:rFonts w:ascii="Book Antiqua" w:eastAsia="Calibri" w:hAnsi="Book Antiqua"/>
                <w:bCs/>
              </w:rPr>
              <w:lastRenderedPageBreak/>
              <w:t xml:space="preserve">drejtori, ofrimit të produkteve dhe shërbimeve  dhe përgjatë procesit të krijimit të hyrave dhe shpenzimeve është respektuar legjislacioni që rregullon fusha të caktuara që bien në  përgjegjësin e kësaj drejtorie. </w:t>
            </w:r>
          </w:p>
          <w:p w:rsidR="004570CD" w:rsidRPr="00C31BE8" w:rsidRDefault="004570CD" w:rsidP="004570CD">
            <w:pPr>
              <w:spacing w:after="240" w:line="276" w:lineRule="auto"/>
              <w:jc w:val="both"/>
              <w:rPr>
                <w:rFonts w:ascii="Book Antiqua" w:hAnsi="Book Antiqua"/>
              </w:rPr>
            </w:pPr>
            <w:r w:rsidRPr="00C31BE8">
              <w:rPr>
                <w:rFonts w:ascii="Book Antiqua" w:eastAsia="Calibri" w:hAnsi="Book Antiqua"/>
                <w:bCs/>
              </w:rPr>
              <w:t>Fushëveprimi i këtij auditimi ka qenë viti 2021, viti 2022, viti 2023 dhe viti 2024 (deri me datë 30.04.2024) duke përfshirë dokumentacionin  që kemi marr për testim  dhe analizë që ka pasur të bëjë me proceset dhe aktivitetet lidhur me aktet e nxjerra, për produktet dhe shërbimet e ofruara nga kjo drejtori.</w:t>
            </w: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Default="004570CD" w:rsidP="004570CD">
            <w:pPr>
              <w:tabs>
                <w:tab w:val="left" w:pos="270"/>
              </w:tabs>
              <w:ind w:left="270"/>
              <w:jc w:val="both"/>
              <w:rPr>
                <w:rFonts w:ascii="Book Antiqua" w:hAnsi="Book Antiqua"/>
                <w:b/>
                <w:iCs/>
                <w:u w:val="single"/>
              </w:rPr>
            </w:pPr>
          </w:p>
          <w:p w:rsidR="004570CD" w:rsidRPr="00C31BE8" w:rsidRDefault="004570CD" w:rsidP="004570CD">
            <w:pPr>
              <w:tabs>
                <w:tab w:val="left" w:pos="270"/>
              </w:tabs>
              <w:ind w:left="270"/>
              <w:jc w:val="both"/>
              <w:rPr>
                <w:rFonts w:ascii="Book Antiqua" w:hAnsi="Book Antiqua"/>
                <w:b/>
                <w:iCs/>
                <w:u w:val="single"/>
              </w:rPr>
            </w:pPr>
            <w:r w:rsidRPr="00C31BE8">
              <w:rPr>
                <w:rFonts w:ascii="Book Antiqua" w:hAnsi="Book Antiqua"/>
                <w:b/>
                <w:iCs/>
                <w:u w:val="single"/>
              </w:rPr>
              <w:t>Të gjeturat:</w:t>
            </w:r>
          </w:p>
          <w:p w:rsidR="004570CD" w:rsidRPr="00C31BE8" w:rsidRDefault="004570CD" w:rsidP="004570CD">
            <w:pPr>
              <w:shd w:val="clear" w:color="auto" w:fill="FFFFFF"/>
              <w:jc w:val="both"/>
              <w:rPr>
                <w:rFonts w:ascii="Book Antiqua" w:eastAsia="Calibri" w:hAnsi="Book Antiqua"/>
                <w:bCs/>
              </w:rPr>
            </w:pPr>
            <w:r w:rsidRPr="00C31BE8">
              <w:rPr>
                <w:rFonts w:ascii="Book Antiqua" w:eastAsia="Calibri" w:hAnsi="Book Antiqua"/>
                <w:bCs/>
              </w:rPr>
              <w:t>1.</w:t>
            </w:r>
            <w:r w:rsidRPr="00C31BE8">
              <w:rPr>
                <w:rFonts w:ascii="Book Antiqua" w:hAnsi="Book Antiqua"/>
              </w:rPr>
              <w:t>Ka pasur tej zgjatje të afatit kohor të ushtrimit të detyrës së shefit të Sektorit të Gjeodezisë,</w:t>
            </w:r>
          </w:p>
          <w:p w:rsidR="004570CD" w:rsidRPr="00C31BE8" w:rsidRDefault="004570CD" w:rsidP="004570CD">
            <w:pPr>
              <w:shd w:val="clear" w:color="auto" w:fill="FFFFFF"/>
              <w:jc w:val="both"/>
              <w:rPr>
                <w:rFonts w:ascii="Book Antiqua" w:eastAsia="Calibri" w:hAnsi="Book Antiqua"/>
                <w:bCs/>
              </w:rPr>
            </w:pPr>
            <w:r w:rsidRPr="00C31BE8">
              <w:rPr>
                <w:rFonts w:ascii="Book Antiqua" w:eastAsia="Calibri" w:hAnsi="Book Antiqua"/>
                <w:bCs/>
              </w:rPr>
              <w:t xml:space="preserve">   </w:t>
            </w:r>
            <w:r w:rsidRPr="00C31BE8">
              <w:rPr>
                <w:rFonts w:ascii="Book Antiqua" w:hAnsi="Book Antiqua"/>
              </w:rPr>
              <w:t>Ende nuk është zgjedhur Shefi i Sektorit të Gjeodezisë përmes procedurave të konkursit.</w:t>
            </w:r>
          </w:p>
          <w:p w:rsidR="004570CD" w:rsidRDefault="004570CD" w:rsidP="004570CD">
            <w:pPr>
              <w:shd w:val="clear" w:color="auto" w:fill="FFFFFF"/>
              <w:ind w:left="160" w:hanging="160"/>
              <w:jc w:val="both"/>
              <w:rPr>
                <w:rFonts w:ascii="Book Antiqua" w:hAnsi="Book Antiqua"/>
                <w:bCs/>
              </w:rPr>
            </w:pPr>
            <w:r w:rsidRPr="00C31BE8">
              <w:rPr>
                <w:rFonts w:ascii="Book Antiqua" w:hAnsi="Book Antiqua"/>
                <w:bCs/>
              </w:rPr>
              <w:t xml:space="preserve">2.Me rastin e angazhimit të personave me marrëveshje për shërbime të veçanta ka pasur mos respektim </w:t>
            </w:r>
            <w:r>
              <w:rPr>
                <w:rFonts w:ascii="Book Antiqua" w:hAnsi="Book Antiqua"/>
                <w:bCs/>
              </w:rPr>
              <w:t xml:space="preserve">  </w:t>
            </w:r>
            <w:r w:rsidRPr="00C31BE8">
              <w:rPr>
                <w:rFonts w:ascii="Book Antiqua" w:hAnsi="Book Antiqua"/>
                <w:bCs/>
              </w:rPr>
              <w:t>të</w:t>
            </w:r>
            <w:r>
              <w:rPr>
                <w:rFonts w:ascii="Book Antiqua" w:hAnsi="Book Antiqua"/>
                <w:bCs/>
              </w:rPr>
              <w:t xml:space="preserve"> </w:t>
            </w:r>
            <w:r w:rsidRPr="00C31BE8">
              <w:rPr>
                <w:rFonts w:ascii="Book Antiqua" w:hAnsi="Book Antiqua"/>
                <w:bCs/>
              </w:rPr>
              <w:t>kërkesave ligjore sipas ligjit të prokurimit publik.</w:t>
            </w:r>
          </w:p>
          <w:p w:rsidR="004570CD" w:rsidRPr="00C31BE8" w:rsidRDefault="004570CD" w:rsidP="004570CD">
            <w:pPr>
              <w:shd w:val="clear" w:color="auto" w:fill="FFFFFF"/>
              <w:ind w:left="160" w:hanging="160"/>
              <w:jc w:val="both"/>
              <w:rPr>
                <w:rFonts w:ascii="Book Antiqua" w:hAnsi="Book Antiqua"/>
                <w:bCs/>
              </w:rPr>
            </w:pPr>
          </w:p>
        </w:tc>
      </w:tr>
      <w:tr w:rsidR="004570CD" w:rsidRPr="00C31BE8" w:rsidTr="004570CD">
        <w:tc>
          <w:tcPr>
            <w:tcW w:w="10440" w:type="dxa"/>
            <w:gridSpan w:val="9"/>
            <w:tcBorders>
              <w:left w:val="double" w:sz="4" w:space="0" w:color="auto"/>
              <w:right w:val="double" w:sz="4" w:space="0" w:color="auto"/>
            </w:tcBorders>
            <w:shd w:val="clear" w:color="auto" w:fill="auto"/>
          </w:tcPr>
          <w:p w:rsidR="004570CD" w:rsidRPr="00C31BE8" w:rsidRDefault="004570CD" w:rsidP="004570CD">
            <w:pPr>
              <w:tabs>
                <w:tab w:val="left" w:pos="270"/>
              </w:tabs>
              <w:ind w:left="270"/>
              <w:jc w:val="both"/>
              <w:rPr>
                <w:rFonts w:ascii="Book Antiqua" w:hAnsi="Book Antiqua"/>
                <w:i/>
                <w:iCs/>
                <w:u w:val="single"/>
              </w:rPr>
            </w:pPr>
            <w:r w:rsidRPr="00C31BE8">
              <w:rPr>
                <w:rFonts w:ascii="Book Antiqua" w:hAnsi="Book Antiqua"/>
                <w:b/>
                <w:iCs/>
                <w:u w:val="single"/>
              </w:rPr>
              <w:t xml:space="preserve">Rekomandimet </w:t>
            </w:r>
            <w:r w:rsidRPr="00C31BE8">
              <w:rPr>
                <w:rFonts w:ascii="Book Antiqua" w:hAnsi="Book Antiqua"/>
                <w:i/>
                <w:iCs/>
                <w:u w:val="single"/>
              </w:rPr>
              <w:t>(të cilat kanë të bëjnë me të gjeturat e përshkruara)</w:t>
            </w:r>
          </w:p>
          <w:p w:rsidR="004570CD" w:rsidRDefault="004570CD" w:rsidP="002424B0">
            <w:pPr>
              <w:numPr>
                <w:ilvl w:val="0"/>
                <w:numId w:val="93"/>
              </w:numPr>
              <w:shd w:val="clear" w:color="auto" w:fill="FFFFFF"/>
              <w:spacing w:after="0" w:line="240" w:lineRule="auto"/>
              <w:ind w:left="0" w:hanging="270"/>
              <w:contextualSpacing/>
              <w:jc w:val="both"/>
              <w:rPr>
                <w:rFonts w:ascii="Book Antiqua" w:eastAsia="Calibri" w:hAnsi="Book Antiqua"/>
                <w:b/>
              </w:rPr>
            </w:pPr>
          </w:p>
          <w:p w:rsidR="004570CD" w:rsidRPr="00C31BE8" w:rsidRDefault="004570CD" w:rsidP="004570CD">
            <w:pPr>
              <w:jc w:val="both"/>
              <w:rPr>
                <w:rFonts w:ascii="Book Antiqua" w:hAnsi="Book Antiqua"/>
              </w:rPr>
            </w:pPr>
            <w:r w:rsidRPr="00C31BE8">
              <w:rPr>
                <w:rFonts w:ascii="Book Antiqua" w:eastAsia="Calibri" w:hAnsi="Book Antiqua"/>
                <w:b/>
              </w:rPr>
              <w:t>Rekomandimi nr. 1</w:t>
            </w:r>
            <w:r>
              <w:rPr>
                <w:rFonts w:ascii="Book Antiqua" w:eastAsia="Calibri" w:hAnsi="Book Antiqua"/>
                <w:b/>
              </w:rPr>
              <w:t xml:space="preserve"> </w:t>
            </w:r>
            <w:r>
              <w:rPr>
                <w:rFonts w:ascii="Book Antiqua" w:hAnsi="Book Antiqua"/>
                <w:b/>
              </w:rPr>
              <w:t>(i rëndësisë së lartë)</w:t>
            </w:r>
            <w:r w:rsidRPr="00C31BE8">
              <w:rPr>
                <w:rFonts w:ascii="Book Antiqua" w:hAnsi="Book Antiqua"/>
              </w:rPr>
              <w:t>:</w:t>
            </w:r>
          </w:p>
          <w:p w:rsidR="004570CD" w:rsidRPr="00C31BE8" w:rsidRDefault="004570CD" w:rsidP="002424B0">
            <w:pPr>
              <w:numPr>
                <w:ilvl w:val="0"/>
                <w:numId w:val="93"/>
              </w:numPr>
              <w:shd w:val="clear" w:color="auto" w:fill="FFFFFF"/>
              <w:spacing w:after="0" w:line="240" w:lineRule="auto"/>
              <w:ind w:left="0" w:hanging="270"/>
              <w:contextualSpacing/>
              <w:jc w:val="both"/>
              <w:rPr>
                <w:rFonts w:ascii="Book Antiqua" w:eastAsia="Calibri" w:hAnsi="Book Antiqua"/>
                <w:b/>
              </w:rPr>
            </w:pPr>
          </w:p>
          <w:p w:rsidR="004570CD" w:rsidRPr="00C31BE8" w:rsidRDefault="004570CD" w:rsidP="002424B0">
            <w:pPr>
              <w:numPr>
                <w:ilvl w:val="0"/>
                <w:numId w:val="93"/>
              </w:numPr>
              <w:shd w:val="clear" w:color="auto" w:fill="FFFFFF"/>
              <w:spacing w:after="0" w:line="240" w:lineRule="auto"/>
              <w:contextualSpacing/>
              <w:jc w:val="both"/>
              <w:rPr>
                <w:rFonts w:ascii="Book Antiqua" w:eastAsia="Calibri" w:hAnsi="Book Antiqua"/>
              </w:rPr>
            </w:pPr>
            <w:r w:rsidRPr="00C31BE8">
              <w:rPr>
                <w:rFonts w:ascii="Book Antiqua" w:hAnsi="Book Antiqua"/>
              </w:rPr>
              <w:t xml:space="preserve">Rekomandohet menaxhmnti i lartë i komunës dhe menaxhmenti i  Drejtorisë për Gjeodezi, Kadastër dhe Pronë që në të ardhmen me rastin e caktimit të ushtruesve të detyrës së shefit për sektor të caktuar ti respektojnë kërkesat ligjore. </w:t>
            </w:r>
          </w:p>
          <w:p w:rsidR="004570CD" w:rsidRPr="00C31BE8" w:rsidRDefault="004570CD" w:rsidP="002424B0">
            <w:pPr>
              <w:numPr>
                <w:ilvl w:val="0"/>
                <w:numId w:val="93"/>
              </w:numPr>
              <w:shd w:val="clear" w:color="auto" w:fill="FFFFFF"/>
              <w:spacing w:after="0" w:line="240" w:lineRule="auto"/>
              <w:contextualSpacing/>
              <w:jc w:val="both"/>
              <w:rPr>
                <w:rFonts w:ascii="Book Antiqua" w:eastAsia="Calibri" w:hAnsi="Book Antiqua"/>
              </w:rPr>
            </w:pPr>
            <w:r w:rsidRPr="00C31BE8">
              <w:rPr>
                <w:rFonts w:ascii="Book Antiqua" w:hAnsi="Book Antiqua"/>
              </w:rPr>
              <w:t>Pozita e shefit të Sektorit të Gjeodezisë të plotësohet përmes procedurave të konkursit</w:t>
            </w:r>
            <w:r w:rsidRPr="00C31BE8">
              <w:rPr>
                <w:rStyle w:val="kriteriChar"/>
                <w:rFonts w:ascii="Book Antiqua" w:hAnsi="Book Antiqua"/>
              </w:rPr>
              <w:t>.</w:t>
            </w:r>
          </w:p>
          <w:p w:rsidR="004570CD" w:rsidRPr="00C31BE8" w:rsidRDefault="004570CD" w:rsidP="004570CD">
            <w:pPr>
              <w:jc w:val="both"/>
              <w:rPr>
                <w:rFonts w:ascii="Book Antiqua" w:hAnsi="Book Antiqua"/>
                <w:bCs/>
              </w:rPr>
            </w:pPr>
          </w:p>
          <w:p w:rsidR="004570CD" w:rsidRPr="00C31BE8" w:rsidRDefault="004570CD" w:rsidP="004570CD">
            <w:pPr>
              <w:jc w:val="both"/>
              <w:rPr>
                <w:rFonts w:ascii="Book Antiqua" w:hAnsi="Book Antiqua"/>
              </w:rPr>
            </w:pPr>
            <w:r w:rsidRPr="00C31BE8">
              <w:rPr>
                <w:rFonts w:ascii="Book Antiqua" w:hAnsi="Book Antiqua"/>
                <w:b/>
              </w:rPr>
              <w:t>Rekomandimi nr. 2</w:t>
            </w:r>
            <w:r>
              <w:rPr>
                <w:rFonts w:ascii="Book Antiqua" w:hAnsi="Book Antiqua"/>
                <w:b/>
              </w:rPr>
              <w:t xml:space="preserve"> (i rëndësisë së lartë)</w:t>
            </w:r>
            <w:r w:rsidRPr="00C31BE8">
              <w:rPr>
                <w:rFonts w:ascii="Book Antiqua" w:hAnsi="Book Antiqua"/>
              </w:rPr>
              <w:t>:</w:t>
            </w:r>
          </w:p>
          <w:p w:rsidR="004570CD" w:rsidRPr="00C31BE8" w:rsidRDefault="004570CD" w:rsidP="004570CD">
            <w:pPr>
              <w:shd w:val="clear" w:color="auto" w:fill="FFFFFF"/>
              <w:contextualSpacing/>
              <w:jc w:val="both"/>
              <w:rPr>
                <w:rFonts w:ascii="Book Antiqua" w:eastAsia="Calibri" w:hAnsi="Book Antiqua"/>
                <w:b/>
              </w:rPr>
            </w:pPr>
          </w:p>
          <w:p w:rsidR="004570CD" w:rsidRPr="00C31BE8" w:rsidRDefault="004570CD" w:rsidP="004570CD">
            <w:pPr>
              <w:shd w:val="clear" w:color="auto" w:fill="FFFFFF"/>
              <w:ind w:left="90" w:hanging="90"/>
              <w:jc w:val="both"/>
              <w:rPr>
                <w:rFonts w:ascii="Book Antiqua" w:hAnsi="Book Antiqua"/>
                <w:b/>
                <w:iCs/>
                <w:u w:val="single"/>
              </w:rPr>
            </w:pPr>
            <w:r w:rsidRPr="00C31BE8">
              <w:rPr>
                <w:rFonts w:ascii="Book Antiqua" w:eastAsia="Calibri" w:hAnsi="Book Antiqua"/>
              </w:rPr>
              <w:t xml:space="preserve">  Rekomandohet menaxhmenti i lartë i komunës dhe menaxhmenti i Drejtorisë për Gjeodezi, Kadastër dhe Pronë  se me rastin e angazhimit të personave  me marrëveshje për shërbime të veçanta të respektohen kërkesat ligjore sipas ligjit të prokurimit publik</w:t>
            </w:r>
            <w:r w:rsidRPr="00C31BE8">
              <w:rPr>
                <w:rStyle w:val="kriteriChar"/>
                <w:rFonts w:ascii="Book Antiqua" w:hAnsi="Book Antiqua"/>
              </w:rPr>
              <w:t>.</w:t>
            </w: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C5E0B3"/>
          </w:tcPr>
          <w:p w:rsidR="004570CD" w:rsidRPr="00C31BE8" w:rsidRDefault="004570CD" w:rsidP="004570CD">
            <w:pPr>
              <w:ind w:left="360" w:hanging="360"/>
              <w:jc w:val="both"/>
              <w:rPr>
                <w:rFonts w:ascii="Book Antiqua" w:hAnsi="Book Antiqua"/>
                <w:b/>
              </w:rPr>
            </w:pPr>
            <w:r w:rsidRPr="00C31BE8">
              <w:rPr>
                <w:rFonts w:ascii="Book Antiqua" w:hAnsi="Book Antiqua"/>
                <w:b/>
              </w:rPr>
              <w:lastRenderedPageBreak/>
              <w:t xml:space="preserve">2.  </w:t>
            </w:r>
            <w:r w:rsidRPr="00C31BE8">
              <w:rPr>
                <w:rFonts w:ascii="Book Antiqua" w:hAnsi="Book Antiqua"/>
                <w:b/>
                <w:shd w:val="clear" w:color="auto" w:fill="C5E0B3"/>
              </w:rPr>
              <w:t>Rastet e moszbatimit ose zbatimit të gabuar të ligjit dhe dispozitave tjera ligjore, dhe dyshimeve për mashtrim</w:t>
            </w: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auto"/>
          </w:tcPr>
          <w:p w:rsidR="004570CD" w:rsidRPr="00C31BE8" w:rsidRDefault="004570CD" w:rsidP="002424B0">
            <w:pPr>
              <w:numPr>
                <w:ilvl w:val="1"/>
                <w:numId w:val="94"/>
              </w:numPr>
              <w:spacing w:after="0" w:line="240" w:lineRule="auto"/>
              <w:jc w:val="both"/>
              <w:rPr>
                <w:rFonts w:ascii="Book Antiqua" w:hAnsi="Book Antiqua"/>
              </w:rPr>
            </w:pPr>
            <w:r w:rsidRPr="00C31BE8">
              <w:rPr>
                <w:rFonts w:ascii="Book Antiqua" w:hAnsi="Book Antiqua"/>
              </w:rPr>
              <w:t>Thekso shkurtimisht rastet e mos përmbajtjes ose zbatimit të gabuar të ligjeve dhe dispozitave tjera dhe dyshimit të mashtrimit të vërtetuara gjatë kryerjes së auditimit:</w:t>
            </w:r>
          </w:p>
          <w:p w:rsidR="004570CD" w:rsidRPr="00C31BE8" w:rsidRDefault="004570CD" w:rsidP="004570CD">
            <w:pPr>
              <w:jc w:val="both"/>
              <w:rPr>
                <w:rFonts w:ascii="Book Antiqua" w:hAnsi="Book Antiqua"/>
              </w:rPr>
            </w:pPr>
          </w:p>
          <w:p w:rsidR="004570CD" w:rsidRPr="00C31BE8" w:rsidRDefault="004570CD" w:rsidP="004570CD">
            <w:pPr>
              <w:jc w:val="both"/>
              <w:rPr>
                <w:rFonts w:ascii="Book Antiqua" w:hAnsi="Book Antiqua"/>
              </w:rPr>
            </w:pPr>
            <w:r w:rsidRPr="00C31BE8">
              <w:rPr>
                <w:rFonts w:ascii="Book Antiqua" w:hAnsi="Book Antiqua"/>
              </w:rPr>
              <w:t xml:space="preserve">Gjatë auditimeve të kryera nuk janë hasur raste të moszbatimit, apo zbatimit të gabuar të ligjit dhe dispozitave tjera ligjore dhe dyshimeve për mashtrim. </w:t>
            </w:r>
          </w:p>
          <w:p w:rsidR="004570CD" w:rsidRPr="00C31BE8" w:rsidRDefault="004570CD" w:rsidP="004570CD">
            <w:pPr>
              <w:jc w:val="both"/>
              <w:rPr>
                <w:rFonts w:ascii="Book Antiqua" w:hAnsi="Book Antiqua"/>
                <w:b/>
              </w:rPr>
            </w:pP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C5E0B3"/>
          </w:tcPr>
          <w:p w:rsidR="004570CD" w:rsidRPr="00C31BE8" w:rsidRDefault="004570CD" w:rsidP="004570CD">
            <w:pPr>
              <w:ind w:left="360" w:hanging="360"/>
              <w:jc w:val="both"/>
              <w:rPr>
                <w:rFonts w:ascii="Book Antiqua" w:hAnsi="Book Antiqua"/>
                <w:b/>
              </w:rPr>
            </w:pPr>
            <w:r w:rsidRPr="00C31BE8">
              <w:rPr>
                <w:rFonts w:ascii="Book Antiqua" w:hAnsi="Book Antiqua"/>
                <w:b/>
              </w:rPr>
              <w:t xml:space="preserve">3.  </w:t>
            </w:r>
            <w:r w:rsidRPr="00C31BE8">
              <w:rPr>
                <w:rFonts w:ascii="Book Antiqua" w:hAnsi="Book Antiqua"/>
                <w:b/>
                <w:shd w:val="clear" w:color="auto" w:fill="C5E0B3"/>
              </w:rPr>
              <w:t>Aktivitetet të cilat i ka ndërmarrë Udhëheqësi i subjektit të sektorit publik me qëllim të zbatimit të rekomandimeve të rëndësishme, si dhe moszbatimin e rekomandimeve të rëndësishme</w:t>
            </w: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auto"/>
          </w:tcPr>
          <w:p w:rsidR="004570CD" w:rsidRPr="00C31BE8" w:rsidRDefault="004570CD" w:rsidP="004570CD">
            <w:pPr>
              <w:jc w:val="both"/>
              <w:rPr>
                <w:rFonts w:ascii="Book Antiqua" w:hAnsi="Book Antiqua"/>
                <w:b/>
              </w:rPr>
            </w:pPr>
            <w:r w:rsidRPr="00C31BE8">
              <w:rPr>
                <w:rFonts w:ascii="Book Antiqua" w:hAnsi="Book Antiqua"/>
                <w:b/>
              </w:rPr>
              <w:t>3.1 Shkurtimisht aktivitetet e rëndësishme të cilat i ka ndërmarrë Udhëheqësi i subjektit të sektorit publik me qëllim të zbatimit të rekomandimeve nga raportet e auditimit:</w:t>
            </w:r>
          </w:p>
          <w:p w:rsidR="004570CD" w:rsidRPr="00C31BE8" w:rsidRDefault="004570CD" w:rsidP="004570CD">
            <w:pPr>
              <w:ind w:left="360" w:hanging="360"/>
              <w:jc w:val="both"/>
              <w:rPr>
                <w:rFonts w:ascii="Book Antiqua" w:hAnsi="Book Antiqua"/>
                <w:b/>
              </w:rPr>
            </w:pPr>
          </w:p>
          <w:p w:rsidR="004570CD" w:rsidRPr="00C31BE8" w:rsidRDefault="004570CD" w:rsidP="004570CD">
            <w:pPr>
              <w:jc w:val="both"/>
              <w:rPr>
                <w:rFonts w:ascii="Book Antiqua" w:hAnsi="Book Antiqua"/>
              </w:rPr>
            </w:pPr>
            <w:r w:rsidRPr="00C31BE8">
              <w:rPr>
                <w:rFonts w:ascii="Book Antiqua" w:hAnsi="Book Antiqua"/>
              </w:rPr>
              <w:t xml:space="preserve">Duke e pasur parasysh kohën e shkurtër nga përfundimet e auditimeve gjerë në fund të gjashtëmujorit të parë mund të thuhet se megjithatë ka pasur angazhime si nga Kryetari i komunës ashtu edhe nga dy menaxhmentet e dy subjekteve të audituara: Drejtoria për Administratë të Përgjithshme dhe nga Drejtoria për Urbanizëm, Planifikim dhe Mbrojtje të Mjedisit. </w:t>
            </w:r>
          </w:p>
          <w:p w:rsidR="004570CD" w:rsidRPr="00C31BE8" w:rsidRDefault="004570CD" w:rsidP="004570CD">
            <w:pPr>
              <w:jc w:val="both"/>
              <w:rPr>
                <w:rFonts w:ascii="Book Antiqua" w:hAnsi="Book Antiqua"/>
              </w:rPr>
            </w:pPr>
            <w:r w:rsidRPr="00C31BE8">
              <w:rPr>
                <w:rFonts w:ascii="Book Antiqua" w:hAnsi="Book Antiqua"/>
                <w:b/>
              </w:rPr>
              <w:t>Kryetari i Komunës</w:t>
            </w:r>
            <w:r w:rsidRPr="00C31BE8">
              <w:rPr>
                <w:rFonts w:ascii="Book Antiqua" w:hAnsi="Book Antiqua"/>
              </w:rPr>
              <w:t xml:space="preserve"> gjithnjë ka shfaqur interesim për zbatimin e rekomandimeve duke kërkuar paraprakisht për çdo auditim të kryer sqarime shtesë lidhur me të gjeturat, konkluzionet dhe rekomandimet e dhëna. E pastaj si zakonisht ka kërkuar nga drejtorët që të bëjnë angazhime konkrete për zbatimin e rekomandimeve. Në kontest të kësaj çështja e rekomandimeve është shqyrtuar në   takime të Këshillit të Drejtorëve. </w:t>
            </w:r>
          </w:p>
          <w:p w:rsidR="004570CD" w:rsidRPr="00C31BE8" w:rsidRDefault="004570CD" w:rsidP="004570CD">
            <w:pPr>
              <w:jc w:val="both"/>
              <w:rPr>
                <w:rFonts w:ascii="Book Antiqua" w:hAnsi="Book Antiqua"/>
              </w:rPr>
            </w:pPr>
          </w:p>
          <w:p w:rsidR="004570CD" w:rsidRPr="00C31BE8" w:rsidRDefault="004570CD" w:rsidP="004570CD">
            <w:pPr>
              <w:jc w:val="both"/>
              <w:rPr>
                <w:rFonts w:ascii="Book Antiqua" w:hAnsi="Book Antiqua"/>
              </w:rPr>
            </w:pPr>
            <w:r w:rsidRPr="00C31BE8">
              <w:rPr>
                <w:rFonts w:ascii="Book Antiqua" w:hAnsi="Book Antiqua"/>
                <w:b/>
              </w:rPr>
              <w:t xml:space="preserve">Menaxhmenti i Drejtorisë për Administratë të Përgjithshme, </w:t>
            </w:r>
            <w:r w:rsidRPr="00C31BE8">
              <w:rPr>
                <w:rFonts w:ascii="Book Antiqua" w:hAnsi="Book Antiqua"/>
              </w:rPr>
              <w:t>me angazhimet e bëra ka arritur që të bëjë zbatimin e rekomandimit të vetëm të dhënë në auditimin ne kryer në këtë drejtori.</w:t>
            </w:r>
          </w:p>
          <w:p w:rsidR="004570CD" w:rsidRPr="00C31BE8" w:rsidRDefault="004570CD" w:rsidP="004570CD">
            <w:pPr>
              <w:jc w:val="both"/>
              <w:rPr>
                <w:rFonts w:ascii="Book Antiqua" w:hAnsi="Book Antiqua"/>
              </w:rPr>
            </w:pPr>
            <w:r w:rsidRPr="00C31BE8">
              <w:rPr>
                <w:rFonts w:ascii="Book Antiqua" w:hAnsi="Book Antiqua"/>
              </w:rPr>
              <w:t>Rekomandimi i zbatuar ka pasur të bëjë me shtimin e kontrollit të brendshëm, duke fuqizuar pikat ekzistuese të kontrollit, por edhe duke identifikuar nevojat shtesë për kontrolle të sistemeve, proceseve dhe procedurave tjera.</w:t>
            </w:r>
          </w:p>
          <w:p w:rsidR="004570CD" w:rsidRPr="00C31BE8" w:rsidRDefault="004570CD" w:rsidP="004570CD">
            <w:pPr>
              <w:jc w:val="both"/>
              <w:rPr>
                <w:rFonts w:ascii="Book Antiqua" w:hAnsi="Book Antiqua"/>
              </w:rPr>
            </w:pPr>
            <w:r w:rsidRPr="00C31BE8">
              <w:rPr>
                <w:rFonts w:ascii="Book Antiqua" w:hAnsi="Book Antiqua"/>
              </w:rPr>
              <w:lastRenderedPageBreak/>
              <w:t>Lidhur me këtë, menaxhmenti i drejtorisë  me qëllim të forcimit të kontrollës së brendshme ka nxjerrë urdhëresën nr.03-200/03-72605/24.</w:t>
            </w:r>
          </w:p>
          <w:p w:rsidR="004570CD" w:rsidRPr="00C31BE8" w:rsidRDefault="004570CD" w:rsidP="004570CD">
            <w:pPr>
              <w:jc w:val="both"/>
              <w:rPr>
                <w:rFonts w:ascii="Book Antiqua" w:hAnsi="Book Antiqua"/>
              </w:rPr>
            </w:pPr>
          </w:p>
          <w:p w:rsidR="004570CD" w:rsidRPr="00C31BE8" w:rsidRDefault="004570CD" w:rsidP="004570CD">
            <w:pPr>
              <w:jc w:val="both"/>
              <w:rPr>
                <w:rFonts w:ascii="Book Antiqua" w:hAnsi="Book Antiqua"/>
              </w:rPr>
            </w:pPr>
            <w:r w:rsidRPr="00C31BE8">
              <w:rPr>
                <w:rFonts w:ascii="Book Antiqua" w:hAnsi="Book Antiqua"/>
                <w:b/>
              </w:rPr>
              <w:t xml:space="preserve">Menaxhmenti i Drejtorisë për Urbanizëm, Planifikim dhe Mbrojtje të Mjedisit, </w:t>
            </w:r>
            <w:r w:rsidRPr="00C31BE8">
              <w:rPr>
                <w:rFonts w:ascii="Book Antiqua" w:hAnsi="Book Antiqua"/>
              </w:rPr>
              <w:t xml:space="preserve">me angazhimet e bëra ka arritur që të bëjë zbatimin e një rekomandimi nga gjithsejtë dy rekomandimet e dhëna, kurse një rekomandim ende është në proces të zbatueshmerisë. </w:t>
            </w:r>
          </w:p>
          <w:p w:rsidR="004570CD" w:rsidRPr="00C31BE8" w:rsidRDefault="004570CD" w:rsidP="004570CD">
            <w:pPr>
              <w:pStyle w:val="ListParagraph"/>
              <w:ind w:left="0"/>
              <w:jc w:val="both"/>
              <w:rPr>
                <w:rFonts w:ascii="Book Antiqua" w:hAnsi="Book Antiqua"/>
              </w:rPr>
            </w:pPr>
            <w:r w:rsidRPr="00C31BE8">
              <w:rPr>
                <w:rFonts w:ascii="Book Antiqua" w:hAnsi="Book Antiqua"/>
              </w:rPr>
              <w:t xml:space="preserve">Rekomandimi i zbatuara ka pasur të bëjë me hartimin e një evidence elektronike lidhur me kërkesat e pranuara dhe të shqyrtuara për legalizimin e objekteve të ndërtuara pa leje ndërtimi.  </w:t>
            </w:r>
          </w:p>
          <w:p w:rsidR="004570CD" w:rsidRPr="00C31BE8" w:rsidRDefault="004570CD" w:rsidP="004570CD">
            <w:pPr>
              <w:rPr>
                <w:rFonts w:ascii="Book Antiqua" w:hAnsi="Book Antiqua"/>
                <w:bCs/>
              </w:rPr>
            </w:pPr>
            <w:r w:rsidRPr="00C31BE8">
              <w:rPr>
                <w:rFonts w:ascii="Book Antiqua" w:hAnsi="Book Antiqua"/>
              </w:rPr>
              <w:t>Lidhur me këtë, zyrtarja përgjegjëse  është në procese të kompletimit final të regjistrit me të gjitha lëndët e trajtuara për legalizimin e objekteve të ndërtuara pa leje ndërtimi.</w:t>
            </w:r>
          </w:p>
          <w:p w:rsidR="004570CD" w:rsidRDefault="004570CD" w:rsidP="004570CD">
            <w:pPr>
              <w:pStyle w:val="ListParagraph"/>
              <w:ind w:left="0"/>
              <w:jc w:val="both"/>
              <w:rPr>
                <w:rFonts w:ascii="Book Antiqua" w:hAnsi="Book Antiqua"/>
              </w:rPr>
            </w:pPr>
            <w:r w:rsidRPr="00C31BE8">
              <w:rPr>
                <w:rFonts w:ascii="Book Antiqua" w:hAnsi="Book Antiqua"/>
              </w:rPr>
              <w:t>Gjithashtu ka pasur aktivitete edhe për zbatimin e rekomandimit tjetër të dhënë në këtë drejtori , por nuk kanë qenë të mjaftueshme. Ashtu që një rekomandim është vlerësuar si rekomandim që ende është në proces të implementimit.</w:t>
            </w:r>
          </w:p>
          <w:p w:rsidR="004570CD" w:rsidRPr="00C31BE8" w:rsidRDefault="004570CD" w:rsidP="004570CD">
            <w:pPr>
              <w:pStyle w:val="ListParagraph"/>
              <w:ind w:left="0"/>
              <w:jc w:val="both"/>
              <w:rPr>
                <w:rFonts w:ascii="Book Antiqua" w:hAnsi="Book Antiqua"/>
                <w:highlight w:val="yellow"/>
              </w:rPr>
            </w:pP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auto"/>
          </w:tcPr>
          <w:p w:rsidR="004570CD" w:rsidRDefault="004570CD" w:rsidP="004570CD">
            <w:pPr>
              <w:jc w:val="both"/>
              <w:rPr>
                <w:rFonts w:ascii="Book Antiqua" w:hAnsi="Book Antiqua"/>
                <w:b/>
              </w:rPr>
            </w:pPr>
          </w:p>
          <w:p w:rsidR="004570CD" w:rsidRPr="00C31BE8" w:rsidRDefault="004570CD" w:rsidP="004570CD">
            <w:pPr>
              <w:jc w:val="both"/>
              <w:rPr>
                <w:rFonts w:ascii="Book Antiqua" w:hAnsi="Book Antiqua"/>
                <w:b/>
              </w:rPr>
            </w:pPr>
            <w:r w:rsidRPr="00C31BE8">
              <w:rPr>
                <w:rFonts w:ascii="Book Antiqua" w:hAnsi="Book Antiqua"/>
                <w:b/>
              </w:rPr>
              <w:t>3.2 Shkurtimisht</w:t>
            </w:r>
            <w:r>
              <w:rPr>
                <w:rFonts w:ascii="Book Antiqua" w:hAnsi="Book Antiqua"/>
                <w:b/>
              </w:rPr>
              <w:t>-</w:t>
            </w:r>
            <w:r w:rsidRPr="00C31BE8">
              <w:rPr>
                <w:rFonts w:ascii="Book Antiqua" w:hAnsi="Book Antiqua"/>
                <w:b/>
              </w:rPr>
              <w:t xml:space="preserve"> rekomandimet e rëndësishme nga raportet e auditimit të cilat nuk janë   zbatuar: </w:t>
            </w:r>
          </w:p>
          <w:p w:rsidR="004570CD" w:rsidRPr="00C31BE8" w:rsidRDefault="004570CD" w:rsidP="004570CD">
            <w:pPr>
              <w:ind w:left="164"/>
              <w:jc w:val="both"/>
              <w:rPr>
                <w:rFonts w:ascii="Book Antiqua" w:hAnsi="Book Antiqua"/>
              </w:rPr>
            </w:pPr>
            <w:r w:rsidRPr="00C31BE8">
              <w:rPr>
                <w:rFonts w:ascii="Book Antiqua" w:hAnsi="Book Antiqua"/>
              </w:rPr>
              <w:t>Më lartë kemi cekur se rekomandime të pa zbatuara janë katër, e që fjala është për rekomandimet e dhëna në auditimet e kryera në Drejtorinë Komunale të Arsimit dhe në Drejtorinë për Gjeodezi, Kadastër dhe Pronë të cilat kanë përfunduar krejt në fund të gjashtëmujorit të parë.</w:t>
            </w:r>
          </w:p>
          <w:p w:rsidR="004570CD" w:rsidRPr="00C31BE8" w:rsidRDefault="004570CD" w:rsidP="004570CD">
            <w:pPr>
              <w:ind w:left="164"/>
              <w:jc w:val="both"/>
              <w:rPr>
                <w:rFonts w:ascii="Book Antiqua" w:hAnsi="Book Antiqua"/>
              </w:rPr>
            </w:pPr>
            <w:r w:rsidRPr="00C31BE8">
              <w:rPr>
                <w:rFonts w:ascii="Book Antiqua" w:hAnsi="Book Antiqua"/>
              </w:rPr>
              <w:t>Kurse në proces të zbatueshmërisë  është një rekomandim i dhënë në  auditimin e procesit të të hyrave dhe shpenzimeve në Drejtorinë për Urbanizëm, Planifikim dhe mbrojtje të Mjedisit (rekomandimi nr.2).</w:t>
            </w:r>
          </w:p>
          <w:p w:rsidR="004570CD" w:rsidRDefault="004570CD" w:rsidP="004570CD">
            <w:pPr>
              <w:jc w:val="both"/>
              <w:rPr>
                <w:rFonts w:ascii="Book Antiqua" w:hAnsi="Book Antiqua"/>
                <w:i/>
              </w:rPr>
            </w:pPr>
          </w:p>
          <w:p w:rsidR="004570CD" w:rsidRDefault="004570CD" w:rsidP="004570CD">
            <w:pPr>
              <w:jc w:val="both"/>
              <w:rPr>
                <w:rFonts w:ascii="Book Antiqua" w:hAnsi="Book Antiqua"/>
                <w:i/>
              </w:rPr>
            </w:pPr>
          </w:p>
          <w:p w:rsidR="004570CD" w:rsidRDefault="004570CD" w:rsidP="004570CD">
            <w:pPr>
              <w:jc w:val="both"/>
              <w:rPr>
                <w:rFonts w:ascii="Book Antiqua" w:hAnsi="Book Antiqua"/>
                <w:i/>
                <w:highlight w:val="yellow"/>
              </w:rPr>
            </w:pPr>
          </w:p>
          <w:p w:rsidR="004570CD" w:rsidRDefault="004570CD" w:rsidP="004570CD">
            <w:pPr>
              <w:jc w:val="both"/>
              <w:rPr>
                <w:rFonts w:ascii="Book Antiqua" w:hAnsi="Book Antiqua"/>
                <w:i/>
                <w:highlight w:val="yellow"/>
              </w:rPr>
            </w:pPr>
          </w:p>
          <w:p w:rsidR="004570CD" w:rsidRDefault="004570CD" w:rsidP="004570CD">
            <w:pPr>
              <w:jc w:val="both"/>
              <w:rPr>
                <w:rFonts w:ascii="Book Antiqua" w:hAnsi="Book Antiqua"/>
                <w:i/>
                <w:highlight w:val="yellow"/>
              </w:rPr>
            </w:pPr>
          </w:p>
          <w:p w:rsidR="004570CD" w:rsidRDefault="004570CD" w:rsidP="004570CD">
            <w:pPr>
              <w:jc w:val="both"/>
              <w:rPr>
                <w:rFonts w:ascii="Book Antiqua" w:hAnsi="Book Antiqua"/>
                <w:i/>
                <w:highlight w:val="yellow"/>
              </w:rPr>
            </w:pPr>
          </w:p>
          <w:p w:rsidR="004570CD" w:rsidRDefault="004570CD" w:rsidP="004570CD">
            <w:pPr>
              <w:jc w:val="both"/>
              <w:rPr>
                <w:rFonts w:ascii="Book Antiqua" w:hAnsi="Book Antiqua"/>
                <w:i/>
                <w:highlight w:val="yellow"/>
              </w:rPr>
            </w:pPr>
          </w:p>
          <w:p w:rsidR="004570CD" w:rsidRPr="00C31BE8" w:rsidRDefault="004570CD" w:rsidP="004570CD">
            <w:pPr>
              <w:jc w:val="both"/>
              <w:rPr>
                <w:rFonts w:ascii="Book Antiqua" w:hAnsi="Book Antiqua"/>
                <w:i/>
                <w:highlight w:val="yellow"/>
              </w:rPr>
            </w:pP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auto"/>
          </w:tcPr>
          <w:p w:rsidR="004570CD" w:rsidRPr="00C31BE8" w:rsidRDefault="004570CD" w:rsidP="004570CD">
            <w:pPr>
              <w:ind w:left="360" w:hanging="360"/>
              <w:jc w:val="both"/>
              <w:rPr>
                <w:rFonts w:ascii="Book Antiqua" w:hAnsi="Book Antiqua"/>
                <w:b/>
                <w:shd w:val="clear" w:color="auto" w:fill="C5E0B3"/>
              </w:rPr>
            </w:pPr>
            <w:r w:rsidRPr="00C31BE8">
              <w:rPr>
                <w:rFonts w:ascii="Book Antiqua" w:hAnsi="Book Antiqua"/>
                <w:b/>
                <w:shd w:val="clear" w:color="auto" w:fill="D9D9D9"/>
              </w:rPr>
              <w:lastRenderedPageBreak/>
              <w:t>4</w:t>
            </w:r>
            <w:r w:rsidRPr="00C31BE8">
              <w:rPr>
                <w:rFonts w:ascii="Book Antiqua" w:hAnsi="Book Antiqua"/>
                <w:b/>
                <w:shd w:val="clear" w:color="auto" w:fill="C5E0B3"/>
              </w:rPr>
              <w:t>.  Përfundimet kryesore të cilat kanë të bëjnë me funksionimin e sistemit të kontrollit të brendshëm të financave publike</w:t>
            </w:r>
          </w:p>
          <w:p w:rsidR="004570CD" w:rsidRPr="00C31BE8" w:rsidRDefault="004570CD" w:rsidP="004570CD">
            <w:pPr>
              <w:ind w:left="342" w:hanging="342"/>
              <w:jc w:val="both"/>
              <w:rPr>
                <w:rFonts w:ascii="Book Antiqua" w:hAnsi="Book Antiqua"/>
                <w:b/>
              </w:rPr>
            </w:pP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auto"/>
          </w:tcPr>
          <w:p w:rsidR="004570CD" w:rsidRPr="00C31BE8" w:rsidRDefault="004570CD" w:rsidP="004570CD">
            <w:pPr>
              <w:pStyle w:val="ListParagraph"/>
              <w:ind w:left="0"/>
              <w:jc w:val="both"/>
              <w:rPr>
                <w:rFonts w:ascii="Book Antiqua" w:hAnsi="Book Antiqua"/>
              </w:rPr>
            </w:pPr>
            <w:r w:rsidRPr="00C31BE8">
              <w:rPr>
                <w:rFonts w:ascii="Book Antiqua" w:hAnsi="Book Antiqua"/>
              </w:rPr>
              <w:t>4.1 Theksoni shkurtimisht përfundimet kryesore të cilat kanë të bëjnë me funksionimin e sistemit të kontrollit të brendshëm të financave publike se dhe rekomandimet e dhëna me qëllim të përmirësimit të performancës së subjektit të sektorit publik/(afarizmit të NP):</w:t>
            </w:r>
          </w:p>
          <w:p w:rsidR="004570CD" w:rsidRPr="00C31BE8" w:rsidRDefault="004570CD" w:rsidP="004570CD">
            <w:pPr>
              <w:pStyle w:val="ListParagraph"/>
              <w:ind w:left="0"/>
              <w:jc w:val="both"/>
              <w:rPr>
                <w:rFonts w:ascii="Book Antiqua" w:hAnsi="Book Antiqua"/>
              </w:rPr>
            </w:pPr>
            <w:r w:rsidRPr="00C31BE8">
              <w:rPr>
                <w:rFonts w:ascii="Book Antiqua" w:hAnsi="Book Antiqua"/>
              </w:rPr>
              <w:t xml:space="preserve">Me rekomandimet e dhëna në auditimet e kryera në këtë gjashtëmujor është synuar  që të bëhet: </w:t>
            </w:r>
          </w:p>
          <w:p w:rsidR="004570CD" w:rsidRPr="00C31BE8" w:rsidRDefault="004570CD" w:rsidP="002424B0">
            <w:pPr>
              <w:numPr>
                <w:ilvl w:val="0"/>
                <w:numId w:val="97"/>
              </w:numPr>
              <w:shd w:val="clear" w:color="auto" w:fill="FFFFFF"/>
              <w:spacing w:after="0" w:line="240" w:lineRule="auto"/>
              <w:jc w:val="both"/>
              <w:rPr>
                <w:rFonts w:ascii="Book Antiqua" w:hAnsi="Book Antiqua"/>
                <w:b/>
              </w:rPr>
            </w:pPr>
            <w:r w:rsidRPr="00C31BE8">
              <w:rPr>
                <w:rFonts w:ascii="Book Antiqua" w:hAnsi="Book Antiqua"/>
              </w:rPr>
              <w:t xml:space="preserve">përmirësimi i kontrollit të brendshëm dhe i sistemeve në fushën e </w:t>
            </w:r>
            <w:r w:rsidRPr="00C31BE8">
              <w:rPr>
                <w:rFonts w:ascii="Book Antiqua" w:eastAsia="Calibri" w:hAnsi="Book Antiqua"/>
              </w:rPr>
              <w:t>caktimit/miratimit të kushteve ndërtimore sipas planeve të hollësishme ekzistuese për zona të caktuara, si dhe krijimit të qartësisë lidhur me zbatimin e planeve të caktuara kur ka mos përputhje mesë tyre,</w:t>
            </w:r>
          </w:p>
          <w:p w:rsidR="004570CD" w:rsidRPr="00C31BE8" w:rsidRDefault="004570CD" w:rsidP="002424B0">
            <w:pPr>
              <w:numPr>
                <w:ilvl w:val="0"/>
                <w:numId w:val="97"/>
              </w:numPr>
              <w:shd w:val="clear" w:color="auto" w:fill="FFFFFF"/>
              <w:spacing w:after="0" w:line="240" w:lineRule="auto"/>
              <w:jc w:val="both"/>
              <w:rPr>
                <w:rFonts w:ascii="Book Antiqua" w:hAnsi="Book Antiqua"/>
                <w:b/>
              </w:rPr>
            </w:pPr>
            <w:r w:rsidRPr="00C31BE8">
              <w:rPr>
                <w:rFonts w:ascii="Book Antiqua" w:eastAsia="Calibri" w:hAnsi="Book Antiqua"/>
              </w:rPr>
              <w:t>respektimi i afateve ligjor me rastin e caktimit/miratimit të kushteve ndërtimore dhe afati ligjor për lëshimin e lejeve ndërtimore,</w:t>
            </w:r>
          </w:p>
          <w:p w:rsidR="004570CD" w:rsidRPr="00C31BE8" w:rsidRDefault="004570CD" w:rsidP="002424B0">
            <w:pPr>
              <w:numPr>
                <w:ilvl w:val="0"/>
                <w:numId w:val="97"/>
              </w:numPr>
              <w:shd w:val="clear" w:color="auto" w:fill="FFFFFF"/>
              <w:spacing w:after="0" w:line="240" w:lineRule="auto"/>
              <w:jc w:val="both"/>
              <w:rPr>
                <w:rFonts w:ascii="Book Antiqua" w:hAnsi="Book Antiqua"/>
                <w:b/>
              </w:rPr>
            </w:pPr>
            <w:r w:rsidRPr="00C31BE8">
              <w:rPr>
                <w:rFonts w:ascii="Book Antiqua" w:eastAsia="Calibri" w:hAnsi="Book Antiqua"/>
              </w:rPr>
              <w:t>hartimi i një evidence</w:t>
            </w:r>
            <w:r w:rsidRPr="00C31BE8">
              <w:rPr>
                <w:rFonts w:ascii="Book Antiqua" w:hAnsi="Book Antiqua"/>
              </w:rPr>
              <w:t xml:space="preserve"> të saktë elektronike lidhur me kërkesat e  pranuara dhe të shqyrtuara për legalizimin e objekteve të ndërtuara pa leje ndërtimi,</w:t>
            </w:r>
          </w:p>
          <w:p w:rsidR="004570CD" w:rsidRPr="00C31BE8" w:rsidRDefault="004570CD" w:rsidP="002424B0">
            <w:pPr>
              <w:numPr>
                <w:ilvl w:val="0"/>
                <w:numId w:val="97"/>
              </w:numPr>
              <w:shd w:val="clear" w:color="auto" w:fill="FFFFFF"/>
              <w:spacing w:after="0" w:line="240" w:lineRule="auto"/>
              <w:jc w:val="both"/>
              <w:rPr>
                <w:rFonts w:ascii="Book Antiqua" w:hAnsi="Book Antiqua"/>
                <w:b/>
              </w:rPr>
            </w:pPr>
            <w:r w:rsidRPr="00C31BE8">
              <w:rPr>
                <w:rFonts w:ascii="Book Antiqua" w:hAnsi="Book Antiqua"/>
              </w:rPr>
              <w:t xml:space="preserve"> shtimi i kontrollës së brendshme, duke fuqizuar pikat ekzistuese të kontrollit, por edhe duke i identifikuar nevojat për kontrolle të reja, </w:t>
            </w:r>
          </w:p>
          <w:p w:rsidR="004570CD" w:rsidRPr="00C31BE8" w:rsidRDefault="004570CD" w:rsidP="002424B0">
            <w:pPr>
              <w:numPr>
                <w:ilvl w:val="0"/>
                <w:numId w:val="97"/>
              </w:numPr>
              <w:shd w:val="clear" w:color="auto" w:fill="FFFFFF"/>
              <w:spacing w:after="0" w:line="240" w:lineRule="auto"/>
              <w:jc w:val="both"/>
              <w:rPr>
                <w:rStyle w:val="kriteriChar"/>
                <w:rFonts w:ascii="Book Antiqua" w:eastAsia="Times New Roman" w:hAnsi="Book Antiqua"/>
                <w:b/>
                <w:bCs w:val="0"/>
                <w:iCs w:val="0"/>
              </w:rPr>
            </w:pPr>
            <w:r w:rsidRPr="00C31BE8">
              <w:rPr>
                <w:rFonts w:ascii="Book Antiqua" w:hAnsi="Book Antiqua"/>
              </w:rPr>
              <w:t>raportimi i të gjitha shkollave</w:t>
            </w:r>
            <w:r w:rsidRPr="00C31BE8">
              <w:rPr>
                <w:rStyle w:val="kriteriChar"/>
                <w:rFonts w:ascii="Book Antiqua" w:hAnsi="Book Antiqua"/>
              </w:rPr>
              <w:t xml:space="preserve">  në Drejtorinë Komunale të Arsimit për monitorimin e nxënësve gjatë ndjekjes së punës praktike në tregun e punës, </w:t>
            </w:r>
          </w:p>
          <w:p w:rsidR="004570CD" w:rsidRPr="00C31BE8" w:rsidRDefault="004570CD" w:rsidP="002424B0">
            <w:pPr>
              <w:numPr>
                <w:ilvl w:val="0"/>
                <w:numId w:val="97"/>
              </w:numPr>
              <w:shd w:val="clear" w:color="auto" w:fill="FFFFFF"/>
              <w:spacing w:after="0" w:line="240" w:lineRule="auto"/>
              <w:jc w:val="both"/>
              <w:rPr>
                <w:rFonts w:ascii="Book Antiqua" w:hAnsi="Book Antiqua"/>
                <w:b/>
              </w:rPr>
            </w:pPr>
            <w:r w:rsidRPr="00C31BE8">
              <w:rPr>
                <w:rStyle w:val="kriteriChar"/>
                <w:rFonts w:ascii="Book Antiqua" w:hAnsi="Book Antiqua"/>
              </w:rPr>
              <w:t xml:space="preserve">shtimi i kontrollës së brendshme me qëllim që </w:t>
            </w:r>
            <w:r w:rsidRPr="00C31BE8">
              <w:rPr>
                <w:rFonts w:ascii="Book Antiqua" w:eastAsia="MS Mincho" w:hAnsi="Book Antiqua"/>
                <w:bCs/>
                <w:iCs/>
              </w:rPr>
              <w:t>vendet e punës për pozitat e pensionimit dhe dorëheqjeve të plotësohen në pajtim me kërkesat ligjore.</w:t>
            </w:r>
          </w:p>
          <w:p w:rsidR="004570CD" w:rsidRPr="00C31BE8" w:rsidRDefault="004570CD" w:rsidP="004570CD">
            <w:pPr>
              <w:jc w:val="both"/>
              <w:rPr>
                <w:rFonts w:ascii="Book Antiqua" w:hAnsi="Book Antiqua"/>
              </w:rPr>
            </w:pPr>
            <w:r w:rsidRPr="00C31BE8">
              <w:rPr>
                <w:rFonts w:ascii="Book Antiqua" w:hAnsi="Book Antiqua"/>
              </w:rPr>
              <w:t xml:space="preserve">Nga rekomandimet e dhëna, rezultate konkrete të prekshme kemi te Drejtoria për Administratë të Përgjithshme dhe te Drejtoria për Urbanizëm, Planifikim dhe Mbrojtje të Mjedisit, kurse rezultate të më vonshme priten nga zbatimi i rekomandimeve te Drejtoria Komunale e Arsimit dhe te Drejtoria për Gjeodezi, Kadastër dhe Pronë.   </w:t>
            </w:r>
          </w:p>
          <w:p w:rsidR="004570CD" w:rsidRPr="00C31BE8" w:rsidRDefault="004570CD" w:rsidP="002424B0">
            <w:pPr>
              <w:numPr>
                <w:ilvl w:val="0"/>
                <w:numId w:val="98"/>
              </w:numPr>
              <w:spacing w:after="0" w:line="240" w:lineRule="auto"/>
              <w:jc w:val="both"/>
              <w:rPr>
                <w:rFonts w:ascii="Book Antiqua" w:hAnsi="Book Antiqua"/>
              </w:rPr>
            </w:pPr>
            <w:r w:rsidRPr="00C31BE8">
              <w:rPr>
                <w:rFonts w:ascii="Book Antiqua" w:hAnsi="Book Antiqua"/>
              </w:rPr>
              <w:t>Më konkretisht, rekomandimi  i dhënë në auditimin e kryer në Drejtorinë për Administratë të Përgjithshme</w:t>
            </w:r>
            <w:r w:rsidRPr="00C31BE8">
              <w:rPr>
                <w:rFonts w:ascii="Book Antiqua" w:hAnsi="Book Antiqua"/>
                <w:b/>
              </w:rPr>
              <w:t xml:space="preserve"> </w:t>
            </w:r>
            <w:r w:rsidRPr="00C31BE8">
              <w:rPr>
                <w:rFonts w:ascii="Book Antiqua" w:hAnsi="Book Antiqua"/>
              </w:rPr>
              <w:t xml:space="preserve"> ka pasur të bëjnë me shtimin e kontrollës së brendshme, duke fuqizuar pikat ekzistuese të kontrollit, por edhe duke i identifikuar nevojat për kontrolle të reja, si dhe</w:t>
            </w:r>
          </w:p>
          <w:p w:rsidR="004570CD" w:rsidRDefault="004570CD" w:rsidP="002424B0">
            <w:pPr>
              <w:numPr>
                <w:ilvl w:val="0"/>
                <w:numId w:val="98"/>
              </w:numPr>
              <w:spacing w:after="0" w:line="240" w:lineRule="auto"/>
              <w:jc w:val="both"/>
              <w:rPr>
                <w:rFonts w:ascii="Book Antiqua" w:hAnsi="Book Antiqua"/>
              </w:rPr>
            </w:pPr>
            <w:r w:rsidRPr="00C31BE8">
              <w:rPr>
                <w:rFonts w:ascii="Book Antiqua" w:hAnsi="Book Antiqua"/>
              </w:rPr>
              <w:t xml:space="preserve">Rekomandimet e dhëna në Drejtorinë për Urbanizëm, Planifikim dhe Mbrojtje të Mjedisit(dy rekomandime), nga të cilat është përmirësuar dhe respektuar afati kohor i caktimit/miratimit të </w:t>
            </w:r>
            <w:r w:rsidRPr="00C31BE8">
              <w:rPr>
                <w:rFonts w:ascii="Book Antiqua" w:hAnsi="Book Antiqua"/>
              </w:rPr>
              <w:lastRenderedPageBreak/>
              <w:t>kushteve të ndërtimit,respektimi i afatit kohorë me rastin e lëshimit të lejeve të ndërtimit si dhe përmirësimi i procesit të evidentimit të pranimit dhe shqyrtimit të aplikacioneve për legalizimin e objekteve të ndërtuara pa leje ndërtimi.</w:t>
            </w:r>
          </w:p>
          <w:p w:rsidR="004570CD" w:rsidRPr="00C31BE8" w:rsidRDefault="004570CD" w:rsidP="004570CD">
            <w:pPr>
              <w:ind w:left="360"/>
              <w:jc w:val="both"/>
              <w:rPr>
                <w:rFonts w:ascii="Book Antiqua" w:hAnsi="Book Antiqua"/>
              </w:rPr>
            </w:pP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BDD6EE"/>
          </w:tcPr>
          <w:p w:rsidR="004570CD" w:rsidRPr="00C31BE8" w:rsidRDefault="004570CD" w:rsidP="004570CD">
            <w:pPr>
              <w:jc w:val="both"/>
              <w:rPr>
                <w:rFonts w:ascii="Book Antiqua" w:hAnsi="Book Antiqua"/>
                <w:b/>
              </w:rPr>
            </w:pPr>
            <w:r w:rsidRPr="00C31BE8">
              <w:rPr>
                <w:rFonts w:ascii="Book Antiqua" w:hAnsi="Book Antiqua"/>
                <w:b/>
              </w:rPr>
              <w:lastRenderedPageBreak/>
              <w:t>5.  Propozimet për zhvillimin e auditimit të brendshëm</w:t>
            </w: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FFFFFF"/>
          </w:tcPr>
          <w:p w:rsidR="004570CD" w:rsidRDefault="004570CD" w:rsidP="004570CD">
            <w:pPr>
              <w:jc w:val="both"/>
              <w:rPr>
                <w:rFonts w:ascii="Book Antiqua" w:hAnsi="Book Antiqua"/>
                <w:b/>
              </w:rPr>
            </w:pPr>
          </w:p>
          <w:p w:rsidR="004570CD" w:rsidRPr="00C31BE8" w:rsidRDefault="004570CD" w:rsidP="004570CD">
            <w:pPr>
              <w:jc w:val="both"/>
              <w:rPr>
                <w:rFonts w:ascii="Book Antiqua" w:hAnsi="Book Antiqua"/>
                <w:b/>
              </w:rPr>
            </w:pPr>
            <w:r w:rsidRPr="00C31BE8">
              <w:rPr>
                <w:rFonts w:ascii="Book Antiqua" w:hAnsi="Book Antiqua"/>
                <w:b/>
              </w:rPr>
              <w:t>5.1 Theksoni shkurtimisht aktivitetet të cilat janë planifikuar ose janë realizuar për zhvillimin e auditimit të brendshëm në subjektin tuaj të sektorit publik:</w:t>
            </w:r>
          </w:p>
          <w:p w:rsidR="004570CD" w:rsidRPr="00C31BE8" w:rsidRDefault="004570CD" w:rsidP="002424B0">
            <w:pPr>
              <w:numPr>
                <w:ilvl w:val="0"/>
                <w:numId w:val="81"/>
              </w:numPr>
              <w:spacing w:after="0" w:line="240" w:lineRule="auto"/>
              <w:jc w:val="both"/>
              <w:rPr>
                <w:rFonts w:ascii="Book Antiqua" w:hAnsi="Book Antiqua"/>
              </w:rPr>
            </w:pPr>
            <w:r w:rsidRPr="00C31BE8">
              <w:rPr>
                <w:rFonts w:ascii="Book Antiqua" w:hAnsi="Book Antiqua"/>
              </w:rPr>
              <w:t xml:space="preserve">Në fillim të vitit 2024 janë përgatitur dy Raporte të punës së NJAB-së, raporti për gjashtëmujorin e dytë të vitit 2023 dhe Raporti  Vjetor i NJAB-së për vitin 2023. </w:t>
            </w:r>
          </w:p>
          <w:p w:rsidR="004570CD" w:rsidRPr="00C31BE8" w:rsidRDefault="004570CD" w:rsidP="002424B0">
            <w:pPr>
              <w:numPr>
                <w:ilvl w:val="0"/>
                <w:numId w:val="81"/>
              </w:numPr>
              <w:spacing w:after="0" w:line="240" w:lineRule="auto"/>
              <w:jc w:val="both"/>
              <w:rPr>
                <w:rFonts w:ascii="Book Antiqua" w:hAnsi="Book Antiqua"/>
              </w:rPr>
            </w:pPr>
            <w:r w:rsidRPr="00C31BE8">
              <w:rPr>
                <w:rFonts w:ascii="Book Antiqua" w:hAnsi="Book Antiqua"/>
              </w:rPr>
              <w:t xml:space="preserve">NJAB ka pasur angazhime lidhur me verifikimin e zbatueshmërisë së rekomandimeve të dhëna nga auditori i  Zyrës Kombëtare të Auditimit dhe auditori i brendshëm. Për të gjeturat lidhur me zbatueshmërinë e rekomandimeve janë përgatitur Raporte të  cilat i janë dorëzuar Kryetarit të Komunës, Komitetit të Auditimit dhe Drejtorisë për Buxhet dhe Financa. </w:t>
            </w:r>
          </w:p>
          <w:p w:rsidR="004570CD" w:rsidRPr="00C31BE8" w:rsidRDefault="004570CD" w:rsidP="002424B0">
            <w:pPr>
              <w:numPr>
                <w:ilvl w:val="0"/>
                <w:numId w:val="81"/>
              </w:numPr>
              <w:spacing w:after="0" w:line="240" w:lineRule="auto"/>
              <w:jc w:val="both"/>
              <w:rPr>
                <w:rFonts w:ascii="Book Antiqua" w:hAnsi="Book Antiqua"/>
              </w:rPr>
            </w:pPr>
            <w:r w:rsidRPr="00C31BE8">
              <w:rPr>
                <w:rFonts w:ascii="Book Antiqua" w:hAnsi="Book Antiqua"/>
              </w:rPr>
              <w:t>Janë mbajtur dy takim me Komitetin e Auditimit (takimi i I-rë datë 19.01.2024 dhe takimi i II-të datë 24.05.2024) ), ku në takimin e parë është bërë Shqyrtimi i Raportit të NJAB-së për gjashtëmujorin e dytë  të vitit 2023 (6M2/2023),Raportit Vjetor të NJAB-së për vitin 2023 dhe aktiviteteve tjera të NJAB-së.</w:t>
            </w:r>
          </w:p>
          <w:p w:rsidR="004570CD" w:rsidRPr="00C31BE8" w:rsidRDefault="004570CD" w:rsidP="002424B0">
            <w:pPr>
              <w:numPr>
                <w:ilvl w:val="0"/>
                <w:numId w:val="81"/>
              </w:numPr>
              <w:spacing w:after="0" w:line="240" w:lineRule="auto"/>
              <w:jc w:val="both"/>
              <w:rPr>
                <w:rFonts w:ascii="Book Antiqua" w:hAnsi="Book Antiqua"/>
              </w:rPr>
            </w:pPr>
            <w:r w:rsidRPr="00C31BE8">
              <w:rPr>
                <w:rFonts w:ascii="Book Antiqua" w:hAnsi="Book Antiqua"/>
              </w:rPr>
              <w:t>Në takimin e dytë të komitetit të auditimit është bërë shqyrtimi i raporteve të NJAB-së të kryera deri me 30.04.2024 ku është bërë shqyrtimi i raportit të auditimit të kryer në Drejtorinë për Administratë të Përgjithshme</w:t>
            </w:r>
            <w:r>
              <w:rPr>
                <w:rFonts w:ascii="Book Antiqua" w:hAnsi="Book Antiqua"/>
              </w:rPr>
              <w:t xml:space="preserve"> </w:t>
            </w:r>
            <w:r w:rsidRPr="00C31BE8">
              <w:rPr>
                <w:rFonts w:ascii="Book Antiqua" w:hAnsi="Book Antiqua"/>
              </w:rPr>
              <w:t>(DAP) dhe raporti i auditimit të kryer në Drejtorinë për Urbanizëm, Planifikim dhe Mbrojtje të Mjedisit</w:t>
            </w:r>
            <w:r>
              <w:rPr>
                <w:rFonts w:ascii="Book Antiqua" w:hAnsi="Book Antiqua"/>
              </w:rPr>
              <w:t xml:space="preserve"> </w:t>
            </w:r>
            <w:r w:rsidRPr="00C31BE8">
              <w:rPr>
                <w:rFonts w:ascii="Book Antiqua" w:hAnsi="Book Antiqua"/>
              </w:rPr>
              <w:t>(DUPMM.</w:t>
            </w:r>
          </w:p>
          <w:p w:rsidR="004570CD" w:rsidRPr="00C31BE8" w:rsidRDefault="004570CD" w:rsidP="002424B0">
            <w:pPr>
              <w:numPr>
                <w:ilvl w:val="0"/>
                <w:numId w:val="81"/>
              </w:numPr>
              <w:spacing w:after="0" w:line="240" w:lineRule="auto"/>
              <w:jc w:val="both"/>
              <w:rPr>
                <w:rFonts w:ascii="Book Antiqua" w:hAnsi="Book Antiqua"/>
                <w:b/>
              </w:rPr>
            </w:pPr>
            <w:r w:rsidRPr="00C31BE8">
              <w:rPr>
                <w:rFonts w:ascii="Book Antiqua" w:hAnsi="Book Antiqua"/>
              </w:rPr>
              <w:t xml:space="preserve">Edhe këtë vit drejtori i NJAB-së ka ndihmuar Komisionin për plotësimin e Pyetësorit të vet-vlerësimit për Menaxhim Financiar dhe Kontroll, ku është bërë një Informatë për Kryetarin e Komunës dhe Komitetin e Auditimit lidhur me punën e këtij Komisioni dhe rishikimin e Pyetësorit. </w:t>
            </w:r>
          </w:p>
          <w:p w:rsidR="004570CD" w:rsidRPr="00C31BE8" w:rsidRDefault="004570CD" w:rsidP="002424B0">
            <w:pPr>
              <w:numPr>
                <w:ilvl w:val="0"/>
                <w:numId w:val="81"/>
              </w:numPr>
              <w:spacing w:after="0" w:line="276" w:lineRule="auto"/>
              <w:jc w:val="both"/>
              <w:rPr>
                <w:rFonts w:ascii="Book Antiqua" w:hAnsi="Book Antiqua"/>
              </w:rPr>
            </w:pPr>
            <w:r w:rsidRPr="00C31BE8">
              <w:rPr>
                <w:rFonts w:ascii="Book Antiqua" w:hAnsi="Book Antiqua"/>
              </w:rPr>
              <w:t xml:space="preserve"> Në kuadër të angazhimeve tjera që kemi pasur si udhëheqës i  NJAB-së, por edhe i auditorëve të brendshëm duhet theksuar pjesëmarrjen në punëtorit e organizuar nga USAID në kuadër të projektit të Integritetit të Komunave të Kosovës të cilat janë mbajtur gjatë gjashtëmujorit të parë të vitit 2024.</w:t>
            </w:r>
          </w:p>
          <w:p w:rsidR="004570CD" w:rsidRPr="00C31BE8" w:rsidRDefault="004570CD" w:rsidP="002424B0">
            <w:pPr>
              <w:numPr>
                <w:ilvl w:val="0"/>
                <w:numId w:val="87"/>
              </w:numPr>
              <w:spacing w:after="0" w:line="276" w:lineRule="auto"/>
              <w:ind w:firstLine="250"/>
              <w:jc w:val="both"/>
              <w:rPr>
                <w:rFonts w:ascii="Book Antiqua" w:hAnsi="Book Antiqua"/>
              </w:rPr>
            </w:pPr>
            <w:r w:rsidRPr="00C31BE8">
              <w:rPr>
                <w:rFonts w:ascii="Book Antiqua" w:hAnsi="Book Antiqua"/>
              </w:rPr>
              <w:t xml:space="preserve">Punëtoria e parë datë 22.02.2024- Prezantimi dhe diskutimi i rezultateve të gradimit për vitin </w:t>
            </w:r>
          </w:p>
          <w:p w:rsidR="004570CD" w:rsidRPr="00C31BE8" w:rsidRDefault="004570CD" w:rsidP="004570CD">
            <w:pPr>
              <w:spacing w:line="276" w:lineRule="auto"/>
              <w:ind w:left="610"/>
              <w:jc w:val="both"/>
              <w:rPr>
                <w:rFonts w:ascii="Book Antiqua" w:hAnsi="Book Antiqua"/>
              </w:rPr>
            </w:pPr>
            <w:r w:rsidRPr="00C31BE8">
              <w:rPr>
                <w:rFonts w:ascii="Book Antiqua" w:hAnsi="Book Antiqua"/>
              </w:rPr>
              <w:t xml:space="preserve">  2023,</w:t>
            </w:r>
          </w:p>
          <w:p w:rsidR="004570CD" w:rsidRPr="00C31BE8" w:rsidRDefault="004570CD" w:rsidP="002424B0">
            <w:pPr>
              <w:numPr>
                <w:ilvl w:val="0"/>
                <w:numId w:val="87"/>
              </w:numPr>
              <w:spacing w:after="0" w:line="276" w:lineRule="auto"/>
              <w:ind w:firstLine="250"/>
              <w:jc w:val="both"/>
              <w:rPr>
                <w:rFonts w:ascii="Book Antiqua" w:hAnsi="Book Antiqua"/>
              </w:rPr>
            </w:pPr>
            <w:r w:rsidRPr="00C31BE8">
              <w:rPr>
                <w:rFonts w:ascii="Book Antiqua" w:hAnsi="Book Antiqua"/>
              </w:rPr>
              <w:t>Punëtoria e dytë datë 19.03.2024-Prezantimi i praktikave të mira në planifikimin ekzekutimin dhe</w:t>
            </w:r>
          </w:p>
          <w:p w:rsidR="004570CD" w:rsidRPr="00C31BE8" w:rsidRDefault="004570CD" w:rsidP="004570CD">
            <w:pPr>
              <w:spacing w:line="276" w:lineRule="auto"/>
              <w:ind w:left="610"/>
              <w:jc w:val="both"/>
              <w:rPr>
                <w:rFonts w:ascii="Book Antiqua" w:hAnsi="Book Antiqua"/>
              </w:rPr>
            </w:pPr>
            <w:r w:rsidRPr="00C31BE8">
              <w:rPr>
                <w:rFonts w:ascii="Book Antiqua" w:hAnsi="Book Antiqua"/>
              </w:rPr>
              <w:t xml:space="preserve">  raportimin e auditimeve të përformancës,</w:t>
            </w:r>
          </w:p>
          <w:p w:rsidR="004570CD" w:rsidRPr="00C31BE8" w:rsidRDefault="004570CD" w:rsidP="002424B0">
            <w:pPr>
              <w:numPr>
                <w:ilvl w:val="0"/>
                <w:numId w:val="87"/>
              </w:numPr>
              <w:spacing w:after="0" w:line="276" w:lineRule="auto"/>
              <w:ind w:firstLine="250"/>
              <w:jc w:val="both"/>
              <w:rPr>
                <w:rFonts w:ascii="Book Antiqua" w:hAnsi="Book Antiqua"/>
              </w:rPr>
            </w:pPr>
            <w:r w:rsidRPr="00C31BE8">
              <w:rPr>
                <w:rFonts w:ascii="Book Antiqua" w:hAnsi="Book Antiqua"/>
              </w:rPr>
              <w:t xml:space="preserve">Punëtoria e tretë datë 21.06.202 4, që ka pasur të bëjë me planifikimin e auditimit,vlerësimin e </w:t>
            </w:r>
          </w:p>
          <w:p w:rsidR="004570CD" w:rsidRPr="00C31BE8" w:rsidRDefault="004570CD" w:rsidP="004570CD">
            <w:pPr>
              <w:spacing w:line="276" w:lineRule="auto"/>
              <w:ind w:left="610"/>
              <w:jc w:val="both"/>
              <w:rPr>
                <w:rFonts w:ascii="Book Antiqua" w:hAnsi="Book Antiqua"/>
              </w:rPr>
            </w:pPr>
            <w:r w:rsidRPr="00C31BE8">
              <w:rPr>
                <w:rFonts w:ascii="Book Antiqua" w:hAnsi="Book Antiqua"/>
              </w:rPr>
              <w:lastRenderedPageBreak/>
              <w:t xml:space="preserve">  kontrolleve dhe objektivat e auditimit.</w:t>
            </w:r>
          </w:p>
          <w:p w:rsidR="004570CD" w:rsidRPr="00C31BE8" w:rsidRDefault="004570CD" w:rsidP="004570CD">
            <w:pPr>
              <w:jc w:val="both"/>
              <w:rPr>
                <w:rFonts w:ascii="Book Antiqua" w:hAnsi="Book Antiqua"/>
                <w:i/>
              </w:rPr>
            </w:pPr>
            <w:r w:rsidRPr="00C31BE8">
              <w:rPr>
                <w:rFonts w:ascii="Book Antiqua" w:hAnsi="Book Antiqua"/>
              </w:rPr>
              <w:t>Në pjesën e parë të muajit Korrik 2024, kemi bërë një rishikim të zbatueshmërisë së rekomandimeve të dhëna në tri auditimet e kryera në tremujorin e katërt të vitit 2023 (</w:t>
            </w:r>
            <w:r w:rsidRPr="00C31BE8">
              <w:rPr>
                <w:rFonts w:ascii="Book Antiqua" w:hAnsi="Book Antiqua"/>
                <w:i/>
              </w:rPr>
              <w:t>auditimi në Sektorin e Tatimit në Pronë, auditimi i Menaxhimit të Pasurisë Komunale dhe auditimi i kryer në Zyrën e Prokurimit Publik),</w:t>
            </w:r>
            <w:r w:rsidRPr="00C31BE8">
              <w:rPr>
                <w:rFonts w:ascii="Book Antiqua" w:hAnsi="Book Antiqua"/>
              </w:rPr>
              <w:t>si dhe  dy auditimeve të kryera në tremujorin e parë të vitit 2024</w:t>
            </w:r>
            <w:r w:rsidRPr="00C31BE8">
              <w:rPr>
                <w:rFonts w:ascii="Book Antiqua" w:hAnsi="Book Antiqua"/>
                <w:i/>
              </w:rPr>
              <w:t>( Auditimi i kryer në Drejtorinë për Administratë të Përgjithshme dhe auditimi i kryer në Drejtorinë për Urbanizëm, Planifikim dhe Mbrojtje të Mjedisit).</w:t>
            </w:r>
          </w:p>
          <w:p w:rsidR="004570CD" w:rsidRPr="00C31BE8" w:rsidRDefault="004570CD" w:rsidP="004570CD">
            <w:pPr>
              <w:jc w:val="both"/>
              <w:rPr>
                <w:rFonts w:ascii="Book Antiqua" w:hAnsi="Book Antiqua"/>
                <w:b/>
              </w:rPr>
            </w:pP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auto"/>
          </w:tcPr>
          <w:p w:rsidR="004570CD" w:rsidRDefault="004570CD" w:rsidP="004570CD">
            <w:pPr>
              <w:jc w:val="both"/>
              <w:rPr>
                <w:rFonts w:ascii="Book Antiqua" w:hAnsi="Book Antiqua"/>
                <w:b/>
              </w:rPr>
            </w:pPr>
          </w:p>
          <w:p w:rsidR="004570CD" w:rsidRPr="00C31BE8" w:rsidRDefault="004570CD" w:rsidP="004570CD">
            <w:pPr>
              <w:jc w:val="both"/>
              <w:rPr>
                <w:rFonts w:ascii="Book Antiqua" w:hAnsi="Book Antiqua"/>
                <w:b/>
              </w:rPr>
            </w:pPr>
            <w:r w:rsidRPr="00C31BE8">
              <w:rPr>
                <w:rFonts w:ascii="Book Antiqua" w:hAnsi="Book Antiqua"/>
                <w:b/>
              </w:rPr>
              <w:t>5.2  Propozimet e juaja për zhvillim dhe përparim të auditimit të brendshëm:</w:t>
            </w:r>
          </w:p>
          <w:p w:rsidR="004570CD" w:rsidRPr="00C31BE8" w:rsidRDefault="004570CD" w:rsidP="002424B0">
            <w:pPr>
              <w:numPr>
                <w:ilvl w:val="0"/>
                <w:numId w:val="81"/>
              </w:numPr>
              <w:spacing w:after="0" w:line="240" w:lineRule="auto"/>
              <w:jc w:val="both"/>
              <w:rPr>
                <w:rFonts w:ascii="Book Antiqua" w:hAnsi="Book Antiqua"/>
              </w:rPr>
            </w:pPr>
            <w:r w:rsidRPr="00C31BE8">
              <w:rPr>
                <w:rFonts w:ascii="Book Antiqua" w:hAnsi="Book Antiqua"/>
              </w:rPr>
              <w:t xml:space="preserve">Të vazhdohet me promovimin e rrolit dhe qëllimin e auditorit të brendshëm për Organizatën Buxhetore ku vepron, duke i ofruar menaxhmenteve dëshmi mbi përfitimet e mira menaxheriale që mund të kenë nga përmbajtja e raporteve të auditimit dhe nga zbatueshmëria e rekomandimeve të dhëna. </w:t>
            </w:r>
          </w:p>
          <w:p w:rsidR="004570CD" w:rsidRPr="00C31BE8" w:rsidRDefault="004570CD" w:rsidP="002424B0">
            <w:pPr>
              <w:numPr>
                <w:ilvl w:val="0"/>
                <w:numId w:val="81"/>
              </w:numPr>
              <w:spacing w:after="0" w:line="240" w:lineRule="auto"/>
              <w:jc w:val="both"/>
              <w:rPr>
                <w:rFonts w:ascii="Book Antiqua" w:hAnsi="Book Antiqua"/>
              </w:rPr>
            </w:pPr>
            <w:r w:rsidRPr="00C31BE8">
              <w:rPr>
                <w:rFonts w:ascii="Book Antiqua" w:hAnsi="Book Antiqua"/>
              </w:rPr>
              <w:t xml:space="preserve">Janë të nevojshme trajnimet e kohëpaskohshme si për auditorët, ashtu edhe për anëtarët e Komitetit të Auditimit të Brendshëm, qoftë përmes këmbimit të përvojave me NJAB-të e tjera të Kosovës, apo të rajonit. Më me prioritet është trajnimi për përdorimin e platformës E-Prokurimi dhe të  manualit për përdorim të modulit për menaxhim të kontratave.  </w:t>
            </w:r>
          </w:p>
          <w:p w:rsidR="004570CD" w:rsidRDefault="004570CD" w:rsidP="002424B0">
            <w:pPr>
              <w:numPr>
                <w:ilvl w:val="0"/>
                <w:numId w:val="81"/>
              </w:numPr>
              <w:spacing w:after="0" w:line="240" w:lineRule="auto"/>
              <w:jc w:val="both"/>
              <w:rPr>
                <w:rFonts w:ascii="Book Antiqua" w:hAnsi="Book Antiqua"/>
              </w:rPr>
            </w:pPr>
            <w:r w:rsidRPr="00C31BE8">
              <w:rPr>
                <w:rFonts w:ascii="Book Antiqua" w:hAnsi="Book Antiqua"/>
              </w:rPr>
              <w:t>Do jenë të mirëseardhura organizimet e Tryezave edhe për menaxhmentet e Komunave, me qëllim të të kuptuarit dhe mbështetjes së auditorëve të brendshëm si një mekanizëm për ushtrimin e kontrollit të brendshëm në mënyrë sa më funksionale dhe efektive.</w:t>
            </w:r>
          </w:p>
          <w:p w:rsidR="004570CD" w:rsidRPr="00C31BE8" w:rsidRDefault="004570CD" w:rsidP="004570CD">
            <w:pPr>
              <w:ind w:left="360"/>
              <w:jc w:val="both"/>
              <w:rPr>
                <w:rFonts w:ascii="Book Antiqua" w:hAnsi="Book Antiqua"/>
              </w:rPr>
            </w:pPr>
          </w:p>
        </w:tc>
      </w:tr>
      <w:tr w:rsidR="004570CD" w:rsidRPr="00C31BE8" w:rsidTr="004570CD">
        <w:tc>
          <w:tcPr>
            <w:tcW w:w="10440" w:type="dxa"/>
            <w:gridSpan w:val="9"/>
            <w:tcBorders>
              <w:top w:val="double" w:sz="4" w:space="0" w:color="auto"/>
              <w:left w:val="double" w:sz="4" w:space="0" w:color="auto"/>
              <w:bottom w:val="double" w:sz="4" w:space="0" w:color="auto"/>
              <w:right w:val="double" w:sz="4" w:space="0" w:color="auto"/>
            </w:tcBorders>
            <w:shd w:val="clear" w:color="auto" w:fill="auto"/>
          </w:tcPr>
          <w:p w:rsidR="004570CD" w:rsidRPr="00C31BE8" w:rsidRDefault="004570CD" w:rsidP="004570CD">
            <w:pPr>
              <w:jc w:val="both"/>
              <w:rPr>
                <w:rFonts w:ascii="Book Antiqua" w:hAnsi="Book Antiqua"/>
                <w:b/>
              </w:rPr>
            </w:pPr>
            <w:r w:rsidRPr="00C31BE8">
              <w:rPr>
                <w:rFonts w:ascii="Book Antiqua" w:hAnsi="Book Antiqua"/>
                <w:b/>
              </w:rPr>
              <w:t>Komentet:</w:t>
            </w:r>
          </w:p>
          <w:p w:rsidR="004570CD" w:rsidRDefault="004570CD" w:rsidP="004570CD">
            <w:pPr>
              <w:jc w:val="both"/>
              <w:rPr>
                <w:rFonts w:ascii="Book Antiqua" w:hAnsi="Book Antiqua"/>
                <w:b/>
              </w:rPr>
            </w:pPr>
          </w:p>
          <w:p w:rsidR="004570CD" w:rsidRDefault="004570CD" w:rsidP="004570CD">
            <w:pPr>
              <w:jc w:val="both"/>
              <w:rPr>
                <w:rFonts w:ascii="Book Antiqua" w:hAnsi="Book Antiqua"/>
                <w:b/>
              </w:rPr>
            </w:pPr>
          </w:p>
          <w:p w:rsidR="004570CD" w:rsidRPr="00C31BE8" w:rsidRDefault="004570CD" w:rsidP="004570CD">
            <w:pPr>
              <w:jc w:val="both"/>
              <w:rPr>
                <w:rFonts w:ascii="Book Antiqua" w:hAnsi="Book Antiqua"/>
                <w:b/>
              </w:rPr>
            </w:pPr>
          </w:p>
          <w:p w:rsidR="004570CD" w:rsidRPr="00C31BE8" w:rsidRDefault="004570CD" w:rsidP="004570CD">
            <w:pPr>
              <w:jc w:val="both"/>
              <w:rPr>
                <w:rFonts w:ascii="Book Antiqua" w:hAnsi="Book Antiqua"/>
                <w:b/>
              </w:rPr>
            </w:pPr>
          </w:p>
        </w:tc>
      </w:tr>
    </w:tbl>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207428" w:rsidRDefault="00207428" w:rsidP="00986E9D">
      <w:pPr>
        <w:jc w:val="both"/>
        <w:rPr>
          <w:sz w:val="24"/>
          <w:szCs w:val="24"/>
          <w:lang w:val="sq-AL"/>
        </w:rPr>
      </w:pPr>
    </w:p>
    <w:p w:rsidR="00AF2414" w:rsidRDefault="00AF2414" w:rsidP="00986E9D">
      <w:pPr>
        <w:jc w:val="both"/>
        <w:rPr>
          <w:sz w:val="24"/>
          <w:szCs w:val="24"/>
          <w:lang w:val="sq-AL"/>
        </w:rPr>
      </w:pPr>
    </w:p>
    <w:p w:rsidR="004570CD" w:rsidRDefault="004570CD" w:rsidP="00986E9D">
      <w:pPr>
        <w:jc w:val="both"/>
        <w:rPr>
          <w:sz w:val="24"/>
          <w:szCs w:val="24"/>
          <w:lang w:val="sq-AL"/>
        </w:rPr>
      </w:pPr>
    </w:p>
    <w:p w:rsidR="00986720" w:rsidRPr="00986720" w:rsidRDefault="00986720" w:rsidP="000B4AC5">
      <w:pPr>
        <w:pStyle w:val="ListParagraph"/>
        <w:numPr>
          <w:ilvl w:val="0"/>
          <w:numId w:val="46"/>
        </w:numPr>
        <w:jc w:val="both"/>
        <w:rPr>
          <w:rFonts w:ascii="Times New Roman" w:hAnsi="Times New Roman" w:cs="Times New Roman"/>
          <w:b/>
          <w:sz w:val="24"/>
          <w:szCs w:val="24"/>
        </w:rPr>
      </w:pPr>
      <w:r w:rsidRPr="00986720">
        <w:rPr>
          <w:rFonts w:ascii="Times New Roman" w:hAnsi="Times New Roman" w:cs="Times New Roman"/>
          <w:b/>
          <w:sz w:val="24"/>
          <w:szCs w:val="24"/>
        </w:rPr>
        <w:lastRenderedPageBreak/>
        <w:t xml:space="preserve">Zyra Komunale për Integrime Evropiane (ZKIE) </w:t>
      </w:r>
    </w:p>
    <w:p w:rsidR="00986720" w:rsidRDefault="00986720" w:rsidP="00986720">
      <w:pPr>
        <w:jc w:val="both"/>
        <w:rPr>
          <w:rFonts w:ascii="Times New Roman" w:eastAsia="Calibri" w:hAnsi="Times New Roman" w:cs="Times New Roman"/>
          <w:color w:val="000000" w:themeColor="text1"/>
          <w:sz w:val="24"/>
          <w:szCs w:val="24"/>
          <w:shd w:val="clear" w:color="auto" w:fill="FFFFFF"/>
        </w:rPr>
      </w:pPr>
      <w:r w:rsidRPr="007A2A86">
        <w:rPr>
          <w:rFonts w:ascii="Times New Roman" w:eastAsia="Calibri" w:hAnsi="Times New Roman" w:cs="Times New Roman"/>
          <w:color w:val="000000" w:themeColor="text1"/>
          <w:sz w:val="24"/>
          <w:szCs w:val="24"/>
          <w:shd w:val="clear" w:color="auto" w:fill="FFFFFF"/>
        </w:rPr>
        <w:t xml:space="preserve">Zyra </w:t>
      </w:r>
      <w:r>
        <w:rPr>
          <w:rFonts w:ascii="Times New Roman" w:eastAsia="Calibri" w:hAnsi="Times New Roman" w:cs="Times New Roman"/>
          <w:color w:val="000000" w:themeColor="text1"/>
          <w:sz w:val="24"/>
          <w:szCs w:val="24"/>
          <w:shd w:val="clear" w:color="auto" w:fill="FFFFFF"/>
        </w:rPr>
        <w:t>Komunale për Integrime E</w:t>
      </w:r>
      <w:r w:rsidRPr="007A2A86">
        <w:rPr>
          <w:rFonts w:ascii="Times New Roman" w:eastAsia="Calibri" w:hAnsi="Times New Roman" w:cs="Times New Roman"/>
          <w:color w:val="000000" w:themeColor="text1"/>
          <w:sz w:val="24"/>
          <w:szCs w:val="24"/>
          <w:shd w:val="clear" w:color="auto" w:fill="FFFFFF"/>
        </w:rPr>
        <w:t>vropiane</w:t>
      </w:r>
      <w:r>
        <w:rPr>
          <w:rFonts w:ascii="Times New Roman" w:eastAsia="Calibri" w:hAnsi="Times New Roman" w:cs="Times New Roman"/>
          <w:color w:val="000000" w:themeColor="text1"/>
          <w:sz w:val="24"/>
          <w:szCs w:val="24"/>
          <w:shd w:val="clear" w:color="auto" w:fill="FFFFFF"/>
        </w:rPr>
        <w:t xml:space="preserve"> për periudhën raportuese janar – qershor</w:t>
      </w:r>
      <w:r w:rsidRPr="007A2A86">
        <w:rPr>
          <w:rFonts w:ascii="Times New Roman" w:eastAsia="Calibri" w:hAnsi="Times New Roman" w:cs="Times New Roman"/>
          <w:color w:val="000000" w:themeColor="text1"/>
          <w:sz w:val="24"/>
          <w:szCs w:val="24"/>
          <w:shd w:val="clear" w:color="auto" w:fill="FFFFFF"/>
        </w:rPr>
        <w:t xml:space="preserve"> ka zhvilluar një varg aktivitetesh që dalin nga obligimet dhe përgjegjësitë e saja.</w:t>
      </w:r>
      <w:r>
        <w:rPr>
          <w:rFonts w:ascii="Times New Roman" w:eastAsia="Calibri" w:hAnsi="Times New Roman" w:cs="Times New Roman"/>
          <w:color w:val="000000" w:themeColor="text1"/>
          <w:sz w:val="24"/>
          <w:szCs w:val="24"/>
          <w:shd w:val="clear" w:color="auto" w:fill="FFFFFF"/>
        </w:rPr>
        <w:t xml:space="preserve"> Ky raport përfshinë aktivitetet dhe rezultatet e punës së kryer në një hark kohor gjashtë (6) mujor (</w:t>
      </w:r>
      <w:r>
        <w:rPr>
          <w:rFonts w:ascii="Times New Roman" w:hAnsi="Times New Roman" w:cs="Times New Roman"/>
          <w:b/>
          <w:sz w:val="24"/>
          <w:szCs w:val="24"/>
        </w:rPr>
        <w:t>janar – qershor 2024)</w:t>
      </w:r>
      <w:r>
        <w:rPr>
          <w:rFonts w:ascii="Times New Roman" w:eastAsia="Calibri" w:hAnsi="Times New Roman" w:cs="Times New Roman"/>
          <w:color w:val="000000" w:themeColor="text1"/>
          <w:sz w:val="24"/>
          <w:szCs w:val="24"/>
          <w:shd w:val="clear" w:color="auto" w:fill="FFFFFF"/>
        </w:rPr>
        <w:t xml:space="preserve">.  </w:t>
      </w:r>
    </w:p>
    <w:p w:rsidR="00986720" w:rsidRDefault="00986720" w:rsidP="00986720">
      <w:pPr>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ZKIE është angazhuar në detyrat dhe përgjegjësitë e zyrës përfshirë këtu komunikimin e rregullt me Kabinetin e kryetarit të Komunës, Ministrinë e linjës dhe institucionet tjera që ndërlidhen me funksionimin sipas detyrave ditore, si dhe me akterët tjerë relevantë në realizimin e punëve dhe përgjegjësive që dalin në kuadër të ZKIE.</w:t>
      </w:r>
    </w:p>
    <w:p w:rsidR="00986720" w:rsidRDefault="00986720" w:rsidP="00986720">
      <w:pPr>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xml:space="preserve">Fokus kryesor gjatë gjashtë mujorit të par të vitit 2024 ka qenë raportimi në kuadër të Matricës lidhur me obligimet e Komunës nga agjenda Evropiane për periudhën janar-qershor 2024, për të cilën kemi raportuar me kohë dhe kemi nxjerrë sfidat me të cilat ballafaqohet Komuna e Gjilanit në këtë rrafsh. ZKIE e ka njoftuar kryetarin e Komunës, drejtoritë, zyrat dhe njësitë lidhur me të gjitha sfidat, në kuadër të obligimeve të Komunës që dalin nga agjenda Evropiane. </w:t>
      </w:r>
    </w:p>
    <w:p w:rsidR="00986720" w:rsidRDefault="00986720" w:rsidP="00986720">
      <w:pPr>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xml:space="preserve">ZKIE në vazhdimësi ka bërë identifikimin e sfidave që dalin nga raportimi për Agjenden Evropiane, koordinimi i vazhdueshëm me Zyrën e Kryetarit, drejtoritë, njësitë dhe zyrat komunale lidhur me harmonizimin për eliminimin e sfidave që dalin nga Agjenda Evropiane. </w:t>
      </w:r>
    </w:p>
    <w:p w:rsidR="00986720" w:rsidRDefault="00986720" w:rsidP="00986720">
      <w:pPr>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Gjatë periudhës jaanr – qershor 2024, ZKIE ka bërë monitorimin e vazhdueshem të seancave të Kuvendit Komunal si dhe komiteteve, detyrë e përshkruar me vendin e punës, si dhe takimet e vazhdueshme me komisionin komunal për Riatdhesim në kuadër të kërkesave të qytetarëve të riatdhesuar në komunën e Gjilanit.</w:t>
      </w:r>
    </w:p>
    <w:p w:rsidR="00986720" w:rsidRDefault="00986720" w:rsidP="00986720">
      <w:pPr>
        <w:shd w:val="clear" w:color="auto" w:fill="FFFFFF"/>
        <w:spacing w:before="75" w:after="75" w:line="240" w:lineRule="auto"/>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Udhëheqësi i ZKIE është i ngarkuar edhe me këto detyra shtesë, të cilat i realizon në përputhje me përshkrimet në vendimet e kryetarit:</w:t>
      </w:r>
    </w:p>
    <w:p w:rsidR="00986720" w:rsidRDefault="00986720" w:rsidP="00986720">
      <w:pPr>
        <w:shd w:val="clear" w:color="auto" w:fill="FFFFFF"/>
        <w:spacing w:before="75" w:after="75" w:line="240" w:lineRule="auto"/>
        <w:jc w:val="both"/>
        <w:rPr>
          <w:rFonts w:ascii="Times New Roman" w:eastAsia="Calibri" w:hAnsi="Times New Roman" w:cs="Times New Roman"/>
          <w:color w:val="000000" w:themeColor="text1"/>
          <w:sz w:val="24"/>
          <w:szCs w:val="24"/>
          <w:shd w:val="clear" w:color="auto" w:fill="FFFFFF"/>
        </w:rPr>
      </w:pPr>
    </w:p>
    <w:p w:rsidR="00986720" w:rsidRDefault="00986720" w:rsidP="00986720">
      <w:pPr>
        <w:pStyle w:val="ListParagraph"/>
        <w:numPr>
          <w:ilvl w:val="0"/>
          <w:numId w:val="100"/>
        </w:numPr>
        <w:shd w:val="clear" w:color="auto" w:fill="FFFFFF"/>
        <w:spacing w:before="75" w:after="7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Zyrtar kontaktues në Agjencinë Kundër Korrupsion</w:t>
      </w:r>
    </w:p>
    <w:p w:rsidR="00986720" w:rsidRDefault="00986720" w:rsidP="00986720">
      <w:pPr>
        <w:pStyle w:val="ListParagraph"/>
        <w:numPr>
          <w:ilvl w:val="0"/>
          <w:numId w:val="100"/>
        </w:numPr>
        <w:shd w:val="clear" w:color="auto" w:fill="FFFFFF"/>
        <w:spacing w:before="75" w:after="7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Zyrtar kontaktues për bashkëpunim ndërkomunal dhe ndërkufitar</w:t>
      </w:r>
    </w:p>
    <w:p w:rsidR="00986720" w:rsidRDefault="00986720" w:rsidP="00986720">
      <w:pPr>
        <w:pStyle w:val="ListParagraph"/>
        <w:numPr>
          <w:ilvl w:val="0"/>
          <w:numId w:val="100"/>
        </w:numPr>
        <w:shd w:val="clear" w:color="auto" w:fill="FFFFFF"/>
        <w:spacing w:before="75" w:after="75" w:line="240" w:lineRule="auto"/>
        <w:jc w:val="both"/>
        <w:rPr>
          <w:rFonts w:ascii="Times New Roman" w:eastAsia="Times New Roman" w:hAnsi="Times New Roman" w:cs="Times New Roman"/>
          <w:color w:val="000000"/>
          <w:sz w:val="24"/>
          <w:szCs w:val="24"/>
        </w:rPr>
      </w:pPr>
      <w:r w:rsidRPr="009D7A13">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z w:val="24"/>
          <w:szCs w:val="24"/>
        </w:rPr>
        <w:t>ë</w:t>
      </w:r>
      <w:r w:rsidRPr="009D7A13">
        <w:rPr>
          <w:rFonts w:ascii="Times New Roman" w:eastAsia="Times New Roman" w:hAnsi="Times New Roman" w:cs="Times New Roman"/>
          <w:color w:val="000000"/>
          <w:sz w:val="24"/>
          <w:szCs w:val="24"/>
        </w:rPr>
        <w:t xml:space="preserve">tar </w:t>
      </w:r>
      <w:r>
        <w:rPr>
          <w:rFonts w:ascii="Times New Roman" w:eastAsia="Times New Roman" w:hAnsi="Times New Roman" w:cs="Times New Roman"/>
          <w:color w:val="000000"/>
          <w:sz w:val="24"/>
          <w:szCs w:val="24"/>
        </w:rPr>
        <w:t>i</w:t>
      </w:r>
      <w:r w:rsidRPr="009D7A1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grupit</w:t>
      </w:r>
      <w:r w:rsidRPr="009D7A13">
        <w:rPr>
          <w:rFonts w:ascii="Times New Roman" w:eastAsia="Times New Roman" w:hAnsi="Times New Roman" w:cs="Times New Roman"/>
          <w:color w:val="000000"/>
          <w:sz w:val="24"/>
          <w:szCs w:val="24"/>
        </w:rPr>
        <w:t xml:space="preserve"> punues p</w:t>
      </w:r>
      <w:r>
        <w:rPr>
          <w:rFonts w:ascii="Times New Roman" w:eastAsia="Times New Roman" w:hAnsi="Times New Roman" w:cs="Times New Roman"/>
          <w:color w:val="000000"/>
          <w:sz w:val="24"/>
          <w:szCs w:val="24"/>
        </w:rPr>
        <w:t>ë</w:t>
      </w:r>
      <w:r w:rsidRPr="009D7A13">
        <w:rPr>
          <w:rFonts w:ascii="Times New Roman" w:eastAsia="Times New Roman" w:hAnsi="Times New Roman" w:cs="Times New Roman"/>
          <w:color w:val="000000"/>
          <w:sz w:val="24"/>
          <w:szCs w:val="24"/>
        </w:rPr>
        <w:t>r hartimin e Planit Lokal p</w:t>
      </w:r>
      <w:r>
        <w:rPr>
          <w:rFonts w:ascii="Times New Roman" w:eastAsia="Times New Roman" w:hAnsi="Times New Roman" w:cs="Times New Roman"/>
          <w:color w:val="000000"/>
          <w:sz w:val="24"/>
          <w:szCs w:val="24"/>
        </w:rPr>
        <w:t>ë</w:t>
      </w:r>
      <w:r w:rsidRPr="009D7A13">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z w:val="24"/>
          <w:szCs w:val="24"/>
        </w:rPr>
        <w:t>Riintegrim</w:t>
      </w:r>
    </w:p>
    <w:p w:rsidR="00986720" w:rsidRDefault="00986720" w:rsidP="00986720">
      <w:pPr>
        <w:pStyle w:val="ListParagraph"/>
        <w:numPr>
          <w:ilvl w:val="0"/>
          <w:numId w:val="100"/>
        </w:numPr>
        <w:shd w:val="clear" w:color="auto" w:fill="FFFFFF"/>
        <w:spacing w:before="75" w:after="7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Anëtar i Komisionit Komunal për Riintegrim</w:t>
      </w:r>
    </w:p>
    <w:p w:rsidR="00986720" w:rsidRDefault="00986720" w:rsidP="00986720">
      <w:pPr>
        <w:pStyle w:val="ListParagraph"/>
        <w:numPr>
          <w:ilvl w:val="0"/>
          <w:numId w:val="100"/>
        </w:numPr>
        <w:shd w:val="clear" w:color="auto" w:fill="FFFFFF"/>
        <w:spacing w:before="75" w:after="7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Zyrtar ndërlidhës komunal për diasporën</w:t>
      </w:r>
    </w:p>
    <w:p w:rsidR="00986720" w:rsidRPr="009D7A13" w:rsidRDefault="00986720" w:rsidP="00986720">
      <w:pPr>
        <w:pStyle w:val="ListParagraph"/>
        <w:numPr>
          <w:ilvl w:val="0"/>
          <w:numId w:val="100"/>
        </w:numPr>
        <w:shd w:val="clear" w:color="auto" w:fill="FFFFFF"/>
        <w:spacing w:before="75" w:after="7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Zyrtar për mbrojtjen e të dhënave personale</w:t>
      </w:r>
    </w:p>
    <w:p w:rsidR="00986720" w:rsidRDefault="00986720" w:rsidP="00986720">
      <w:pPr>
        <w:shd w:val="clear" w:color="auto" w:fill="FFFFFF"/>
        <w:spacing w:before="75" w:after="75" w:line="240" w:lineRule="auto"/>
        <w:jc w:val="both"/>
        <w:rPr>
          <w:rFonts w:ascii="Times New Roman" w:eastAsia="Times New Roman" w:hAnsi="Times New Roman" w:cs="Times New Roman"/>
          <w:color w:val="000000"/>
          <w:sz w:val="24"/>
          <w:szCs w:val="24"/>
        </w:rPr>
      </w:pPr>
    </w:p>
    <w:p w:rsidR="00986720" w:rsidRDefault="00986720" w:rsidP="00986720">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Gjatë muajit janar – shkurt, është bërë indektifikimi i zyrtarëve të lartë publikë, të cilët më herët nuk kanë qenë në listën e zyrtarëve për deklarim të pasurisë, por me Ligjin e ri obligohen ta bëjnë këtë.  </w:t>
      </w:r>
    </w:p>
    <w:p w:rsidR="00986720" w:rsidRDefault="00986720" w:rsidP="00986720">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Ndërsa, gjatë muajit mars, janë njoftuar të gjithë zyrtarëve të lartë përdeklarimin e rregullt të pasurisë, ku përfshihen dhjetëra njoftime e takime informuese lidhur me mënyrën e deklarimit të pasurisë.</w:t>
      </w:r>
    </w:p>
    <w:p w:rsidR="00986720" w:rsidRDefault="00986720" w:rsidP="00986720">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Për periudhën raportuese udhëheqësi I ZKIE-së ka zhvilluar disa takime në kuadër te kolegjiumit për Integrime Evropiane, bashkë me kolege/ë, kemi takuar zyrtar e kemi vizituar institucione për ti dakorduar veprimet në të mire të procesit të integrimit. Gjithashtu gjatë muajit Maj kam marrë pjesë ne takimin e kolegjiumit të zyrtarëve për mbrojtjen e të dhënave personale si detyrë shtesë që e kam.</w:t>
      </w:r>
    </w:p>
    <w:p w:rsidR="00986720" w:rsidRDefault="00986720" w:rsidP="00986720">
      <w:pPr>
        <w:jc w:val="both"/>
        <w:rPr>
          <w:rFonts w:ascii="Times New Roman" w:eastAsia="Calibri" w:hAnsi="Times New Roman" w:cs="Times New Roman"/>
          <w:color w:val="000000" w:themeColor="text1"/>
          <w:sz w:val="24"/>
          <w:szCs w:val="24"/>
          <w:shd w:val="clear" w:color="auto" w:fill="FFFFFF"/>
        </w:rPr>
      </w:pPr>
      <w:r w:rsidRPr="007A2A86">
        <w:rPr>
          <w:rFonts w:ascii="Times New Roman" w:eastAsia="Calibri" w:hAnsi="Times New Roman" w:cs="Times New Roman"/>
          <w:color w:val="000000" w:themeColor="text1"/>
          <w:sz w:val="24"/>
          <w:szCs w:val="24"/>
        </w:rPr>
        <w:lastRenderedPageBreak/>
        <w:t>Misioni i Zyrë</w:t>
      </w:r>
      <w:r>
        <w:rPr>
          <w:rFonts w:ascii="Times New Roman" w:eastAsia="Calibri" w:hAnsi="Times New Roman" w:cs="Times New Roman"/>
          <w:color w:val="000000" w:themeColor="text1"/>
          <w:sz w:val="24"/>
          <w:szCs w:val="24"/>
        </w:rPr>
        <w:t>s për integrime evropiane është</w:t>
      </w:r>
      <w:r w:rsidRPr="007A2A86">
        <w:rPr>
          <w:rFonts w:ascii="Times New Roman" w:eastAsia="Calibri" w:hAnsi="Times New Roman" w:cs="Times New Roman"/>
          <w:color w:val="000000" w:themeColor="text1"/>
          <w:sz w:val="24"/>
          <w:szCs w:val="24"/>
        </w:rPr>
        <w:t xml:space="preserve"> që </w:t>
      </w:r>
      <w:r>
        <w:rPr>
          <w:rFonts w:ascii="Times New Roman" w:eastAsia="Calibri" w:hAnsi="Times New Roman" w:cs="Times New Roman"/>
          <w:color w:val="000000" w:themeColor="text1"/>
          <w:sz w:val="24"/>
          <w:szCs w:val="24"/>
          <w:shd w:val="clear" w:color="auto" w:fill="FFFFFF"/>
        </w:rPr>
        <w:t>n</w:t>
      </w:r>
      <w:r w:rsidRPr="007A2A86">
        <w:rPr>
          <w:rFonts w:ascii="Times New Roman" w:eastAsia="Calibri" w:hAnsi="Times New Roman" w:cs="Times New Roman"/>
          <w:color w:val="000000" w:themeColor="text1"/>
          <w:sz w:val="24"/>
          <w:szCs w:val="24"/>
          <w:shd w:val="clear" w:color="auto" w:fill="FFFFFF"/>
        </w:rPr>
        <w:t>ë bashk</w:t>
      </w:r>
      <w:r>
        <w:rPr>
          <w:rFonts w:ascii="Times New Roman" w:eastAsia="Calibri" w:hAnsi="Times New Roman" w:cs="Times New Roman"/>
          <w:color w:val="000000" w:themeColor="text1"/>
          <w:sz w:val="24"/>
          <w:szCs w:val="24"/>
          <w:shd w:val="clear" w:color="auto" w:fill="FFFFFF"/>
        </w:rPr>
        <w:t>ë</w:t>
      </w:r>
      <w:r w:rsidRPr="007A2A86">
        <w:rPr>
          <w:rFonts w:ascii="Times New Roman" w:eastAsia="Calibri" w:hAnsi="Times New Roman" w:cs="Times New Roman"/>
          <w:color w:val="000000" w:themeColor="text1"/>
          <w:sz w:val="24"/>
          <w:szCs w:val="24"/>
          <w:shd w:val="clear" w:color="auto" w:fill="FFFFFF"/>
        </w:rPr>
        <w:t>punim me instancat përkatëse lokale dhe qëndrore, të mbështesë Komunën në arritjen e standardeve evropiane dhe përmbushjen e obligimeve të dala nga dokumentet strategjike nacionale për integrim evropian si dhe të koordinojë të gjithë çështjet lokale të procesit të integrimit evropian, përmes respektimit të praktikave dhe rregu</w:t>
      </w:r>
      <w:r>
        <w:rPr>
          <w:rFonts w:ascii="Times New Roman" w:eastAsia="Calibri" w:hAnsi="Times New Roman" w:cs="Times New Roman"/>
          <w:color w:val="000000" w:themeColor="text1"/>
          <w:sz w:val="24"/>
          <w:szCs w:val="24"/>
          <w:shd w:val="clear" w:color="auto" w:fill="FFFFFF"/>
        </w:rPr>
        <w:t>llave të përcaktuara nga BE-ja.</w:t>
      </w:r>
    </w:p>
    <w:p w:rsidR="00726C21" w:rsidRPr="005E3640" w:rsidRDefault="00726C21" w:rsidP="00986720">
      <w:pPr>
        <w:jc w:val="both"/>
        <w:rPr>
          <w:rFonts w:ascii="Times New Roman" w:eastAsia="Calibri" w:hAnsi="Times New Roman" w:cs="Times New Roman"/>
          <w:color w:val="000000" w:themeColor="text1"/>
          <w:sz w:val="24"/>
          <w:szCs w:val="24"/>
          <w:shd w:val="clear" w:color="auto" w:fill="FFFFFF"/>
        </w:rPr>
      </w:pPr>
    </w:p>
    <w:p w:rsidR="00726C21" w:rsidRPr="005E3640" w:rsidRDefault="00726C21" w:rsidP="000B4AC5">
      <w:pPr>
        <w:pStyle w:val="ListParagraph"/>
        <w:numPr>
          <w:ilvl w:val="0"/>
          <w:numId w:val="46"/>
        </w:numPr>
        <w:jc w:val="both"/>
        <w:rPr>
          <w:rFonts w:ascii="Times New Roman" w:eastAsia="Calibri" w:hAnsi="Times New Roman" w:cs="Times New Roman"/>
          <w:color w:val="000000" w:themeColor="text1"/>
          <w:sz w:val="24"/>
          <w:szCs w:val="24"/>
          <w:shd w:val="clear" w:color="auto" w:fill="FFFFFF"/>
        </w:rPr>
      </w:pPr>
      <w:r w:rsidRPr="005E3640">
        <w:rPr>
          <w:rFonts w:ascii="Times New Roman" w:eastAsia="MS Mincho" w:hAnsi="Times New Roman" w:cs="Times New Roman"/>
          <w:b/>
          <w:sz w:val="24"/>
          <w:szCs w:val="24"/>
          <w:lang w:val="sq-AL" w:eastAsia="sr-Latn-CS"/>
        </w:rPr>
        <w:t>Zyra  komunale për këthim dhe komunitete</w:t>
      </w:r>
    </w:p>
    <w:p w:rsidR="000F6142" w:rsidRPr="005E3640" w:rsidRDefault="000F6142" w:rsidP="00986720">
      <w:pPr>
        <w:jc w:val="both"/>
        <w:rPr>
          <w:rFonts w:ascii="Times New Roman" w:eastAsia="Calibri" w:hAnsi="Times New Roman" w:cs="Times New Roman"/>
          <w:color w:val="000000" w:themeColor="text1"/>
          <w:sz w:val="24"/>
          <w:szCs w:val="24"/>
          <w:shd w:val="clear" w:color="auto" w:fill="FFFFFF"/>
        </w:rPr>
      </w:pPr>
    </w:p>
    <w:p w:rsidR="00726C21" w:rsidRPr="005E3640" w:rsidRDefault="00726C21" w:rsidP="00726C21">
      <w:pPr>
        <w:pStyle w:val="ListParagraph"/>
        <w:numPr>
          <w:ilvl w:val="0"/>
          <w:numId w:val="101"/>
        </w:numPr>
        <w:spacing w:after="200" w:line="276" w:lineRule="auto"/>
        <w:rPr>
          <w:rFonts w:ascii="Times New Roman" w:hAnsi="Times New Roman" w:cs="Times New Roman"/>
          <w:b/>
          <w:sz w:val="24"/>
          <w:szCs w:val="24"/>
        </w:rPr>
      </w:pPr>
      <w:r w:rsidRPr="005E3640">
        <w:rPr>
          <w:rFonts w:ascii="Times New Roman" w:hAnsi="Times New Roman" w:cs="Times New Roman"/>
          <w:b/>
          <w:sz w:val="24"/>
          <w:szCs w:val="24"/>
        </w:rPr>
        <w:t>KOMUNITETI</w:t>
      </w:r>
    </w:p>
    <w:p w:rsidR="00726C21" w:rsidRPr="005E3640" w:rsidRDefault="00726C21" w:rsidP="00726C21">
      <w:pPr>
        <w:rPr>
          <w:rFonts w:ascii="Times New Roman" w:hAnsi="Times New Roman" w:cs="Times New Roman"/>
          <w:sz w:val="24"/>
          <w:szCs w:val="24"/>
        </w:rPr>
      </w:pP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Puna në përgatitjen e raportit për punën vjetore të aktiviteteve të ZKKK-së, si detyrë prioritare në këtë periudhë raportuese.</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Koordinim me stafin e OSBE-së lidhur me regjistrimin e mundshëm të pjesëtarëve të komunitetit nga ish republikat e RSFJ-së të cilët janë martuar me qytetarë të Kosovës, përmes organizatës Roma Veritas, shoqatat nuk kanë shprehur vullnetin e tyre.</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ZKKK ka punuar në aktivitetet e lëshimit të certifikatave për kombësinë e qytetarëve të komunës sonë, veprimtari sipas kërkesave të tyre dhe me kriteret ekzistuese.</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Aktivitet me organizatën e IOM-it lidhur me ndarjen e projektit për stabilizimin e komuniteteve në fshatin Silovë në projektin e automjeteve transportuese për TV PULS.</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ZKKK lëshoi ​​vertetime të kombësisë si ndihmë në plotësimin e aplikacioneve për nxënësit e shkollave të mesme për dhënien e bursave nga MASHT në bashkëpunim me organizatën VORAE,per komunitetim rom.</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Shkëmbim i informatave me personelin e Policisë së Kosovës për popullsinë e pjesëtarëve të komunitetit serb për fshatrat Silovë, Kmetovcë, Livoq I eperm dhe Ponesh. Statistikat e pjesëtarëve janë dhënë nga projekti trevjeçar i banimit në pjesën ku ZKKK kishte  përfaqësues në komision dhe kishin në dispozicion këtë informacione.</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Aktivitet me organizatën IOM lidhur me dhënien e projektit për stabilizimin e komuniteteve në fshatin Shilovë në projektin e larjes së automjeteve .</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Takimi me përfaqësuesin e Universitetit për të Drejtat e Njeriut nga Berlini, ku morën pjesë edhe stafi i zyrës për Preshevë, tema kryesore ishte pamundësia e regjistrimit dhe posedimit të dokumenteve të Kosovës për personat që janë nga Serbia dhe që jetojnë në komunën tonë edhe pas konfliktit apo që kanë bërë martesa me qytetarë të Kosovës.</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Pjesëmarrje në punëtori krijuese të mbajtur në qendrën për mësim shtesë të nxënësve të shkollave fillore nga komuniteti rumun në vizatim, organizuar nga OSBE.</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lastRenderedPageBreak/>
        <w:t>• Ndihmë në shkrimin e ankesës per  Stacionin Policor dhe Policinë e Kosovës për trafik në procesverbalin e konfiskimit të motorit si dhe gjobë prej 200 euro për një familje nga komuniteti rom që i përket një grupi të rrezikuar social të qytetarëve.</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Pjesëmarrja në tryezën e rrumbullakët mbi progresin e zbatimit të strategjisë për komunitetin rom dhe askali, organizuar nga OSBE dhe Kryeministria.</w:t>
      </w:r>
    </w:p>
    <w:p w:rsidR="00726C21" w:rsidRPr="005E3640" w:rsidRDefault="00726C21" w:rsidP="00726C21">
      <w:pPr>
        <w:pStyle w:val="ListParagraph"/>
        <w:numPr>
          <w:ilvl w:val="0"/>
          <w:numId w:val="104"/>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Bashkëpunim me organizatën IOM, ZKKK mori pjesë në dhurimin e projektit "Pajisje mjekësore për trajnimin e orëve praktike për studentët".</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4"/>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Pjesëmarrja në një seminar për të drejtat e komuniteteve në Kosovë në organizatë.</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4"/>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 xml:space="preserve">Aktivitet për ZKKK dhe  Novoberde dhe OSBE në lidhje me shkëmbimin e përvojave të mira në segmentet e </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4"/>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përshkruara me Regulloren 02`/2010, si dhe propozime në lidhje me mundësinë e buxhetit shtesë për ZKKK-në, një në fshatin Shillovë dhe Novobërdë, pasi takimi final ka qenë me përfaqësuesit e administratës për financa dhe si marrëveshje përfundimtare, zyrave të kthimit do t'u ndahen bashkërisht edhe 5000 euro buxhet shtesë, të cilat do të shpenzohen me qëllim, varësisht. mbi nevojat me të cilat përballet stafi i ZKKK.</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4"/>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Takim me stafin e USAID-it lidhur me projektet e stabilizimit të komunitetit.</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4"/>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Një takim me stafin e UMNIK-ut dhe konsultime si dhe një shkëmbim informacioni në lidhje me pjesëtarët e komuniteteve pakicë në komunën tonë.</w:t>
      </w:r>
    </w:p>
    <w:p w:rsidR="00726C21" w:rsidRPr="005E3640" w:rsidRDefault="00726C21" w:rsidP="00726C21">
      <w:pPr>
        <w:pStyle w:val="ListParagraph"/>
        <w:numPr>
          <w:ilvl w:val="0"/>
          <w:numId w:val="104"/>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Pjesëmarrja në seminarin për mbrojtjen e të dhënave personale.</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4"/>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Pjesëmarrja në një seminar për qytetarët që jetojnë në Kosovë të cilët ende nuk e kanë shtetësinë kosovare.</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4"/>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Aktivitet me stafin e RKV “Hidromorava” për punën në lirimin e kanalizimeve të rrugëve të mbyllura në vendbanim.</w:t>
      </w:r>
    </w:p>
    <w:p w:rsidR="00726C21" w:rsidRPr="005E3640" w:rsidRDefault="00726C21" w:rsidP="00726C21">
      <w:pPr>
        <w:pStyle w:val="ListParagraph"/>
        <w:numPr>
          <w:ilvl w:val="0"/>
          <w:numId w:val="104"/>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Avdullah Presheva vetëm disa rrugë më larg.</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4"/>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Pjesëmarrja në takimin për ofrimin e ndihmës juridike falas për qytetarët e komunës sonë, organizuar nga Zyra për Ndihmë Juridike të Falas.</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4"/>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 xml:space="preserve">Stafi i ZKKK-së ka lëshuar vertetime per nacionalitete për anëtarët e komunitetit jo-shumicë për regjistrim në fakulltete dhe shkolla në Kosovë.                                                                            </w:t>
      </w:r>
    </w:p>
    <w:p w:rsidR="00726C21" w:rsidRPr="005E3640" w:rsidRDefault="00726C21" w:rsidP="00726C21">
      <w:pPr>
        <w:pStyle w:val="ListParagraph"/>
        <w:ind w:left="870"/>
        <w:rPr>
          <w:rFonts w:ascii="Times New Roman" w:hAnsi="Times New Roman" w:cs="Times New Roman"/>
          <w:b/>
          <w:sz w:val="24"/>
          <w:szCs w:val="24"/>
        </w:rPr>
      </w:pPr>
      <w:r w:rsidRPr="005E3640">
        <w:rPr>
          <w:rFonts w:ascii="Times New Roman" w:hAnsi="Times New Roman" w:cs="Times New Roman"/>
          <w:b/>
          <w:sz w:val="24"/>
          <w:szCs w:val="24"/>
        </w:rPr>
        <w:t xml:space="preserve">   </w:t>
      </w:r>
    </w:p>
    <w:p w:rsidR="00726C21" w:rsidRPr="005E3640" w:rsidRDefault="00726C21" w:rsidP="00726C21">
      <w:pPr>
        <w:rPr>
          <w:rFonts w:ascii="Times New Roman" w:hAnsi="Times New Roman" w:cs="Times New Roman"/>
          <w:b/>
          <w:sz w:val="24"/>
          <w:szCs w:val="24"/>
        </w:rPr>
      </w:pPr>
      <w:r w:rsidRPr="005E3640">
        <w:rPr>
          <w:rFonts w:ascii="Times New Roman" w:hAnsi="Times New Roman" w:cs="Times New Roman"/>
          <w:b/>
          <w:sz w:val="24"/>
          <w:szCs w:val="24"/>
        </w:rPr>
        <w:t xml:space="preserve">                                                                                                                                                                </w:t>
      </w:r>
    </w:p>
    <w:p w:rsidR="00726C21" w:rsidRPr="005E3640" w:rsidRDefault="00726C21" w:rsidP="00726C21">
      <w:pPr>
        <w:pStyle w:val="ListParagraph"/>
        <w:numPr>
          <w:ilvl w:val="0"/>
          <w:numId w:val="101"/>
        </w:numPr>
        <w:spacing w:after="200" w:line="276" w:lineRule="auto"/>
        <w:rPr>
          <w:rFonts w:ascii="Times New Roman" w:hAnsi="Times New Roman" w:cs="Times New Roman"/>
          <w:b/>
          <w:sz w:val="24"/>
          <w:szCs w:val="24"/>
        </w:rPr>
      </w:pPr>
      <w:r w:rsidRPr="005E3640">
        <w:rPr>
          <w:rFonts w:ascii="Times New Roman" w:hAnsi="Times New Roman" w:cs="Times New Roman"/>
          <w:b/>
          <w:sz w:val="24"/>
          <w:szCs w:val="24"/>
        </w:rPr>
        <w:t>KTHIMI                                                                                                                                                     3.</w:t>
      </w:r>
    </w:p>
    <w:p w:rsidR="00726C21" w:rsidRPr="005E3640" w:rsidRDefault="00726C21" w:rsidP="00726C21">
      <w:pPr>
        <w:pStyle w:val="ListParagraph"/>
        <w:ind w:left="870"/>
        <w:rPr>
          <w:rFonts w:ascii="Times New Roman" w:hAnsi="Times New Roman" w:cs="Times New Roman"/>
          <w:b/>
          <w:sz w:val="24"/>
          <w:szCs w:val="24"/>
        </w:rPr>
      </w:pP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lastRenderedPageBreak/>
        <w:t>• Aktiviteti i konsultimit me stafin e A.T lidhur me mangësitë në bazën e të dhënave që është krijuar në qendrën e re dhe e cila është e paplotë gjatë plotësimit të aktiviteteve të mëtejshme në MKK.</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Në tryezën e rrumbullakët për të drejtat e familjeve të kthyera, organizuar nga MKK dhe OSBE, u prezantua se komuna e Gjilanit ende është në pritje të ndërtimit të 3 shtëpive për pjesëtarët e komunitetit rom dhe 1 shtëpi për pjesëtarët e komunitetit serb. .</w:t>
      </w:r>
    </w:p>
    <w:p w:rsidR="00726C21" w:rsidRPr="005E3640" w:rsidRDefault="00726C21" w:rsidP="00726C21">
      <w:pPr>
        <w:pStyle w:val="ListParagraph"/>
        <w:numPr>
          <w:ilvl w:val="0"/>
          <w:numId w:val="102"/>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Organizimi dhe koordinimi i organizatës ATIFETE JAHJAGA, e cila është pjesë e UNHCR-së, me përfaqësuesit e familjeve të kthyera t në periudhën 2015-2018 dhe që janë zhvendosur në Maqedoni dhe Serbi, krerët e misioneve të UNHCR, OSBE dhe  morën pjesë në takim, DRC, si dhe stafi nga qendra e punësimit të organizatës për të drejtat e njeriut, zyra për ndihmë juridike falas.</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2"/>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Koordinim me stafin e IOM-it lidhur me ndërtimin e shtëpive për përfituesit e miratuar të projektit, matjen e pagave si dhe marrëveshjen për një projekt të veçantë për ndërtimin e shtëpive për dy familje rome të kthyera.</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2"/>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Puna në terren me inxhinierët e IOM-it në pronat e përfituesve të projektit në vendbanimin Avdula Preshevë, Elez Agushi dhe fshatin Pones.</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2"/>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Aktiviteti i ndihmës së familjeve të kthyera në lëshimin e tapive dhe kopjimi i planit për nevojat e Administratës së Urbanizmit.</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2"/>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Një takim me stafin e Administratës së Urbanistikës, ku marrin pjesë përfaqësues të IOM-it që do të financojnë ndërtimin e shtëpive, rezultati përfundimtar i takimit, një familje rome ka problem, është planifikuar ndërtimi i një kopshti në pronën e tyre, një tjetër rom. Familja ka problem me modelin se si të mbyllen dritaret e shtëpive fqinje, ndërsa familja e kthyer nga radhët e komunitetit serb në fshatin Pones është një rast i pastër.</w:t>
      </w:r>
    </w:p>
    <w:p w:rsidR="00726C21" w:rsidRPr="005E3640" w:rsidRDefault="00726C21" w:rsidP="00726C21">
      <w:pPr>
        <w:rPr>
          <w:rFonts w:ascii="Times New Roman" w:hAnsi="Times New Roman" w:cs="Times New Roman"/>
          <w:sz w:val="24"/>
          <w:szCs w:val="24"/>
        </w:rPr>
      </w:pPr>
    </w:p>
    <w:p w:rsidR="00726C21" w:rsidRPr="005E3640" w:rsidRDefault="00726C21" w:rsidP="00726C21">
      <w:pPr>
        <w:pStyle w:val="ListParagraph"/>
        <w:ind w:left="870"/>
        <w:rPr>
          <w:rFonts w:ascii="Times New Roman" w:hAnsi="Times New Roman" w:cs="Times New Roman"/>
          <w:b/>
          <w:sz w:val="24"/>
          <w:szCs w:val="24"/>
        </w:rPr>
      </w:pPr>
      <w:r w:rsidRPr="005E3640">
        <w:rPr>
          <w:rFonts w:ascii="Times New Roman" w:hAnsi="Times New Roman" w:cs="Times New Roman"/>
          <w:b/>
          <w:sz w:val="24"/>
          <w:szCs w:val="24"/>
        </w:rPr>
        <w:t xml:space="preserve">                                                                                                                                                                                         4.</w:t>
      </w:r>
    </w:p>
    <w:p w:rsidR="00726C21" w:rsidRPr="005E3640" w:rsidRDefault="00726C21" w:rsidP="00726C21">
      <w:pPr>
        <w:pStyle w:val="ListParagraph"/>
        <w:numPr>
          <w:ilvl w:val="0"/>
          <w:numId w:val="101"/>
        </w:numPr>
        <w:spacing w:after="200" w:line="276" w:lineRule="auto"/>
        <w:rPr>
          <w:rFonts w:ascii="Times New Roman" w:hAnsi="Times New Roman" w:cs="Times New Roman"/>
          <w:b/>
          <w:sz w:val="24"/>
          <w:szCs w:val="24"/>
        </w:rPr>
      </w:pPr>
      <w:r w:rsidRPr="005E3640">
        <w:rPr>
          <w:rFonts w:ascii="Times New Roman" w:hAnsi="Times New Roman" w:cs="Times New Roman"/>
          <w:b/>
          <w:sz w:val="24"/>
          <w:szCs w:val="24"/>
        </w:rPr>
        <w:t>RIPRANIMI</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Puna për përgatitjen e kërkesës për vazhdimin e akomodimit për  familje me statusin e nënës vete ushqyese për 6 (gjashtë) muajt e ardhshëm.</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Aktivitet me koordinatorin rajonal të Ministrisë së Punëve të Brendshme, gjegjësisht DPRMH, në terren, verifikimi i të kthyerve nga Misioni i Kuq, si dhe plotësimi i formularit për 72 orë, ku janë nevojat elementare të të kthyerit apo familjes së të kthyerve, të regjistruara.</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Koordinim me kryetarin e KKR-së për veprimtarinë e organizimit të një takimi me anëtarët e komisionit me qëllim miratimin ose mosmiratimin e kërkesës për vazhdimin e akomodimit.</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Puna për përgatitjen e kërkesës për vazhdimin e akomodimit për një familje që ka statusin e të moshuarit pa kujdestar familjare për 6 (gjashtë) muajt e ardhshëm.</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Organizimi dhe ndjekja e takimeve të KKR-së ku u miratuan kërkesat për vazhdimin e akomodimit për dy familje në 6 (gjashtë muajt) e ardhshëm.</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lastRenderedPageBreak/>
        <w:t>• Koordinim me zyrën e kryetarit për nënshkrimin e vendimit për vazhdimin e qirasë si dhe kërkesën për Ministrinë e Brendshme - dmth që DPRHM të paguajë qiranë, kërkesa të nënshkruara nga kryetari i komunës.</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Aktivitet dhe koordinim me koordinatorin rajonal të MPB-së, dhe DPRMH per kerkesat e miratuara dorzim pranimi per trajtim te matutjshem.</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 Ndihmë familjes së të kthyerve për rregullimin e dokumentit të udhëtimit (Dokumentit të Udhëtimit) në Ambasadën e Maqedonisë së Veriut në Prishtinë.</w:t>
      </w:r>
    </w:p>
    <w:p w:rsidR="00726C21" w:rsidRPr="005E3640" w:rsidRDefault="00726C21" w:rsidP="00726C21">
      <w:pPr>
        <w:pStyle w:val="ListParagraph"/>
        <w:numPr>
          <w:ilvl w:val="0"/>
          <w:numId w:val="103"/>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Asistencë dhe koordinim me organizatën AWO Ninberg për asistencën e familjeve që kthehen nga procesi i ripranimit.</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3"/>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Aktivitet dhe koordinim me koordinatorin rajonal të Ministrisë së Brendshme në lidhje me verifikimin e familjeve të kthyera nga vendet e Bashkimit Evropian që nuk kanë marrë azil.</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3"/>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Përgatitja e kërkesës për prishjen e banesave me qira për familjen e të kthyerve nga procesi i ripranimit.</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3"/>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Organizimi i takimit të OKR-së me kryesuesin për mbledhjen lidhur me miratimin e kërkesës për akomodim.</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3"/>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Pjesëmarrja në një seminar për të drejtat e familjeve nga jashtë që aktualisht banojnë në Kosovë</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pStyle w:val="ListParagraph"/>
        <w:numPr>
          <w:ilvl w:val="0"/>
          <w:numId w:val="103"/>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Asistencë dhe koordinim me organizatën AWO Ninberg për asistencën e familjeve që kthehen nga procesi i ripranimit.</w:t>
      </w:r>
    </w:p>
    <w:p w:rsidR="00726C21" w:rsidRPr="005E3640" w:rsidRDefault="00726C21" w:rsidP="00726C21">
      <w:pPr>
        <w:pStyle w:val="ListParagraph"/>
        <w:numPr>
          <w:ilvl w:val="0"/>
          <w:numId w:val="103"/>
        </w:numPr>
        <w:spacing w:after="200" w:line="276" w:lineRule="auto"/>
        <w:rPr>
          <w:rFonts w:ascii="Times New Roman" w:hAnsi="Times New Roman" w:cs="Times New Roman"/>
          <w:sz w:val="24"/>
          <w:szCs w:val="24"/>
        </w:rPr>
      </w:pPr>
      <w:r w:rsidRPr="005E3640">
        <w:rPr>
          <w:rFonts w:ascii="Times New Roman" w:hAnsi="Times New Roman" w:cs="Times New Roman"/>
          <w:sz w:val="24"/>
          <w:szCs w:val="24"/>
        </w:rPr>
        <w:t>Aktivitet dhe koordinim me koordinatorin rajonal të Ministrisë së Punëve të Brendshme lidhur me regjistrimin e familjeve të kthyera nga vendet e Bashkimit Evropian që nuk kanë marrë azil në SM</w:t>
      </w:r>
    </w:p>
    <w:p w:rsidR="00726C21" w:rsidRPr="005E3640" w:rsidRDefault="00726C21" w:rsidP="00726C21">
      <w:pPr>
        <w:pStyle w:val="ListParagraph"/>
        <w:rPr>
          <w:rFonts w:ascii="Times New Roman" w:hAnsi="Times New Roman" w:cs="Times New Roman"/>
          <w:sz w:val="24"/>
          <w:szCs w:val="24"/>
        </w:rPr>
      </w:pP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b/>
          <w:sz w:val="24"/>
          <w:szCs w:val="24"/>
        </w:rPr>
        <w:t>Shënim:</w:t>
      </w:r>
    </w:p>
    <w:p w:rsidR="00726C21" w:rsidRPr="005E3640" w:rsidRDefault="00726C21" w:rsidP="00726C21">
      <w:pPr>
        <w:rPr>
          <w:rFonts w:ascii="Times New Roman" w:hAnsi="Times New Roman" w:cs="Times New Roman"/>
          <w:sz w:val="24"/>
          <w:szCs w:val="24"/>
        </w:rPr>
      </w:pPr>
      <w:r w:rsidRPr="005E3640">
        <w:rPr>
          <w:rFonts w:ascii="Times New Roman" w:hAnsi="Times New Roman" w:cs="Times New Roman"/>
          <w:sz w:val="24"/>
          <w:szCs w:val="24"/>
        </w:rPr>
        <w:t>Nga baza e të dhënave e MPB-së nga SMR dhe të dhënat në dispozicion të ZKKK-së në periudhën raportuese prej 01.01.2024 deri më 31.06.2024, jane  kthyer vetëm dy persona nga Gjermania, individualisht mashkull.</w:t>
      </w:r>
    </w:p>
    <w:p w:rsidR="00726C21" w:rsidRPr="005E3640" w:rsidRDefault="004C2B9E" w:rsidP="000B4AC5">
      <w:pPr>
        <w:pStyle w:val="ListParagraph"/>
        <w:numPr>
          <w:ilvl w:val="0"/>
          <w:numId w:val="46"/>
        </w:numPr>
        <w:jc w:val="both"/>
        <w:rPr>
          <w:rFonts w:ascii="Times New Roman" w:eastAsia="Calibri" w:hAnsi="Times New Roman" w:cs="Times New Roman"/>
          <w:color w:val="000000" w:themeColor="text1"/>
          <w:sz w:val="24"/>
          <w:szCs w:val="24"/>
          <w:shd w:val="clear" w:color="auto" w:fill="FFFFFF"/>
        </w:rPr>
      </w:pPr>
      <w:r w:rsidRPr="005E3640">
        <w:rPr>
          <w:rFonts w:ascii="Times New Roman" w:eastAsia="Times New Roman" w:hAnsi="Times New Roman" w:cs="Times New Roman"/>
          <w:b/>
          <w:sz w:val="24"/>
          <w:szCs w:val="24"/>
        </w:rPr>
        <w:t>Zyra e Avokatit të Komunës</w:t>
      </w:r>
    </w:p>
    <w:p w:rsidR="004C2B9E" w:rsidRPr="005E3640" w:rsidRDefault="004C2B9E" w:rsidP="004C2B9E">
      <w:pPr>
        <w:ind w:left="360"/>
        <w:jc w:val="both"/>
        <w:rPr>
          <w:rFonts w:ascii="Times New Roman" w:eastAsia="Calibri" w:hAnsi="Times New Roman" w:cs="Times New Roman"/>
          <w:color w:val="000000" w:themeColor="text1"/>
          <w:sz w:val="24"/>
          <w:szCs w:val="24"/>
          <w:shd w:val="clear" w:color="auto" w:fill="FFFFFF"/>
        </w:rPr>
      </w:pPr>
      <w:r w:rsidRPr="005E3640">
        <w:rPr>
          <w:rFonts w:ascii="Times New Roman" w:eastAsia="Calibri" w:hAnsi="Times New Roman" w:cs="Times New Roman"/>
          <w:color w:val="000000" w:themeColor="text1"/>
          <w:sz w:val="24"/>
          <w:szCs w:val="24"/>
          <w:shd w:val="clear" w:color="auto" w:fill="FFFFFF"/>
        </w:rPr>
        <w:t xml:space="preserve">Raportin statistikor të punës së Zyrës Avokatit për (6) mujorin e vitit 2024. </w:t>
      </w:r>
    </w:p>
    <w:p w:rsidR="004C2B9E" w:rsidRPr="005E3640" w:rsidRDefault="004C2B9E" w:rsidP="004C2B9E">
      <w:pPr>
        <w:jc w:val="both"/>
        <w:rPr>
          <w:rFonts w:ascii="Times New Roman" w:eastAsia="Times New Roman" w:hAnsi="Times New Roman" w:cs="Times New Roman"/>
          <w:b/>
          <w:bCs/>
          <w:color w:val="3F3F3F"/>
          <w:sz w:val="24"/>
          <w:szCs w:val="24"/>
          <w:u w:val="single"/>
        </w:rPr>
      </w:pPr>
      <w:r w:rsidRPr="005E3640">
        <w:rPr>
          <w:rFonts w:ascii="Times New Roman" w:eastAsia="Times New Roman" w:hAnsi="Times New Roman" w:cs="Times New Roman"/>
          <w:b/>
          <w:sz w:val="24"/>
          <w:szCs w:val="24"/>
          <w:u w:val="single"/>
        </w:rPr>
        <w:t>I.Aktivitetet:</w:t>
      </w:r>
      <w:r w:rsidRPr="005E3640">
        <w:rPr>
          <w:rFonts w:ascii="Times New Roman" w:eastAsia="Times New Roman" w:hAnsi="Times New Roman" w:cs="Times New Roman"/>
          <w:b/>
          <w:bCs/>
          <w:color w:val="3F3F3F"/>
          <w:sz w:val="24"/>
          <w:szCs w:val="24"/>
          <w:u w:val="single"/>
        </w:rPr>
        <w:t xml:space="preserve"> (Janar-Qershor 2023)</w:t>
      </w:r>
    </w:p>
    <w:p w:rsidR="004C2B9E" w:rsidRPr="005E3640" w:rsidRDefault="004C2B9E" w:rsidP="004C2B9E">
      <w:pPr>
        <w:jc w:val="both"/>
        <w:rPr>
          <w:rFonts w:ascii="Times New Roman" w:eastAsia="Times New Roman" w:hAnsi="Times New Roman" w:cs="Times New Roman"/>
          <w:b/>
          <w:bCs/>
          <w:color w:val="3F3F3F"/>
          <w:sz w:val="24"/>
          <w:szCs w:val="24"/>
          <w:u w:val="single"/>
        </w:rPr>
      </w:pPr>
    </w:p>
    <w:p w:rsidR="004C2B9E" w:rsidRPr="005E3640" w:rsidRDefault="004C2B9E" w:rsidP="004C2B9E">
      <w:pPr>
        <w:jc w:val="both"/>
        <w:rPr>
          <w:rFonts w:ascii="Times New Roman" w:hAnsi="Times New Roman" w:cs="Times New Roman"/>
          <w:b/>
          <w:sz w:val="24"/>
          <w:szCs w:val="24"/>
        </w:rPr>
      </w:pPr>
      <w:r w:rsidRPr="005E3640">
        <w:rPr>
          <w:rFonts w:ascii="Times New Roman" w:hAnsi="Times New Roman" w:cs="Times New Roman"/>
          <w:b/>
          <w:sz w:val="24"/>
          <w:szCs w:val="24"/>
        </w:rPr>
        <w:t>Të pranuara:</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Padi kundër Komunës  - 2089,</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lastRenderedPageBreak/>
        <w:t>- Përgjigje në padi – pala – 1,</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xml:space="preserve">- Aktgjykime– aktvendime të gjykatës themelore  - 2153, </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Aktgjykime – aktvendime të gjykatës së Apelit  -  200,</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Aktgjykime – aktvendime të gjykatës Komerciale – 6,</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Aktgjykime – aktvendime të gjykatës Supreme – 6,</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Pranimi i thirrjeve për seancë – 147,</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Ankesa palës- 72,</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Fjalë përfundimtare – 30,</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Konkluzion –konstatim – 7,</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Njoftime – 4,</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Parashtresa të palëve – 69,</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Përgjigje në ankesë të palëve – 100,</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Ekspertiza – 1032,</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Revizion - pala – 3,</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Propozim për përmbarim palës – 1843,</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Urdhër – 963,</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-Përgjigje në revizion – 1.</w:t>
      </w:r>
    </w:p>
    <w:p w:rsidR="004C2B9E" w:rsidRPr="005E3640" w:rsidRDefault="004C2B9E" w:rsidP="004C2B9E">
      <w:pPr>
        <w:spacing w:line="276" w:lineRule="auto"/>
        <w:jc w:val="both"/>
        <w:rPr>
          <w:rFonts w:ascii="Times New Roman" w:hAnsi="Times New Roman" w:cs="Times New Roman"/>
          <w:sz w:val="24"/>
          <w:szCs w:val="24"/>
        </w:rPr>
      </w:pPr>
    </w:p>
    <w:p w:rsidR="004C2B9E" w:rsidRPr="005E3640" w:rsidRDefault="004C2B9E" w:rsidP="004C2B9E">
      <w:pPr>
        <w:spacing w:line="276" w:lineRule="auto"/>
        <w:jc w:val="both"/>
        <w:rPr>
          <w:rFonts w:ascii="Times New Roman" w:eastAsia="Times New Roman" w:hAnsi="Times New Roman" w:cs="Times New Roman"/>
          <w:b/>
          <w:sz w:val="24"/>
          <w:szCs w:val="24"/>
          <w:u w:val="single"/>
        </w:rPr>
      </w:pPr>
      <w:r w:rsidRPr="005E3640">
        <w:rPr>
          <w:rFonts w:ascii="Times New Roman" w:eastAsia="Times New Roman" w:hAnsi="Times New Roman" w:cs="Times New Roman"/>
          <w:b/>
          <w:sz w:val="24"/>
          <w:szCs w:val="24"/>
          <w:u w:val="single"/>
        </w:rPr>
        <w:t>Aktivitetet e zyrës:</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Seanca gjyqësore në çështje juridike të ndryshme  - 310,</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-Padi – 1</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Përgjigje në padi – 2089,</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lastRenderedPageBreak/>
        <w:t>- Fjalë përfundimtare – 30,</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Ankesa – 1000,</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Përgjigje në Ankesë – 40,</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Kundërshtime / Prapësime – 50,</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Parashtresa  -56,</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 Kërkesa - njoftime drejtorive (email) –  114,</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-Revizion – 37,</w:t>
      </w:r>
    </w:p>
    <w:p w:rsidR="004C2B9E" w:rsidRPr="005E3640" w:rsidRDefault="004C2B9E" w:rsidP="004C2B9E">
      <w:pPr>
        <w:spacing w:line="276" w:lineRule="auto"/>
        <w:jc w:val="both"/>
        <w:rPr>
          <w:rFonts w:ascii="Times New Roman" w:hAnsi="Times New Roman" w:cs="Times New Roman"/>
          <w:sz w:val="24"/>
          <w:szCs w:val="24"/>
        </w:rPr>
      </w:pPr>
      <w:r w:rsidRPr="005E3640">
        <w:rPr>
          <w:rFonts w:ascii="Times New Roman" w:hAnsi="Times New Roman" w:cs="Times New Roman"/>
          <w:sz w:val="24"/>
          <w:szCs w:val="24"/>
        </w:rPr>
        <w:t>-Përgjigje në revizion – 18.</w:t>
      </w:r>
    </w:p>
    <w:p w:rsidR="004C2B9E" w:rsidRPr="005E3640" w:rsidRDefault="004C2B9E" w:rsidP="004C2B9E">
      <w:pPr>
        <w:spacing w:line="240" w:lineRule="exact"/>
        <w:jc w:val="both"/>
        <w:rPr>
          <w:rFonts w:ascii="Times New Roman" w:hAnsi="Times New Roman" w:cs="Times New Roman"/>
          <w:sz w:val="24"/>
          <w:szCs w:val="24"/>
        </w:rPr>
      </w:pPr>
    </w:p>
    <w:p w:rsidR="004C2B9E" w:rsidRPr="005E3640" w:rsidRDefault="004C2B9E" w:rsidP="004C2B9E">
      <w:pPr>
        <w:spacing w:line="240" w:lineRule="exact"/>
        <w:jc w:val="both"/>
        <w:rPr>
          <w:rFonts w:ascii="Times New Roman" w:hAnsi="Times New Roman" w:cs="Times New Roman"/>
          <w:b/>
          <w:sz w:val="24"/>
          <w:szCs w:val="24"/>
        </w:rPr>
      </w:pPr>
      <w:r w:rsidRPr="005E3640">
        <w:rPr>
          <w:rFonts w:ascii="Times New Roman" w:hAnsi="Times New Roman" w:cs="Times New Roman"/>
          <w:sz w:val="24"/>
          <w:szCs w:val="24"/>
        </w:rPr>
        <w:t xml:space="preserve">- </w:t>
      </w:r>
      <w:r w:rsidRPr="005E3640">
        <w:rPr>
          <w:rFonts w:ascii="Times New Roman" w:hAnsi="Times New Roman" w:cs="Times New Roman"/>
          <w:b/>
          <w:sz w:val="24"/>
          <w:szCs w:val="24"/>
        </w:rPr>
        <w:t>Gjithsejtë aktivitete – 12,471.</w:t>
      </w:r>
    </w:p>
    <w:p w:rsidR="004C2B9E" w:rsidRPr="005E3640" w:rsidRDefault="004C2B9E" w:rsidP="004C2B9E">
      <w:pPr>
        <w:spacing w:line="240" w:lineRule="exact"/>
        <w:jc w:val="both"/>
        <w:rPr>
          <w:rFonts w:ascii="Times New Roman" w:hAnsi="Times New Roman" w:cs="Times New Roman"/>
          <w:b/>
          <w:sz w:val="24"/>
          <w:szCs w:val="24"/>
        </w:rPr>
      </w:pPr>
    </w:p>
    <w:p w:rsidR="004C2B9E" w:rsidRPr="005E3640" w:rsidRDefault="004C2B9E" w:rsidP="004C2B9E">
      <w:pPr>
        <w:jc w:val="both"/>
        <w:rPr>
          <w:rFonts w:ascii="Times New Roman" w:eastAsia="Times New Roman" w:hAnsi="Times New Roman" w:cs="Times New Roman"/>
          <w:b/>
          <w:sz w:val="24"/>
          <w:szCs w:val="24"/>
          <w:u w:val="single"/>
        </w:rPr>
      </w:pPr>
      <w:r w:rsidRPr="005E3640">
        <w:rPr>
          <w:rFonts w:ascii="Times New Roman" w:eastAsia="Times New Roman" w:hAnsi="Times New Roman" w:cs="Times New Roman"/>
          <w:b/>
          <w:sz w:val="24"/>
          <w:szCs w:val="24"/>
          <w:u w:val="single"/>
        </w:rPr>
        <w:t xml:space="preserve">II.Detyrimet Kontingjente: </w:t>
      </w:r>
    </w:p>
    <w:p w:rsidR="004C2B9E" w:rsidRPr="005E3640" w:rsidRDefault="004C2B9E" w:rsidP="004C2B9E">
      <w:pPr>
        <w:numPr>
          <w:ilvl w:val="0"/>
          <w:numId w:val="106"/>
        </w:numPr>
        <w:spacing w:after="0" w:line="240" w:lineRule="auto"/>
        <w:jc w:val="both"/>
        <w:rPr>
          <w:rFonts w:ascii="Times New Roman" w:eastAsia="Times New Roman" w:hAnsi="Times New Roman" w:cs="Times New Roman"/>
          <w:sz w:val="24"/>
          <w:szCs w:val="24"/>
        </w:rPr>
      </w:pPr>
      <w:r w:rsidRPr="005E3640">
        <w:rPr>
          <w:rFonts w:ascii="Times New Roman" w:eastAsia="Times New Roman" w:hAnsi="Times New Roman" w:cs="Times New Roman"/>
          <w:sz w:val="24"/>
          <w:szCs w:val="24"/>
        </w:rPr>
        <w:t xml:space="preserve">      22,083,422.47     Vlera e lëndëve (kërkesëpadive) ne shkallë I</w:t>
      </w:r>
    </w:p>
    <w:p w:rsidR="004C2B9E" w:rsidRPr="005E3640" w:rsidRDefault="004C2B9E" w:rsidP="004C2B9E">
      <w:pPr>
        <w:numPr>
          <w:ilvl w:val="0"/>
          <w:numId w:val="106"/>
        </w:numPr>
        <w:spacing w:after="0" w:line="240" w:lineRule="auto"/>
        <w:jc w:val="both"/>
        <w:rPr>
          <w:rFonts w:ascii="Times New Roman" w:eastAsia="Times New Roman" w:hAnsi="Times New Roman" w:cs="Times New Roman"/>
          <w:sz w:val="24"/>
          <w:szCs w:val="24"/>
        </w:rPr>
      </w:pPr>
      <w:r w:rsidRPr="005E3640">
        <w:rPr>
          <w:rFonts w:ascii="Times New Roman" w:eastAsia="Times New Roman" w:hAnsi="Times New Roman" w:cs="Times New Roman"/>
          <w:sz w:val="24"/>
          <w:szCs w:val="24"/>
        </w:rPr>
        <w:t xml:space="preserve">        1,718,436.77     Vlera e lëndëve (kërkesëpadive) ne shkallë II</w:t>
      </w:r>
    </w:p>
    <w:p w:rsidR="004C2B9E" w:rsidRPr="005E3640" w:rsidRDefault="004C2B9E" w:rsidP="004C2B9E">
      <w:pPr>
        <w:ind w:left="720"/>
        <w:jc w:val="both"/>
        <w:rPr>
          <w:rFonts w:ascii="Times New Roman" w:eastAsia="Times New Roman" w:hAnsi="Times New Roman" w:cs="Times New Roman"/>
          <w:sz w:val="24"/>
          <w:szCs w:val="24"/>
        </w:rPr>
      </w:pPr>
      <w:r w:rsidRPr="005E3640">
        <w:rPr>
          <w:rFonts w:ascii="Times New Roman" w:eastAsia="Times New Roman" w:hAnsi="Times New Roman" w:cs="Times New Roman"/>
          <w:sz w:val="24"/>
          <w:szCs w:val="24"/>
        </w:rPr>
        <w:t>_________________________________________________</w:t>
      </w:r>
    </w:p>
    <w:p w:rsidR="004C2B9E" w:rsidRPr="005E3640" w:rsidRDefault="004C2B9E" w:rsidP="004C2B9E">
      <w:pPr>
        <w:rPr>
          <w:rFonts w:ascii="Times New Roman" w:eastAsia="Times New Roman" w:hAnsi="Times New Roman" w:cs="Times New Roman"/>
          <w:b/>
          <w:sz w:val="24"/>
          <w:szCs w:val="24"/>
        </w:rPr>
      </w:pPr>
      <w:r w:rsidRPr="005E3640">
        <w:rPr>
          <w:rFonts w:ascii="Times New Roman" w:eastAsia="Times New Roman" w:hAnsi="Times New Roman" w:cs="Times New Roman"/>
          <w:sz w:val="24"/>
          <w:szCs w:val="24"/>
        </w:rPr>
        <w:t xml:space="preserve">    </w:t>
      </w:r>
      <w:r w:rsidRPr="005E3640">
        <w:rPr>
          <w:rFonts w:ascii="Times New Roman" w:eastAsia="Times New Roman" w:hAnsi="Times New Roman" w:cs="Times New Roman"/>
          <w:b/>
          <w:sz w:val="24"/>
          <w:szCs w:val="24"/>
        </w:rPr>
        <w:t xml:space="preserve">Total:   23,801,859.24 </w:t>
      </w:r>
    </w:p>
    <w:p w:rsidR="004C2B9E" w:rsidRPr="005E3640" w:rsidRDefault="004C2B9E" w:rsidP="004C2B9E">
      <w:pPr>
        <w:rPr>
          <w:rFonts w:ascii="Times New Roman" w:eastAsia="Times New Roman" w:hAnsi="Times New Roman" w:cs="Times New Roman"/>
          <w:b/>
          <w:sz w:val="24"/>
          <w:szCs w:val="24"/>
        </w:rPr>
      </w:pPr>
    </w:p>
    <w:p w:rsidR="004C2B9E" w:rsidRPr="005E3640" w:rsidRDefault="004C2B9E" w:rsidP="004C2B9E">
      <w:pPr>
        <w:rPr>
          <w:rFonts w:ascii="Times New Roman" w:eastAsia="Times New Roman" w:hAnsi="Times New Roman" w:cs="Times New Roman"/>
          <w:b/>
          <w:sz w:val="24"/>
          <w:szCs w:val="24"/>
        </w:rPr>
      </w:pPr>
      <w:r w:rsidRPr="005E3640">
        <w:rPr>
          <w:rFonts w:ascii="Times New Roman" w:eastAsia="Times New Roman" w:hAnsi="Times New Roman" w:cs="Times New Roman"/>
          <w:b/>
          <w:sz w:val="24"/>
          <w:szCs w:val="24"/>
        </w:rPr>
        <w:t xml:space="preserve"> Sfidat: </w:t>
      </w:r>
    </w:p>
    <w:p w:rsidR="004C2B9E" w:rsidRPr="005E3640" w:rsidRDefault="004C2B9E" w:rsidP="004C2B9E">
      <w:pPr>
        <w:spacing w:line="240" w:lineRule="exact"/>
        <w:jc w:val="both"/>
        <w:rPr>
          <w:rFonts w:ascii="Times New Roman" w:hAnsi="Times New Roman" w:cs="Times New Roman"/>
          <w:sz w:val="24"/>
          <w:szCs w:val="24"/>
        </w:rPr>
      </w:pPr>
      <w:r w:rsidRPr="005E3640">
        <w:rPr>
          <w:rFonts w:ascii="Times New Roman" w:hAnsi="Times New Roman" w:cs="Times New Roman"/>
          <w:sz w:val="24"/>
          <w:szCs w:val="24"/>
        </w:rPr>
        <w:t>Sfidat për vitin 2024 si në vijim;</w:t>
      </w:r>
    </w:p>
    <w:p w:rsidR="004C2B9E" w:rsidRPr="005E3640" w:rsidRDefault="004C2B9E" w:rsidP="004C2B9E">
      <w:pPr>
        <w:numPr>
          <w:ilvl w:val="0"/>
          <w:numId w:val="105"/>
        </w:numPr>
        <w:spacing w:line="240" w:lineRule="exact"/>
        <w:jc w:val="both"/>
        <w:rPr>
          <w:rFonts w:ascii="Times New Roman" w:hAnsi="Times New Roman" w:cs="Times New Roman"/>
          <w:sz w:val="24"/>
          <w:szCs w:val="24"/>
        </w:rPr>
      </w:pPr>
      <w:r w:rsidRPr="005E3640">
        <w:rPr>
          <w:rFonts w:ascii="Times New Roman" w:hAnsi="Times New Roman" w:cs="Times New Roman"/>
          <w:sz w:val="24"/>
          <w:szCs w:val="24"/>
        </w:rPr>
        <w:t>Numri i madh i lëndëve gjyqësore në raport me komunën.</w:t>
      </w:r>
    </w:p>
    <w:p w:rsidR="004C2B9E" w:rsidRPr="005E3640" w:rsidRDefault="004C2B9E" w:rsidP="004C2B9E">
      <w:pPr>
        <w:numPr>
          <w:ilvl w:val="0"/>
          <w:numId w:val="105"/>
        </w:numPr>
        <w:spacing w:line="240" w:lineRule="exact"/>
        <w:jc w:val="both"/>
        <w:rPr>
          <w:rFonts w:ascii="Times New Roman" w:hAnsi="Times New Roman" w:cs="Times New Roman"/>
          <w:sz w:val="24"/>
          <w:szCs w:val="24"/>
        </w:rPr>
      </w:pPr>
      <w:r w:rsidRPr="005E3640">
        <w:rPr>
          <w:rFonts w:ascii="Times New Roman" w:hAnsi="Times New Roman" w:cs="Times New Roman"/>
          <w:sz w:val="24"/>
          <w:szCs w:val="24"/>
        </w:rPr>
        <w:t>Problem mbetet edhe më tutje zgjidhja e çështjes së shpronësimeve që kanë ndodhur para lufte dhe pas lufte.</w:t>
      </w:r>
    </w:p>
    <w:p w:rsidR="004C2B9E" w:rsidRPr="005E3640" w:rsidRDefault="004C2B9E" w:rsidP="004C2B9E">
      <w:pPr>
        <w:numPr>
          <w:ilvl w:val="0"/>
          <w:numId w:val="105"/>
        </w:numPr>
        <w:spacing w:line="240" w:lineRule="exact"/>
        <w:jc w:val="both"/>
        <w:rPr>
          <w:rFonts w:ascii="Times New Roman" w:hAnsi="Times New Roman" w:cs="Times New Roman"/>
          <w:sz w:val="24"/>
          <w:szCs w:val="24"/>
        </w:rPr>
      </w:pPr>
      <w:r w:rsidRPr="005E3640">
        <w:rPr>
          <w:rFonts w:ascii="Times New Roman" w:hAnsi="Times New Roman" w:cs="Times New Roman"/>
          <w:sz w:val="24"/>
          <w:szCs w:val="24"/>
        </w:rPr>
        <w:t xml:space="preserve">Gjithashtu hapja e rrugëve të ndryshme, nuk duhet të ndodh pa përfunduar shpronësimet dhe pa u bë bartja e tyre në emër të komunës. Përpos kompensimeve për shpronësime, palët në gjykatë po kërkojmë edhe kamatën ligjore dhe kompensimet për avokatë, të gjitha këto e rëndojnë buxhetin e komunës. </w:t>
      </w:r>
    </w:p>
    <w:p w:rsidR="004C2B9E" w:rsidRPr="005E3640" w:rsidRDefault="004C2B9E" w:rsidP="004C2B9E">
      <w:pPr>
        <w:numPr>
          <w:ilvl w:val="0"/>
          <w:numId w:val="105"/>
        </w:numPr>
        <w:spacing w:line="240" w:lineRule="exact"/>
        <w:jc w:val="both"/>
        <w:rPr>
          <w:rFonts w:ascii="Times New Roman" w:hAnsi="Times New Roman" w:cs="Times New Roman"/>
          <w:sz w:val="24"/>
          <w:szCs w:val="24"/>
        </w:rPr>
      </w:pPr>
      <w:r w:rsidRPr="005E3640">
        <w:rPr>
          <w:rFonts w:ascii="Times New Roman" w:hAnsi="Times New Roman" w:cs="Times New Roman"/>
          <w:sz w:val="24"/>
          <w:szCs w:val="24"/>
        </w:rPr>
        <w:lastRenderedPageBreak/>
        <w:t>Problem i vazhdueshëm mbeten lëndët e ndryshme nga çështja e arsimit (mos pagesave e pagave për angazhimet në punë në të kaluarën), mos pagesa e pagave me rastin e  pensionimit, kompensimi i shujtës ditore, udhëtimi, paga jubilare, inflacionit, kualifikimit, puna mbi normë, puna ditëve të vikendit si dhe anulimet e vendimeve.</w:t>
      </w:r>
    </w:p>
    <w:p w:rsidR="004C2B9E" w:rsidRPr="005E3640" w:rsidRDefault="004C2B9E" w:rsidP="004C2B9E">
      <w:pPr>
        <w:ind w:left="360"/>
        <w:jc w:val="both"/>
        <w:rPr>
          <w:rFonts w:ascii="Times New Roman" w:eastAsia="Calibri" w:hAnsi="Times New Roman" w:cs="Times New Roman"/>
          <w:color w:val="000000" w:themeColor="text1"/>
          <w:sz w:val="24"/>
          <w:szCs w:val="24"/>
          <w:shd w:val="clear" w:color="auto" w:fill="FFFFFF"/>
        </w:rPr>
      </w:pPr>
      <w:r w:rsidRPr="005E3640">
        <w:rPr>
          <w:rFonts w:ascii="Times New Roman" w:hAnsi="Times New Roman" w:cs="Times New Roman"/>
          <w:sz w:val="24"/>
          <w:szCs w:val="24"/>
        </w:rPr>
        <w:t>Problem në vete në vazhdim paraqiten në gjykatë edhe kërkesat sa i përket kompensimeve për dëmin e pretenduar se ju është shkaktuar palëve të ndryshme kontraktuese në raport me komunën si autoritet publik, për mos zbatim të kontratave apo zbatim të pjesshëm të tyre.</w:t>
      </w:r>
    </w:p>
    <w:p w:rsidR="00A940BD" w:rsidRPr="005E3640" w:rsidRDefault="00A940BD" w:rsidP="00A940BD">
      <w:pPr>
        <w:tabs>
          <w:tab w:val="left" w:pos="1747"/>
        </w:tabs>
        <w:rPr>
          <w:rFonts w:ascii="Times New Roman" w:hAnsi="Times New Roman" w:cs="Times New Roman"/>
          <w:sz w:val="24"/>
          <w:szCs w:val="24"/>
          <w:lang w:val="sq-AL"/>
        </w:rPr>
      </w:pPr>
    </w:p>
    <w:p w:rsidR="007D2E9E" w:rsidRPr="005E3640" w:rsidRDefault="007D2E9E" w:rsidP="000B4AC5">
      <w:pPr>
        <w:pStyle w:val="ListParagraph"/>
        <w:numPr>
          <w:ilvl w:val="0"/>
          <w:numId w:val="46"/>
        </w:numPr>
        <w:tabs>
          <w:tab w:val="left" w:pos="1747"/>
        </w:tabs>
        <w:rPr>
          <w:rFonts w:ascii="Times New Roman" w:hAnsi="Times New Roman" w:cs="Times New Roman"/>
          <w:sz w:val="24"/>
          <w:szCs w:val="24"/>
          <w:lang w:val="sq-AL"/>
        </w:rPr>
      </w:pPr>
      <w:r w:rsidRPr="005E3640">
        <w:rPr>
          <w:rFonts w:ascii="Times New Roman" w:hAnsi="Times New Roman" w:cs="Times New Roman"/>
          <w:sz w:val="24"/>
          <w:szCs w:val="24"/>
          <w:lang w:val="sq-AL"/>
        </w:rPr>
        <w:t>Njësia e personelit</w:t>
      </w:r>
    </w:p>
    <w:p w:rsidR="007D2E9E" w:rsidRPr="005E3640" w:rsidRDefault="007D2E9E" w:rsidP="007D2E9E">
      <w:pPr>
        <w:pStyle w:val="NoSpacing"/>
        <w:jc w:val="both"/>
        <w:rPr>
          <w:rFonts w:ascii="Times New Roman" w:hAnsi="Times New Roman" w:cs="Times New Roman"/>
          <w:sz w:val="24"/>
          <w:szCs w:val="24"/>
        </w:rPr>
      </w:pPr>
      <w:r w:rsidRPr="005E3640">
        <w:rPr>
          <w:rFonts w:ascii="Times New Roman" w:hAnsi="Times New Roman" w:cs="Times New Roman"/>
          <w:sz w:val="24"/>
          <w:szCs w:val="24"/>
        </w:rPr>
        <w:t>Njësia e personelit merret kryesisht me menaxhimin e burimeve njerëzore të cilët janë pasuria kryesore e një organizate buxhetore.</w:t>
      </w:r>
    </w:p>
    <w:p w:rsidR="007D2E9E" w:rsidRPr="005E3640" w:rsidRDefault="007D2E9E" w:rsidP="007D2E9E">
      <w:pPr>
        <w:pStyle w:val="NoSpacing"/>
        <w:jc w:val="both"/>
        <w:rPr>
          <w:rFonts w:ascii="Times New Roman" w:hAnsi="Times New Roman" w:cs="Times New Roman"/>
          <w:sz w:val="24"/>
          <w:szCs w:val="24"/>
        </w:rPr>
      </w:pPr>
      <w:r w:rsidRPr="005E3640">
        <w:rPr>
          <w:rFonts w:ascii="Times New Roman" w:hAnsi="Times New Roman" w:cs="Times New Roman"/>
          <w:sz w:val="24"/>
          <w:szCs w:val="24"/>
        </w:rPr>
        <w:t>Menaxhimi i burimeve njerëzore është proces i cili tejkalon kufijtë e njësive buxhetore dhe përbëhet nga disa komponente edhe atë:</w:t>
      </w:r>
    </w:p>
    <w:p w:rsidR="007D2E9E" w:rsidRPr="005E3640" w:rsidRDefault="007D2E9E" w:rsidP="007D2E9E">
      <w:pPr>
        <w:pStyle w:val="NoSpacing"/>
        <w:jc w:val="both"/>
        <w:rPr>
          <w:rFonts w:ascii="Times New Roman" w:hAnsi="Times New Roman" w:cs="Times New Roman"/>
          <w:sz w:val="24"/>
          <w:szCs w:val="24"/>
        </w:rPr>
      </w:pPr>
      <w:r w:rsidRPr="005E3640">
        <w:rPr>
          <w:rFonts w:ascii="Times New Roman" w:hAnsi="Times New Roman" w:cs="Times New Roman"/>
          <w:sz w:val="24"/>
          <w:szCs w:val="24"/>
        </w:rPr>
        <w:t>Planifikimi, punësimi, menaxhimi i performancës, trajnimi dhe zhvillimi i karrierës së nëpunësve civilë.</w:t>
      </w:r>
    </w:p>
    <w:p w:rsidR="007D2E9E" w:rsidRPr="005E3640" w:rsidRDefault="007D2E9E" w:rsidP="007D2E9E">
      <w:pPr>
        <w:pStyle w:val="NoSpacing"/>
        <w:jc w:val="both"/>
        <w:rPr>
          <w:rFonts w:ascii="Times New Roman" w:hAnsi="Times New Roman" w:cs="Times New Roman"/>
          <w:sz w:val="24"/>
          <w:szCs w:val="24"/>
        </w:rPr>
      </w:pPr>
      <w:r w:rsidRPr="005E3640">
        <w:rPr>
          <w:rFonts w:ascii="Times New Roman" w:hAnsi="Times New Roman" w:cs="Times New Roman"/>
          <w:sz w:val="24"/>
          <w:szCs w:val="24"/>
        </w:rPr>
        <w:t>Poashtu Njësia e personelit bënë mbikëqyrjen dhe zbatimin e dispozitave ligjore dhe akteve nënligjore, kryesisht nga marrëdhënia e punës dhe procedura administrative, duke bashkëpunuar dhe koordinuar veprimet e saj me Kryetarin e Komunës dhe drejtoritë përkatëse lidhur me zbatimin e përgjegjësive të Komunës të cilat rrjedhin nga ligjet dhe aktet nënligjore nga sfera e marrëdhënies së punës dhe pagave të SHC.</w:t>
      </w:r>
    </w:p>
    <w:p w:rsidR="007D2E9E" w:rsidRPr="005E3640" w:rsidRDefault="007D2E9E" w:rsidP="007D2E9E">
      <w:pPr>
        <w:pStyle w:val="NoSpacing"/>
        <w:jc w:val="both"/>
        <w:rPr>
          <w:rFonts w:ascii="Times New Roman" w:hAnsi="Times New Roman" w:cs="Times New Roman"/>
          <w:sz w:val="24"/>
          <w:szCs w:val="24"/>
        </w:rPr>
      </w:pPr>
      <w:r w:rsidRPr="005E3640">
        <w:rPr>
          <w:rFonts w:ascii="Times New Roman" w:hAnsi="Times New Roman" w:cs="Times New Roman"/>
          <w:sz w:val="24"/>
          <w:szCs w:val="24"/>
        </w:rPr>
        <w:t>Andaj Njësia e personelit në kuadër të planit të saj punues këtë vit ka kryer aktivitetet punuese si në vijim:</w:t>
      </w:r>
    </w:p>
    <w:p w:rsidR="007D2E9E" w:rsidRPr="005E3640" w:rsidRDefault="007D2E9E" w:rsidP="007D2E9E">
      <w:pPr>
        <w:pStyle w:val="NoSpacing"/>
        <w:jc w:val="both"/>
        <w:rPr>
          <w:rFonts w:ascii="Times New Roman" w:hAnsi="Times New Roman" w:cs="Times New Roman"/>
          <w:sz w:val="24"/>
          <w:szCs w:val="24"/>
        </w:rPr>
      </w:pPr>
      <w:r w:rsidRPr="005E3640">
        <w:rPr>
          <w:rFonts w:ascii="Times New Roman" w:hAnsi="Times New Roman" w:cs="Times New Roman"/>
          <w:sz w:val="24"/>
          <w:szCs w:val="24"/>
        </w:rPr>
        <w:t>Akt emërime për nëpunës të ri 6, Kontrata pune 12, Hartimi i 298 Akt Emërimeve dhe Kontratave të reja të harmonizuara me Ligjin për Zyrtarët Publi, Kontrata në vepër 168, ka shpallur 8 konkurse për 15 pozitë me  168 dokumente, hartimit i 84 vendimeve të ndryshme, 298 vendime për përvoj pune, 24 takime pune, 25 vërtetime të ndryshme, 30 pushime mjekësore, pushme vjetore 201, 10 pushime të tjera, ka hartuar shkresa të ndryshme 50, njoftime 39, përgjigje të ndryshme sipas kërkesave të nëpunësve 24,  përshkrimi i pozitave punuese për nevoja të drejtorive 13, plotësimi i formularëve për MAP 423, 198 konsultime me zyrtarë dhe të tjerë, aktivitete të ndryshme 43, janë përpunuar, skenuar dhe regjistruar në SIMBNJ 5 dosje, janë skenuar dhe kopjuar 258 dokumente, si dhe 49 shërbime dhe këshilla të ndryshme.</w:t>
      </w:r>
    </w:p>
    <w:p w:rsidR="007D2E9E" w:rsidRPr="005E3640" w:rsidRDefault="007D2E9E" w:rsidP="007D2E9E">
      <w:pPr>
        <w:pStyle w:val="NoSpacing"/>
        <w:jc w:val="both"/>
        <w:rPr>
          <w:rFonts w:ascii="Times New Roman" w:hAnsi="Times New Roman" w:cs="Times New Roman"/>
          <w:sz w:val="24"/>
          <w:szCs w:val="24"/>
        </w:rPr>
      </w:pPr>
    </w:p>
    <w:p w:rsidR="007D2E9E" w:rsidRPr="005E3640" w:rsidRDefault="007D2E9E" w:rsidP="007D2E9E">
      <w:pPr>
        <w:ind w:firstLine="360"/>
        <w:jc w:val="both"/>
        <w:rPr>
          <w:rFonts w:ascii="Times New Roman" w:hAnsi="Times New Roman" w:cs="Times New Roman"/>
          <w:b/>
          <w:sz w:val="24"/>
          <w:szCs w:val="24"/>
          <w:u w:val="single"/>
        </w:rPr>
      </w:pPr>
      <w:r w:rsidRPr="005E3640">
        <w:rPr>
          <w:rFonts w:ascii="Times New Roman" w:hAnsi="Times New Roman" w:cs="Times New Roman"/>
          <w:b/>
          <w:sz w:val="24"/>
          <w:szCs w:val="24"/>
          <w:u w:val="single"/>
        </w:rPr>
        <w:t>Aktivitetet shtesë:</w:t>
      </w:r>
    </w:p>
    <w:p w:rsidR="007D2E9E" w:rsidRPr="005E3640" w:rsidRDefault="007D2E9E" w:rsidP="007D2E9E">
      <w:pPr>
        <w:numPr>
          <w:ilvl w:val="0"/>
          <w:numId w:val="107"/>
        </w:numPr>
        <w:spacing w:after="0" w:line="240" w:lineRule="auto"/>
        <w:jc w:val="both"/>
        <w:rPr>
          <w:rFonts w:ascii="Times New Roman" w:hAnsi="Times New Roman" w:cs="Times New Roman"/>
          <w:bCs/>
          <w:sz w:val="24"/>
          <w:szCs w:val="24"/>
        </w:rPr>
      </w:pPr>
      <w:r w:rsidRPr="005E3640">
        <w:rPr>
          <w:rFonts w:ascii="Times New Roman" w:hAnsi="Times New Roman" w:cs="Times New Roman"/>
          <w:bCs/>
          <w:sz w:val="24"/>
          <w:szCs w:val="24"/>
        </w:rPr>
        <w:t>Mbajtja e përhershme e evidencës së punëtoreve të Komunës përmes sistemit elektronik;</w:t>
      </w:r>
    </w:p>
    <w:p w:rsidR="007D2E9E" w:rsidRPr="005E3640" w:rsidRDefault="007D2E9E" w:rsidP="007D2E9E">
      <w:pPr>
        <w:numPr>
          <w:ilvl w:val="0"/>
          <w:numId w:val="107"/>
        </w:numPr>
        <w:spacing w:after="0" w:line="240" w:lineRule="auto"/>
        <w:jc w:val="both"/>
        <w:rPr>
          <w:rFonts w:ascii="Times New Roman" w:hAnsi="Times New Roman" w:cs="Times New Roman"/>
          <w:bCs/>
          <w:sz w:val="24"/>
          <w:szCs w:val="24"/>
        </w:rPr>
      </w:pPr>
      <w:r w:rsidRPr="005E3640">
        <w:rPr>
          <w:rFonts w:ascii="Times New Roman" w:hAnsi="Times New Roman" w:cs="Times New Roman"/>
          <w:bCs/>
          <w:sz w:val="24"/>
          <w:szCs w:val="24"/>
        </w:rPr>
        <w:t>Menaxhimi me lista të pagave së Shërbyesve civil;</w:t>
      </w:r>
    </w:p>
    <w:p w:rsidR="007D2E9E" w:rsidRPr="005E3640" w:rsidRDefault="007D2E9E" w:rsidP="007D2E9E">
      <w:pPr>
        <w:numPr>
          <w:ilvl w:val="0"/>
          <w:numId w:val="107"/>
        </w:numPr>
        <w:spacing w:after="0" w:line="240" w:lineRule="auto"/>
        <w:jc w:val="both"/>
        <w:rPr>
          <w:rFonts w:ascii="Times New Roman" w:hAnsi="Times New Roman" w:cs="Times New Roman"/>
          <w:bCs/>
          <w:sz w:val="24"/>
          <w:szCs w:val="24"/>
        </w:rPr>
      </w:pPr>
      <w:r w:rsidRPr="005E3640">
        <w:rPr>
          <w:rFonts w:ascii="Times New Roman" w:hAnsi="Times New Roman" w:cs="Times New Roman"/>
          <w:bCs/>
          <w:sz w:val="24"/>
          <w:szCs w:val="24"/>
        </w:rPr>
        <w:t>Menaxhimi me stafin në aspektin e mbajtjes së trajnimeve të ndryshme;</w:t>
      </w:r>
    </w:p>
    <w:p w:rsidR="007D2E9E" w:rsidRPr="005E3640" w:rsidRDefault="007D2E9E" w:rsidP="007D2E9E">
      <w:pPr>
        <w:numPr>
          <w:ilvl w:val="0"/>
          <w:numId w:val="107"/>
        </w:numPr>
        <w:spacing w:after="0" w:line="240" w:lineRule="auto"/>
        <w:jc w:val="both"/>
        <w:rPr>
          <w:rFonts w:ascii="Times New Roman" w:hAnsi="Times New Roman" w:cs="Times New Roman"/>
          <w:bCs/>
          <w:sz w:val="24"/>
          <w:szCs w:val="24"/>
        </w:rPr>
      </w:pPr>
      <w:r w:rsidRPr="005E3640">
        <w:rPr>
          <w:rFonts w:ascii="Times New Roman" w:hAnsi="Times New Roman" w:cs="Times New Roman"/>
          <w:bCs/>
          <w:sz w:val="24"/>
          <w:szCs w:val="24"/>
        </w:rPr>
        <w:t>Raportimi nivelit qendror; MAPL dhe MAP për numrin e punëtoreve sipas gjinisë, kualifikimit, etnitetit etj;</w:t>
      </w:r>
    </w:p>
    <w:p w:rsidR="007D2E9E" w:rsidRPr="005E3640" w:rsidRDefault="007D2E9E" w:rsidP="007D2E9E">
      <w:pPr>
        <w:numPr>
          <w:ilvl w:val="0"/>
          <w:numId w:val="107"/>
        </w:numPr>
        <w:spacing w:after="0" w:line="240" w:lineRule="auto"/>
        <w:jc w:val="both"/>
        <w:rPr>
          <w:rFonts w:ascii="Times New Roman" w:hAnsi="Times New Roman" w:cs="Times New Roman"/>
          <w:bCs/>
          <w:sz w:val="24"/>
          <w:szCs w:val="24"/>
        </w:rPr>
      </w:pPr>
      <w:r w:rsidRPr="005E3640">
        <w:rPr>
          <w:rFonts w:ascii="Times New Roman" w:hAnsi="Times New Roman" w:cs="Times New Roman"/>
          <w:bCs/>
          <w:sz w:val="24"/>
          <w:szCs w:val="24"/>
        </w:rPr>
        <w:t>Përgatitja e formularëve: për punëtorë të ri, ndryshime, të larguar, retroaktive dhe dërgimi i tyre në Ministrinë e Administratës Publike - Divizioni i pagesave, Prishtinë;</w:t>
      </w:r>
    </w:p>
    <w:p w:rsidR="007D2E9E" w:rsidRPr="005E3640" w:rsidRDefault="007D2E9E" w:rsidP="007D2E9E">
      <w:pPr>
        <w:numPr>
          <w:ilvl w:val="0"/>
          <w:numId w:val="107"/>
        </w:numPr>
        <w:spacing w:after="0" w:line="240" w:lineRule="auto"/>
        <w:jc w:val="both"/>
        <w:rPr>
          <w:rFonts w:ascii="Times New Roman" w:hAnsi="Times New Roman" w:cs="Times New Roman"/>
          <w:bCs/>
          <w:sz w:val="24"/>
          <w:szCs w:val="24"/>
        </w:rPr>
      </w:pPr>
      <w:r w:rsidRPr="005E3640">
        <w:rPr>
          <w:rFonts w:ascii="Times New Roman" w:hAnsi="Times New Roman" w:cs="Times New Roman"/>
          <w:bCs/>
          <w:sz w:val="24"/>
          <w:szCs w:val="24"/>
        </w:rPr>
        <w:t>Ofrimi i të dhënave për auditorin e brendshëm, jashtëm dhe KPMSHCK;</w:t>
      </w:r>
    </w:p>
    <w:p w:rsidR="007D2E9E" w:rsidRPr="005E3640" w:rsidRDefault="007D2E9E" w:rsidP="007D2E9E">
      <w:pPr>
        <w:numPr>
          <w:ilvl w:val="0"/>
          <w:numId w:val="107"/>
        </w:numPr>
        <w:spacing w:after="0" w:line="240" w:lineRule="auto"/>
        <w:jc w:val="both"/>
        <w:rPr>
          <w:rFonts w:ascii="Times New Roman" w:hAnsi="Times New Roman" w:cs="Times New Roman"/>
          <w:bCs/>
          <w:sz w:val="24"/>
          <w:szCs w:val="24"/>
        </w:rPr>
      </w:pPr>
      <w:r w:rsidRPr="005E3640">
        <w:rPr>
          <w:rFonts w:ascii="Times New Roman" w:hAnsi="Times New Roman" w:cs="Times New Roman"/>
          <w:bCs/>
          <w:sz w:val="24"/>
          <w:szCs w:val="24"/>
        </w:rPr>
        <w:t>Përpunimi dhe azhurimi i listës së SHCK;</w:t>
      </w:r>
    </w:p>
    <w:p w:rsidR="007D2E9E" w:rsidRPr="005E3640" w:rsidRDefault="007D2E9E" w:rsidP="007D2E9E">
      <w:pPr>
        <w:numPr>
          <w:ilvl w:val="0"/>
          <w:numId w:val="107"/>
        </w:numPr>
        <w:spacing w:after="0" w:line="240" w:lineRule="auto"/>
        <w:jc w:val="both"/>
        <w:rPr>
          <w:rFonts w:ascii="Times New Roman" w:hAnsi="Times New Roman" w:cs="Times New Roman"/>
          <w:sz w:val="24"/>
          <w:szCs w:val="24"/>
        </w:rPr>
      </w:pPr>
      <w:r w:rsidRPr="005E3640">
        <w:rPr>
          <w:rFonts w:ascii="Times New Roman" w:hAnsi="Times New Roman" w:cs="Times New Roman"/>
          <w:bCs/>
          <w:sz w:val="24"/>
          <w:szCs w:val="24"/>
        </w:rPr>
        <w:t>Bashkëpunimi me të gjithë drejtoritë komunale sa i përket aspektit të nëpunësit civil;</w:t>
      </w:r>
    </w:p>
    <w:p w:rsidR="007D2E9E" w:rsidRPr="005E3640" w:rsidRDefault="007D2E9E" w:rsidP="007D2E9E">
      <w:pPr>
        <w:numPr>
          <w:ilvl w:val="0"/>
          <w:numId w:val="107"/>
        </w:numPr>
        <w:spacing w:after="0" w:line="240" w:lineRule="auto"/>
        <w:jc w:val="both"/>
        <w:rPr>
          <w:rFonts w:ascii="Times New Roman" w:hAnsi="Times New Roman" w:cs="Times New Roman"/>
          <w:sz w:val="24"/>
          <w:szCs w:val="24"/>
        </w:rPr>
      </w:pPr>
      <w:r w:rsidRPr="005E3640">
        <w:rPr>
          <w:rFonts w:ascii="Times New Roman" w:hAnsi="Times New Roman" w:cs="Times New Roman"/>
          <w:sz w:val="24"/>
          <w:szCs w:val="24"/>
        </w:rPr>
        <w:t>Përgatitja e konkursve, publikimi i tyre dhe zhvillimi i procedurave rekrutuese konform konkurseve;</w:t>
      </w:r>
    </w:p>
    <w:p w:rsidR="007D2E9E" w:rsidRPr="005E3640" w:rsidRDefault="007D2E9E" w:rsidP="007D2E9E">
      <w:pPr>
        <w:numPr>
          <w:ilvl w:val="0"/>
          <w:numId w:val="107"/>
        </w:numPr>
        <w:spacing w:after="0" w:line="240" w:lineRule="auto"/>
        <w:jc w:val="both"/>
        <w:rPr>
          <w:rFonts w:ascii="Times New Roman" w:hAnsi="Times New Roman" w:cs="Times New Roman"/>
          <w:sz w:val="24"/>
          <w:szCs w:val="24"/>
        </w:rPr>
      </w:pPr>
      <w:r w:rsidRPr="005E3640">
        <w:rPr>
          <w:rFonts w:ascii="Times New Roman" w:hAnsi="Times New Roman" w:cs="Times New Roman"/>
          <w:sz w:val="24"/>
          <w:szCs w:val="24"/>
        </w:rPr>
        <w:t>Shfrytëzimi i pushimeve vjetore, mjekësore, vdekjes, lehonisë, etj. përmes SIMBNJ</w:t>
      </w:r>
    </w:p>
    <w:p w:rsidR="007D2E9E" w:rsidRPr="005E3640" w:rsidRDefault="007D2E9E" w:rsidP="007D2E9E">
      <w:pPr>
        <w:numPr>
          <w:ilvl w:val="0"/>
          <w:numId w:val="107"/>
        </w:numPr>
        <w:spacing w:after="0" w:line="240" w:lineRule="auto"/>
        <w:jc w:val="both"/>
        <w:rPr>
          <w:rFonts w:ascii="Times New Roman" w:hAnsi="Times New Roman" w:cs="Times New Roman"/>
          <w:sz w:val="24"/>
          <w:szCs w:val="24"/>
        </w:rPr>
      </w:pPr>
      <w:r w:rsidRPr="005E3640">
        <w:rPr>
          <w:rFonts w:ascii="Times New Roman" w:hAnsi="Times New Roman" w:cs="Times New Roman"/>
          <w:sz w:val="24"/>
          <w:szCs w:val="24"/>
        </w:rPr>
        <w:t>Përpunimi i dosjeve të nëpunësve civil dhe futja e dosjeve në SIMBNJ</w:t>
      </w:r>
    </w:p>
    <w:p w:rsidR="007D2E9E" w:rsidRPr="005E3640" w:rsidRDefault="007D2E9E" w:rsidP="007D2E9E">
      <w:pPr>
        <w:numPr>
          <w:ilvl w:val="0"/>
          <w:numId w:val="107"/>
        </w:numPr>
        <w:spacing w:after="0" w:line="240" w:lineRule="auto"/>
        <w:jc w:val="both"/>
        <w:rPr>
          <w:rFonts w:ascii="Times New Roman" w:hAnsi="Times New Roman" w:cs="Times New Roman"/>
          <w:sz w:val="24"/>
          <w:szCs w:val="24"/>
        </w:rPr>
      </w:pPr>
      <w:r w:rsidRPr="005E3640">
        <w:rPr>
          <w:rFonts w:ascii="Times New Roman" w:hAnsi="Times New Roman" w:cs="Times New Roman"/>
          <w:sz w:val="24"/>
          <w:szCs w:val="24"/>
        </w:rPr>
        <w:t>Pjesëmarrja në trajnime rreth SIMBNJ, monitorimit të performancës, etj</w:t>
      </w:r>
    </w:p>
    <w:p w:rsidR="007D2E9E" w:rsidRPr="005E3640" w:rsidRDefault="007D2E9E" w:rsidP="007D2E9E">
      <w:pPr>
        <w:pStyle w:val="ListParagraph"/>
        <w:tabs>
          <w:tab w:val="left" w:pos="1747"/>
        </w:tabs>
        <w:ind w:left="1080"/>
        <w:rPr>
          <w:rFonts w:ascii="Times New Roman" w:hAnsi="Times New Roman" w:cs="Times New Roman"/>
          <w:sz w:val="24"/>
          <w:szCs w:val="24"/>
          <w:lang w:val="sq-AL"/>
        </w:rPr>
      </w:pPr>
    </w:p>
    <w:p w:rsidR="007D2E9E" w:rsidRPr="005E3640" w:rsidRDefault="007D2E9E" w:rsidP="000B4AC5">
      <w:pPr>
        <w:pStyle w:val="ListParagraph"/>
        <w:numPr>
          <w:ilvl w:val="0"/>
          <w:numId w:val="46"/>
        </w:numPr>
        <w:tabs>
          <w:tab w:val="left" w:pos="1747"/>
        </w:tabs>
        <w:rPr>
          <w:rFonts w:ascii="Times New Roman" w:hAnsi="Times New Roman" w:cs="Times New Roman"/>
          <w:sz w:val="24"/>
          <w:szCs w:val="24"/>
          <w:lang w:val="sq-AL"/>
        </w:rPr>
      </w:pPr>
      <w:r w:rsidRPr="005E3640">
        <w:rPr>
          <w:rFonts w:ascii="Times New Roman" w:hAnsi="Times New Roman" w:cs="Times New Roman"/>
          <w:b/>
          <w:color w:val="000000"/>
          <w:sz w:val="24"/>
          <w:szCs w:val="24"/>
        </w:rPr>
        <w:t>Zyra për Informim</w:t>
      </w:r>
    </w:p>
    <w:p w:rsidR="007D2E9E" w:rsidRPr="005E3640" w:rsidRDefault="007D2E9E" w:rsidP="007D2E9E">
      <w:pPr>
        <w:jc w:val="both"/>
        <w:rPr>
          <w:rFonts w:ascii="Times New Roman" w:hAnsi="Times New Roman" w:cs="Times New Roman"/>
          <w:sz w:val="24"/>
          <w:szCs w:val="24"/>
          <w:lang w:val="sq-AL"/>
        </w:rPr>
      </w:pPr>
      <w:r w:rsidRPr="005E3640">
        <w:rPr>
          <w:rFonts w:ascii="Times New Roman" w:hAnsi="Times New Roman" w:cs="Times New Roman"/>
          <w:sz w:val="24"/>
          <w:szCs w:val="24"/>
          <w:lang w:val="sq-AL"/>
        </w:rPr>
        <w:t xml:space="preserve">                      Zyra për Informim përbën një segment të rëndësishëm brenda qeverisjes komunale, që përmes informacioneve ditore, raporteve, njoftimeve e publikimeve të tjera, realizon transparencën e pushtetit kundrejt publikut, i cili ka të drejtë të plotë të njihet me punën e të zgjedhurve të vetë. </w:t>
      </w:r>
    </w:p>
    <w:p w:rsidR="007D2E9E" w:rsidRPr="005E3640" w:rsidRDefault="007D2E9E" w:rsidP="007D2E9E">
      <w:pPr>
        <w:jc w:val="both"/>
        <w:rPr>
          <w:rFonts w:ascii="Times New Roman" w:hAnsi="Times New Roman" w:cs="Times New Roman"/>
          <w:sz w:val="24"/>
          <w:szCs w:val="24"/>
          <w:lang w:val="sq-AL"/>
        </w:rPr>
      </w:pPr>
      <w:r w:rsidRPr="005E3640">
        <w:rPr>
          <w:rFonts w:ascii="Times New Roman" w:hAnsi="Times New Roman" w:cs="Times New Roman"/>
          <w:sz w:val="24"/>
          <w:szCs w:val="24"/>
          <w:lang w:val="sq-AL"/>
        </w:rPr>
        <w:t>Gjatë këtij gjashtëmujori, Zyra ka përgatitur dhe publikuar në ueb faqen e Komunës dhe profilin e saj në facebook si dhe ka shpërnda për media 290 informacione ditore, ose mesatarisht nga dy e më tepër informacione në ditë, duke bërë kështu të mundur që puna e institucioneve vendimmarrëse dhe ekzekutive të jenë sa më transparente.</w:t>
      </w:r>
    </w:p>
    <w:p w:rsidR="007D2E9E" w:rsidRPr="005E3640" w:rsidRDefault="007D2E9E" w:rsidP="007D2E9E">
      <w:pPr>
        <w:jc w:val="both"/>
        <w:rPr>
          <w:rFonts w:ascii="Times New Roman" w:hAnsi="Times New Roman" w:cs="Times New Roman"/>
          <w:sz w:val="24"/>
          <w:szCs w:val="24"/>
          <w:lang w:val="sq-AL"/>
        </w:rPr>
      </w:pPr>
      <w:r w:rsidRPr="005E3640">
        <w:rPr>
          <w:rFonts w:ascii="Times New Roman" w:hAnsi="Times New Roman" w:cs="Times New Roman"/>
          <w:sz w:val="24"/>
          <w:szCs w:val="24"/>
          <w:lang w:val="sq-AL"/>
        </w:rPr>
        <w:t>Në web faqe, pos informacioneve ditore janë publikuar edhe 286 materiale të tjera, si vendime të Kuvendit Komunal, rregullore, raporte, procesverbale, paralajmërime të seancave të Kuvendit, konkurse si dhe aktiviteteve të tjera të ndryshme.</w:t>
      </w:r>
    </w:p>
    <w:p w:rsidR="007D2E9E" w:rsidRPr="005E3640" w:rsidRDefault="007D2E9E" w:rsidP="007D2E9E">
      <w:pPr>
        <w:jc w:val="both"/>
        <w:rPr>
          <w:rFonts w:ascii="Times New Roman" w:hAnsi="Times New Roman" w:cs="Times New Roman"/>
          <w:sz w:val="24"/>
          <w:szCs w:val="24"/>
          <w:lang w:val="sq-AL"/>
        </w:rPr>
      </w:pPr>
      <w:r w:rsidRPr="005E3640">
        <w:rPr>
          <w:rFonts w:ascii="Times New Roman" w:hAnsi="Times New Roman" w:cs="Times New Roman"/>
          <w:sz w:val="24"/>
          <w:szCs w:val="24"/>
          <w:lang w:val="sq-AL"/>
        </w:rPr>
        <w:t>Si zakonisht, Zyra për Informim është kujdesur edhe për azhurnimin e rregullt të ueb-faqes komunale, përkundër vështirësive teknike në administrimin e saj, të cilat janë shfaqur prej disa kohësh në serverin qendror.</w:t>
      </w:r>
    </w:p>
    <w:p w:rsidR="007D2E9E" w:rsidRPr="005E3640" w:rsidRDefault="007D2E9E" w:rsidP="007D2E9E">
      <w:pPr>
        <w:jc w:val="both"/>
        <w:rPr>
          <w:rFonts w:ascii="Times New Roman" w:hAnsi="Times New Roman" w:cs="Times New Roman"/>
          <w:b/>
          <w:color w:val="000000"/>
          <w:sz w:val="24"/>
          <w:szCs w:val="24"/>
        </w:rPr>
      </w:pPr>
      <w:r w:rsidRPr="005E3640">
        <w:rPr>
          <w:rFonts w:ascii="Times New Roman" w:hAnsi="Times New Roman" w:cs="Times New Roman"/>
          <w:sz w:val="24"/>
          <w:szCs w:val="24"/>
          <w:lang w:val="sq-AL"/>
        </w:rPr>
        <w:t xml:space="preserve">Po ashtu, në këtë gjashtëmujor, Zyra, në koordinim me Kabinetin e Kryetarit, ka ftuar gazetarët në konferencat e kryetarit të Komunës, si dhe ka mbajtur kontakte të rregullta me mediat lokale e qendrore, në funksion të bashkëpunimit dhe transparencës. </w:t>
      </w:r>
    </w:p>
    <w:p w:rsidR="007D2E9E" w:rsidRPr="005E3640" w:rsidRDefault="00AD3A7F" w:rsidP="000B4AC5">
      <w:pPr>
        <w:pStyle w:val="ListParagraph"/>
        <w:numPr>
          <w:ilvl w:val="0"/>
          <w:numId w:val="46"/>
        </w:numPr>
        <w:tabs>
          <w:tab w:val="left" w:pos="1747"/>
        </w:tabs>
        <w:rPr>
          <w:rFonts w:ascii="Times New Roman" w:hAnsi="Times New Roman" w:cs="Times New Roman"/>
          <w:b/>
          <w:sz w:val="24"/>
          <w:szCs w:val="24"/>
          <w:lang w:val="sq-AL"/>
        </w:rPr>
      </w:pPr>
      <w:r w:rsidRPr="005E3640">
        <w:rPr>
          <w:rFonts w:ascii="Times New Roman" w:hAnsi="Times New Roman" w:cs="Times New Roman"/>
          <w:b/>
          <w:sz w:val="24"/>
          <w:szCs w:val="24"/>
          <w:lang w:val="sq-AL"/>
        </w:rPr>
        <w:t>Zyra e prokur</w:t>
      </w:r>
      <w:r w:rsidR="00D6421C" w:rsidRPr="005E3640">
        <w:rPr>
          <w:rFonts w:ascii="Times New Roman" w:hAnsi="Times New Roman" w:cs="Times New Roman"/>
          <w:b/>
          <w:sz w:val="24"/>
          <w:szCs w:val="24"/>
          <w:lang w:val="sq-AL"/>
        </w:rPr>
        <w:t>urimit</w:t>
      </w:r>
    </w:p>
    <w:p w:rsidR="00D6421C" w:rsidRPr="005E3640" w:rsidRDefault="00D6421C" w:rsidP="00D6421C">
      <w:pPr>
        <w:pStyle w:val="ListParagraph"/>
        <w:ind w:left="1080"/>
        <w:rPr>
          <w:rFonts w:ascii="Times New Roman" w:hAnsi="Times New Roman" w:cs="Times New Roman"/>
          <w:i/>
          <w:sz w:val="24"/>
          <w:szCs w:val="24"/>
        </w:rPr>
      </w:pPr>
      <w:r w:rsidRPr="005E3640">
        <w:rPr>
          <w:rFonts w:ascii="Times New Roman" w:hAnsi="Times New Roman" w:cs="Times New Roman"/>
          <w:i/>
          <w:sz w:val="24"/>
          <w:szCs w:val="24"/>
        </w:rPr>
        <w:t xml:space="preserve">Zyra e Prokurimit, në peirudhën e pare të vitit 2024, në përputhje me kërkesat e njësive kërkuese, dhe në zbatim të LPP-ës, kemi zhvilluar procedurat e prokurimit të cilat kanë rezultuar në lidhjen/dhënien e kontratave nga llojet e procedurave si Punë, Furnizim  dhe Shërbim, ku janë të paraqitura në mënyrë tabelare me velra totale të llojeve të kontratave. </w:t>
      </w:r>
    </w:p>
    <w:p w:rsidR="00D6421C" w:rsidRPr="00D6421C" w:rsidRDefault="00D6421C" w:rsidP="00D6421C">
      <w:pPr>
        <w:pStyle w:val="ListParagraph"/>
        <w:ind w:left="1080"/>
        <w:rPr>
          <w:b/>
          <w:i/>
          <w:sz w:val="28"/>
          <w:szCs w:val="28"/>
        </w:rPr>
      </w:pPr>
    </w:p>
    <w:tbl>
      <w:tblPr>
        <w:tblStyle w:val="TableGrid0"/>
        <w:tblpPr w:leftFromText="180" w:rightFromText="180" w:vertAnchor="text" w:horzAnchor="margin" w:tblpY="1168"/>
        <w:tblW w:w="0" w:type="auto"/>
        <w:tblLook w:val="04A0" w:firstRow="1" w:lastRow="0" w:firstColumn="1" w:lastColumn="0" w:noHBand="0" w:noVBand="1"/>
      </w:tblPr>
      <w:tblGrid>
        <w:gridCol w:w="838"/>
        <w:gridCol w:w="3853"/>
        <w:gridCol w:w="2329"/>
        <w:gridCol w:w="2330"/>
      </w:tblGrid>
      <w:tr w:rsidR="00D6421C" w:rsidTr="00DB5D03">
        <w:tc>
          <w:tcPr>
            <w:tcW w:w="838" w:type="dxa"/>
          </w:tcPr>
          <w:p w:rsidR="00D6421C" w:rsidRPr="00E26CEA" w:rsidRDefault="00D6421C" w:rsidP="00DB5D03">
            <w:pPr>
              <w:rPr>
                <w:b/>
              </w:rPr>
            </w:pPr>
            <w:r w:rsidRPr="00E26CEA">
              <w:rPr>
                <w:b/>
              </w:rPr>
              <w:t>Nr. rendor</w:t>
            </w:r>
          </w:p>
        </w:tc>
        <w:tc>
          <w:tcPr>
            <w:tcW w:w="3853" w:type="dxa"/>
          </w:tcPr>
          <w:p w:rsidR="00D6421C" w:rsidRPr="00E26CEA" w:rsidRDefault="00D6421C" w:rsidP="00DB5D03">
            <w:pPr>
              <w:rPr>
                <w:b/>
              </w:rPr>
            </w:pPr>
            <w:r w:rsidRPr="00E26CEA">
              <w:rPr>
                <w:b/>
              </w:rPr>
              <w:t>Titulli I aktivitetit</w:t>
            </w:r>
          </w:p>
        </w:tc>
        <w:tc>
          <w:tcPr>
            <w:tcW w:w="2329" w:type="dxa"/>
          </w:tcPr>
          <w:p w:rsidR="00D6421C" w:rsidRPr="00E26CEA" w:rsidRDefault="00D6421C" w:rsidP="00DB5D03">
            <w:pPr>
              <w:rPr>
                <w:b/>
              </w:rPr>
            </w:pPr>
            <w:r w:rsidRPr="00E26CEA">
              <w:rPr>
                <w:b/>
              </w:rPr>
              <w:t>Vlera e Kontratës</w:t>
            </w:r>
          </w:p>
        </w:tc>
        <w:tc>
          <w:tcPr>
            <w:tcW w:w="2330" w:type="dxa"/>
          </w:tcPr>
          <w:p w:rsidR="00D6421C" w:rsidRPr="00E26CEA" w:rsidRDefault="00D6421C" w:rsidP="00DB5D03">
            <w:pPr>
              <w:rPr>
                <w:b/>
              </w:rPr>
            </w:pPr>
            <w:r w:rsidRPr="00E26CEA">
              <w:rPr>
                <w:b/>
              </w:rPr>
              <w:t>OE I shpërblyer me kontratë</w:t>
            </w:r>
          </w:p>
        </w:tc>
      </w:tr>
      <w:tr w:rsidR="00D6421C" w:rsidTr="00DB5D03">
        <w:tc>
          <w:tcPr>
            <w:tcW w:w="838" w:type="dxa"/>
          </w:tcPr>
          <w:p w:rsidR="00D6421C" w:rsidRDefault="00D6421C" w:rsidP="00DB5D03">
            <w:r>
              <w:t>1.</w:t>
            </w:r>
          </w:p>
        </w:tc>
        <w:tc>
          <w:tcPr>
            <w:tcW w:w="3853" w:type="dxa"/>
          </w:tcPr>
          <w:p w:rsidR="00D6421C" w:rsidRDefault="00D6421C" w:rsidP="00DB5D03">
            <w:r w:rsidRPr="0016265C">
              <w:t>Ndërtimi i infrastrukturës nëntokësore të elektrikës në rr. Adem Jashari</w:t>
            </w:r>
          </w:p>
        </w:tc>
        <w:tc>
          <w:tcPr>
            <w:tcW w:w="2329" w:type="dxa"/>
          </w:tcPr>
          <w:p w:rsidR="00D6421C" w:rsidRDefault="00D6421C" w:rsidP="00DB5D03">
            <w:r w:rsidRPr="00E26CEA">
              <w:t>241,189.86</w:t>
            </w:r>
          </w:p>
        </w:tc>
        <w:tc>
          <w:tcPr>
            <w:tcW w:w="2330" w:type="dxa"/>
          </w:tcPr>
          <w:p w:rsidR="00D6421C" w:rsidRDefault="00D6421C" w:rsidP="00DB5D03">
            <w:r w:rsidRPr="00E26CEA">
              <w:t>EL-BAU   SH.P.K.</w:t>
            </w:r>
          </w:p>
        </w:tc>
      </w:tr>
      <w:tr w:rsidR="00D6421C" w:rsidTr="00DB5D03">
        <w:tc>
          <w:tcPr>
            <w:tcW w:w="838" w:type="dxa"/>
          </w:tcPr>
          <w:p w:rsidR="00D6421C" w:rsidRDefault="00D6421C" w:rsidP="00DB5D03">
            <w:r>
              <w:t>2.</w:t>
            </w:r>
          </w:p>
        </w:tc>
        <w:tc>
          <w:tcPr>
            <w:tcW w:w="3853" w:type="dxa"/>
          </w:tcPr>
          <w:p w:rsidR="00D6421C" w:rsidRDefault="00D6421C" w:rsidP="00DB5D03">
            <w:r w:rsidRPr="0016265C">
              <w:t>Furnizim me rekuizita sportive ,mjete muzikore të shkencës së natyrës,hisorisë dhe teknlogjisë.</w:t>
            </w:r>
          </w:p>
        </w:tc>
        <w:tc>
          <w:tcPr>
            <w:tcW w:w="2329" w:type="dxa"/>
          </w:tcPr>
          <w:p w:rsidR="00D6421C" w:rsidRDefault="00D6421C" w:rsidP="00DB5D03">
            <w:r>
              <w:t xml:space="preserve">4,210.00 </w:t>
            </w:r>
          </w:p>
        </w:tc>
        <w:tc>
          <w:tcPr>
            <w:tcW w:w="2330" w:type="dxa"/>
          </w:tcPr>
          <w:p w:rsidR="00D6421C" w:rsidRDefault="00D6421C" w:rsidP="00DB5D03">
            <w:r>
              <w:t>Offishop Group SH.P.K.</w:t>
            </w:r>
          </w:p>
        </w:tc>
      </w:tr>
      <w:tr w:rsidR="00D6421C" w:rsidTr="00DB5D03">
        <w:tc>
          <w:tcPr>
            <w:tcW w:w="838" w:type="dxa"/>
          </w:tcPr>
          <w:p w:rsidR="00D6421C" w:rsidRDefault="00D6421C" w:rsidP="00DB5D03">
            <w:r>
              <w:t>3.</w:t>
            </w:r>
          </w:p>
        </w:tc>
        <w:tc>
          <w:tcPr>
            <w:tcW w:w="3853" w:type="dxa"/>
          </w:tcPr>
          <w:p w:rsidR="00D6421C" w:rsidRDefault="00D6421C" w:rsidP="00DB5D03">
            <w:r w:rsidRPr="0016265C">
              <w:t>Sinjalizimi Horizontal,Vertikal dhe paisjeve rrugore ne komunen e Gjilanit</w:t>
            </w:r>
          </w:p>
        </w:tc>
        <w:tc>
          <w:tcPr>
            <w:tcW w:w="2329" w:type="dxa"/>
          </w:tcPr>
          <w:p w:rsidR="00D6421C" w:rsidRDefault="00D6421C" w:rsidP="00DB5D03">
            <w:r>
              <w:t>340,000.00</w:t>
            </w:r>
          </w:p>
        </w:tc>
        <w:tc>
          <w:tcPr>
            <w:tcW w:w="2330" w:type="dxa"/>
          </w:tcPr>
          <w:p w:rsidR="00D6421C" w:rsidRDefault="00D6421C" w:rsidP="00DB5D03">
            <w:r w:rsidRPr="00E26CEA">
              <w:t>Grup i Operatorëve Ekonomik   AVAG GROUP SH.P.K.; SINJAL SH.P.K.</w:t>
            </w:r>
          </w:p>
        </w:tc>
      </w:tr>
      <w:tr w:rsidR="00D6421C" w:rsidTr="00DB5D03">
        <w:tc>
          <w:tcPr>
            <w:tcW w:w="838" w:type="dxa"/>
          </w:tcPr>
          <w:p w:rsidR="00D6421C" w:rsidRDefault="00D6421C" w:rsidP="00DB5D03">
            <w:r>
              <w:lastRenderedPageBreak/>
              <w:t>4.</w:t>
            </w:r>
          </w:p>
        </w:tc>
        <w:tc>
          <w:tcPr>
            <w:tcW w:w="3853" w:type="dxa"/>
          </w:tcPr>
          <w:p w:rsidR="00D6421C" w:rsidRDefault="00D6421C" w:rsidP="00DB5D03">
            <w:r w:rsidRPr="0016265C">
              <w:t>Furnizim me teknologji Informative</w:t>
            </w:r>
          </w:p>
        </w:tc>
        <w:tc>
          <w:tcPr>
            <w:tcW w:w="2329" w:type="dxa"/>
          </w:tcPr>
          <w:p w:rsidR="00D6421C" w:rsidRDefault="00D6421C" w:rsidP="00DB5D03">
            <w:r w:rsidRPr="000C3667">
              <w:t>23,479.40</w:t>
            </w:r>
          </w:p>
        </w:tc>
        <w:tc>
          <w:tcPr>
            <w:tcW w:w="2330" w:type="dxa"/>
          </w:tcPr>
          <w:p w:rsidR="00D6421C" w:rsidRDefault="00D6421C" w:rsidP="00DB5D03">
            <w:r>
              <w:t>INFINITT</w:t>
            </w:r>
            <w:r w:rsidRPr="000C3667">
              <w:t xml:space="preserve"> SH.P.K</w:t>
            </w:r>
          </w:p>
        </w:tc>
      </w:tr>
      <w:tr w:rsidR="00D6421C" w:rsidTr="00DB5D03">
        <w:tc>
          <w:tcPr>
            <w:tcW w:w="838" w:type="dxa"/>
          </w:tcPr>
          <w:p w:rsidR="00D6421C" w:rsidRDefault="00D6421C" w:rsidP="00DB5D03">
            <w:r>
              <w:t>5.</w:t>
            </w:r>
          </w:p>
        </w:tc>
        <w:tc>
          <w:tcPr>
            <w:tcW w:w="3853" w:type="dxa"/>
          </w:tcPr>
          <w:p w:rsidR="00D6421C" w:rsidRPr="0016265C" w:rsidRDefault="00D6421C" w:rsidP="00DB5D03">
            <w:r w:rsidRPr="0016265C">
              <w:t>Furnizime Mjekësore ( PAP TEST )</w:t>
            </w:r>
          </w:p>
        </w:tc>
        <w:tc>
          <w:tcPr>
            <w:tcW w:w="2329" w:type="dxa"/>
          </w:tcPr>
          <w:p w:rsidR="00D6421C" w:rsidRDefault="00D6421C" w:rsidP="00DB5D03">
            <w:r w:rsidRPr="00E26CEA">
              <w:t>2,500.00</w:t>
            </w:r>
          </w:p>
        </w:tc>
        <w:tc>
          <w:tcPr>
            <w:tcW w:w="2330" w:type="dxa"/>
          </w:tcPr>
          <w:p w:rsidR="00D6421C" w:rsidRDefault="00D6421C" w:rsidP="00DB5D03">
            <w:r w:rsidRPr="00E26CEA">
              <w:t>MADEKOS SH.P.K.</w:t>
            </w:r>
          </w:p>
        </w:tc>
      </w:tr>
      <w:tr w:rsidR="00D6421C" w:rsidTr="00DB5D03">
        <w:tc>
          <w:tcPr>
            <w:tcW w:w="838" w:type="dxa"/>
          </w:tcPr>
          <w:p w:rsidR="00D6421C" w:rsidRDefault="00D6421C" w:rsidP="00DB5D03">
            <w:r>
              <w:t>6.</w:t>
            </w:r>
          </w:p>
        </w:tc>
        <w:tc>
          <w:tcPr>
            <w:tcW w:w="3853" w:type="dxa"/>
          </w:tcPr>
          <w:p w:rsidR="00D6421C" w:rsidRPr="0016265C" w:rsidRDefault="00D6421C" w:rsidP="00DB5D03">
            <w:r w:rsidRPr="0016265C">
              <w:t>'' Furnizimi me Farë Misri dhe Pleh Artificial ’’ Ritender</w:t>
            </w:r>
          </w:p>
        </w:tc>
        <w:tc>
          <w:tcPr>
            <w:tcW w:w="2329" w:type="dxa"/>
          </w:tcPr>
          <w:p w:rsidR="00D6421C" w:rsidRDefault="00D6421C" w:rsidP="00DB5D03">
            <w:r w:rsidRPr="000C3667">
              <w:t>59,400.00</w:t>
            </w:r>
          </w:p>
        </w:tc>
        <w:tc>
          <w:tcPr>
            <w:tcW w:w="2330" w:type="dxa"/>
          </w:tcPr>
          <w:p w:rsidR="00D6421C" w:rsidRDefault="00D6421C" w:rsidP="00DB5D03">
            <w:r w:rsidRPr="000C3667">
              <w:t>Agro Gresa SH.P.K</w:t>
            </w:r>
            <w:r>
              <w:t>.</w:t>
            </w:r>
          </w:p>
        </w:tc>
      </w:tr>
      <w:tr w:rsidR="00D6421C" w:rsidTr="00DB5D03">
        <w:tc>
          <w:tcPr>
            <w:tcW w:w="838" w:type="dxa"/>
          </w:tcPr>
          <w:p w:rsidR="00D6421C" w:rsidRDefault="00D6421C" w:rsidP="00DB5D03">
            <w:r>
              <w:t>7.</w:t>
            </w:r>
          </w:p>
        </w:tc>
        <w:tc>
          <w:tcPr>
            <w:tcW w:w="3853" w:type="dxa"/>
          </w:tcPr>
          <w:p w:rsidR="00D6421C" w:rsidRPr="0016265C" w:rsidRDefault="00D6421C" w:rsidP="00DB5D03">
            <w:r w:rsidRPr="0016265C">
              <w:t>Rregullimi i rrugëve të arave për nevojat e Bujqësisë</w:t>
            </w:r>
          </w:p>
        </w:tc>
        <w:tc>
          <w:tcPr>
            <w:tcW w:w="2329" w:type="dxa"/>
          </w:tcPr>
          <w:p w:rsidR="00D6421C" w:rsidRDefault="00D6421C" w:rsidP="00DB5D03">
            <w:r w:rsidRPr="000C3667">
              <w:t>400,000.00</w:t>
            </w:r>
          </w:p>
        </w:tc>
        <w:tc>
          <w:tcPr>
            <w:tcW w:w="2330" w:type="dxa"/>
          </w:tcPr>
          <w:p w:rsidR="00D6421C" w:rsidRDefault="00D6421C" w:rsidP="00DB5D03">
            <w:r>
              <w:t>Company Zuka Commerce" Sh.p.k.</w:t>
            </w:r>
          </w:p>
        </w:tc>
      </w:tr>
      <w:tr w:rsidR="00D6421C" w:rsidTr="00DB5D03">
        <w:tc>
          <w:tcPr>
            <w:tcW w:w="838" w:type="dxa"/>
          </w:tcPr>
          <w:p w:rsidR="00D6421C" w:rsidRDefault="00D6421C" w:rsidP="00DB5D03">
            <w:r>
              <w:t>8.</w:t>
            </w:r>
          </w:p>
        </w:tc>
        <w:tc>
          <w:tcPr>
            <w:tcW w:w="3853" w:type="dxa"/>
          </w:tcPr>
          <w:p w:rsidR="00D6421C" w:rsidRPr="0016265C" w:rsidRDefault="00D6421C" w:rsidP="00DB5D03">
            <w:r w:rsidRPr="0016265C">
              <w:t>Furnzim me karrikat Stomatologjike dhe pasije tjera</w:t>
            </w:r>
          </w:p>
        </w:tc>
        <w:tc>
          <w:tcPr>
            <w:tcW w:w="2329" w:type="dxa"/>
          </w:tcPr>
          <w:p w:rsidR="00D6421C" w:rsidRDefault="00D6421C" w:rsidP="00DB5D03">
            <w:r>
              <w:t>46,400.00</w:t>
            </w:r>
          </w:p>
        </w:tc>
        <w:tc>
          <w:tcPr>
            <w:tcW w:w="2330" w:type="dxa"/>
          </w:tcPr>
          <w:p w:rsidR="00D6421C" w:rsidRDefault="00D6421C" w:rsidP="00DB5D03">
            <w:r>
              <w:t>Pro Medical SH.P.K.</w:t>
            </w:r>
          </w:p>
        </w:tc>
      </w:tr>
      <w:tr w:rsidR="00D6421C" w:rsidTr="00DB5D03">
        <w:tc>
          <w:tcPr>
            <w:tcW w:w="838" w:type="dxa"/>
          </w:tcPr>
          <w:p w:rsidR="00D6421C" w:rsidRDefault="00D6421C" w:rsidP="00DB5D03">
            <w:r>
              <w:t>9.</w:t>
            </w:r>
          </w:p>
        </w:tc>
        <w:tc>
          <w:tcPr>
            <w:tcW w:w="3853" w:type="dxa"/>
          </w:tcPr>
          <w:p w:rsidR="00D6421C" w:rsidRPr="0016265C" w:rsidRDefault="00D6421C" w:rsidP="00DB5D03">
            <w:r w:rsidRPr="0016265C">
              <w:t>Furnizim me Laurë Rampë</w:t>
            </w:r>
          </w:p>
        </w:tc>
        <w:tc>
          <w:tcPr>
            <w:tcW w:w="2329" w:type="dxa"/>
          </w:tcPr>
          <w:p w:rsidR="00D6421C" w:rsidRDefault="00D6421C" w:rsidP="00DB5D03">
            <w:r>
              <w:t>5,410.00</w:t>
            </w:r>
          </w:p>
        </w:tc>
        <w:tc>
          <w:tcPr>
            <w:tcW w:w="2330" w:type="dxa"/>
          </w:tcPr>
          <w:p w:rsidR="00D6421C" w:rsidRDefault="00D6421C" w:rsidP="00DB5D03">
            <w:r>
              <w:t>Behari SH.P.K.</w:t>
            </w:r>
          </w:p>
        </w:tc>
      </w:tr>
      <w:tr w:rsidR="00D6421C" w:rsidTr="00DB5D03">
        <w:tc>
          <w:tcPr>
            <w:tcW w:w="838" w:type="dxa"/>
          </w:tcPr>
          <w:p w:rsidR="00D6421C" w:rsidRDefault="00D6421C" w:rsidP="00DB5D03">
            <w:r>
              <w:t>10.</w:t>
            </w:r>
          </w:p>
        </w:tc>
        <w:tc>
          <w:tcPr>
            <w:tcW w:w="3853" w:type="dxa"/>
          </w:tcPr>
          <w:p w:rsidR="00D6421C" w:rsidRPr="0016265C" w:rsidRDefault="00D6421C" w:rsidP="00DB5D03">
            <w:r w:rsidRPr="0016265C">
              <w:t>Furnizim me dhurata të festave të fundvitit për fëmijë e qerdheve të Komunës së Gjilanit</w:t>
            </w:r>
          </w:p>
        </w:tc>
        <w:tc>
          <w:tcPr>
            <w:tcW w:w="2329" w:type="dxa"/>
          </w:tcPr>
          <w:p w:rsidR="00D6421C" w:rsidRDefault="00D6421C" w:rsidP="00DB5D03">
            <w:r>
              <w:t>3,120.00</w:t>
            </w:r>
          </w:p>
        </w:tc>
        <w:tc>
          <w:tcPr>
            <w:tcW w:w="2330" w:type="dxa"/>
          </w:tcPr>
          <w:p w:rsidR="00D6421C" w:rsidRDefault="00D6421C" w:rsidP="00DB5D03">
            <w:r>
              <w:t>K.T.SH. Ballkania SH.P.K.</w:t>
            </w:r>
          </w:p>
        </w:tc>
      </w:tr>
      <w:tr w:rsidR="00D6421C" w:rsidTr="00DB5D03">
        <w:tc>
          <w:tcPr>
            <w:tcW w:w="838" w:type="dxa"/>
          </w:tcPr>
          <w:p w:rsidR="00D6421C" w:rsidRDefault="00D6421C" w:rsidP="00DB5D03">
            <w:r>
              <w:t>11.</w:t>
            </w:r>
          </w:p>
        </w:tc>
        <w:tc>
          <w:tcPr>
            <w:tcW w:w="3853" w:type="dxa"/>
          </w:tcPr>
          <w:p w:rsidR="00D6421C" w:rsidRPr="0016265C" w:rsidRDefault="00D6421C" w:rsidP="00DB5D03">
            <w:r>
              <w:t>Ndërtimi I AMF Uglar</w:t>
            </w:r>
          </w:p>
        </w:tc>
        <w:tc>
          <w:tcPr>
            <w:tcW w:w="2329" w:type="dxa"/>
          </w:tcPr>
          <w:p w:rsidR="00D6421C" w:rsidRDefault="00D6421C" w:rsidP="00DB5D03">
            <w:r w:rsidRPr="00E26CEA">
              <w:t>128,003.30</w:t>
            </w:r>
          </w:p>
        </w:tc>
        <w:tc>
          <w:tcPr>
            <w:tcW w:w="2330" w:type="dxa"/>
          </w:tcPr>
          <w:p w:rsidR="00D6421C" w:rsidRDefault="00D6421C" w:rsidP="00DB5D03">
            <w:r w:rsidRPr="00E26CEA">
              <w:rPr>
                <w:lang w:val="sq-AL"/>
              </w:rPr>
              <w:t>NIKA PrO- Ing SH.P.K.</w:t>
            </w:r>
          </w:p>
        </w:tc>
      </w:tr>
      <w:tr w:rsidR="00D6421C" w:rsidTr="00DB5D03">
        <w:tc>
          <w:tcPr>
            <w:tcW w:w="838" w:type="dxa"/>
          </w:tcPr>
          <w:p w:rsidR="00D6421C" w:rsidRDefault="00D6421C" w:rsidP="00DB5D03">
            <w:r>
              <w:t>12.</w:t>
            </w:r>
          </w:p>
        </w:tc>
        <w:tc>
          <w:tcPr>
            <w:tcW w:w="3853" w:type="dxa"/>
          </w:tcPr>
          <w:p w:rsidR="00D6421C" w:rsidRDefault="00D6421C" w:rsidP="00DB5D03">
            <w:r>
              <w:t>F</w:t>
            </w:r>
            <w:r w:rsidRPr="00E26CEA">
              <w:t>urnizim me pako ushqimore për familjet skamnore - DSHMS ( Drejtoria e Shëndetësisë dhe Mirëqenjes Sociale ) Gjilan</w:t>
            </w:r>
          </w:p>
        </w:tc>
        <w:tc>
          <w:tcPr>
            <w:tcW w:w="2329" w:type="dxa"/>
          </w:tcPr>
          <w:p w:rsidR="00D6421C" w:rsidRPr="00E26CEA" w:rsidRDefault="00D6421C" w:rsidP="00DB5D03">
            <w:r w:rsidRPr="00E26CEA">
              <w:t xml:space="preserve">33,382.50 </w:t>
            </w:r>
          </w:p>
        </w:tc>
        <w:tc>
          <w:tcPr>
            <w:tcW w:w="2330" w:type="dxa"/>
          </w:tcPr>
          <w:p w:rsidR="00D6421C" w:rsidRPr="00E26CEA" w:rsidRDefault="00D6421C" w:rsidP="00DB5D03">
            <w:pPr>
              <w:rPr>
                <w:lang w:val="sq-AL"/>
              </w:rPr>
            </w:pPr>
            <w:r>
              <w:rPr>
                <w:lang w:val="sq-AL"/>
              </w:rPr>
              <w:t>Dauti Komerc</w:t>
            </w:r>
            <w:r w:rsidRPr="00E26CEA">
              <w:rPr>
                <w:lang w:val="sq-AL"/>
              </w:rPr>
              <w:t xml:space="preserve"> SH.P.K</w:t>
            </w:r>
          </w:p>
        </w:tc>
      </w:tr>
      <w:tr w:rsidR="00D6421C" w:rsidTr="00DB5D03">
        <w:tc>
          <w:tcPr>
            <w:tcW w:w="838" w:type="dxa"/>
          </w:tcPr>
          <w:p w:rsidR="00D6421C" w:rsidRDefault="00D6421C" w:rsidP="00DB5D03">
            <w:r>
              <w:t>13.</w:t>
            </w:r>
          </w:p>
        </w:tc>
        <w:tc>
          <w:tcPr>
            <w:tcW w:w="3853" w:type="dxa"/>
          </w:tcPr>
          <w:p w:rsidR="00D6421C" w:rsidRDefault="00D6421C" w:rsidP="00DB5D03">
            <w:r w:rsidRPr="00E26CEA">
              <w:t>Këndi i lojrave për komunitetin e lagjes Arbëria-Gjilan</w:t>
            </w:r>
          </w:p>
        </w:tc>
        <w:tc>
          <w:tcPr>
            <w:tcW w:w="2329" w:type="dxa"/>
          </w:tcPr>
          <w:p w:rsidR="00D6421C" w:rsidRPr="00E26CEA" w:rsidRDefault="00D6421C" w:rsidP="00DB5D03">
            <w:r w:rsidRPr="000C3667">
              <w:t>13,444.50</w:t>
            </w:r>
          </w:p>
        </w:tc>
        <w:tc>
          <w:tcPr>
            <w:tcW w:w="2330" w:type="dxa"/>
          </w:tcPr>
          <w:p w:rsidR="00D6421C" w:rsidRDefault="00D6421C" w:rsidP="00DB5D03">
            <w:pPr>
              <w:rPr>
                <w:lang w:val="sq-AL"/>
              </w:rPr>
            </w:pPr>
            <w:r w:rsidRPr="000C3667">
              <w:rPr>
                <w:lang w:val="sq-AL"/>
              </w:rPr>
              <w:t>BEREQETI - ING</w:t>
            </w:r>
          </w:p>
        </w:tc>
      </w:tr>
      <w:tr w:rsidR="00D6421C" w:rsidTr="00DB5D03">
        <w:tc>
          <w:tcPr>
            <w:tcW w:w="838" w:type="dxa"/>
          </w:tcPr>
          <w:p w:rsidR="00D6421C" w:rsidRDefault="00D6421C" w:rsidP="00DB5D03">
            <w:r>
              <w:t>14.</w:t>
            </w:r>
          </w:p>
        </w:tc>
        <w:tc>
          <w:tcPr>
            <w:tcW w:w="3853" w:type="dxa"/>
          </w:tcPr>
          <w:p w:rsidR="00D6421C" w:rsidRDefault="00D6421C" w:rsidP="00DB5D03">
            <w:r w:rsidRPr="00D83657">
              <w:t xml:space="preserve">Lot 1 -Ndërtimi kanalizimit atmosferik tek Parku Baja dhe Lot 2 Ndërtimi I rrugëve dhe kanalizimi ne fshatin Zhegër-Gjilan; </w:t>
            </w:r>
          </w:p>
          <w:p w:rsidR="00D6421C" w:rsidRDefault="00D6421C" w:rsidP="00DB5D03"/>
          <w:p w:rsidR="00D6421C" w:rsidRPr="00E26CEA" w:rsidRDefault="00D6421C" w:rsidP="00DB5D03">
            <w:r w:rsidRPr="00D83657">
              <w:t>Lëndët e prokurimit - Ndërtimi kanalizimit atmosferik tek Parku Baja, Ndërtimi I rrugëve dhe kanalizimi ne fshatin Zhegër-Gjilan</w:t>
            </w:r>
          </w:p>
        </w:tc>
        <w:tc>
          <w:tcPr>
            <w:tcW w:w="2329" w:type="dxa"/>
          </w:tcPr>
          <w:p w:rsidR="00D6421C" w:rsidRPr="000C3667" w:rsidRDefault="00D6421C" w:rsidP="00DB5D03">
            <w:r>
              <w:t>178,291.70</w:t>
            </w:r>
          </w:p>
        </w:tc>
        <w:tc>
          <w:tcPr>
            <w:tcW w:w="2330" w:type="dxa"/>
          </w:tcPr>
          <w:p w:rsidR="00D6421C" w:rsidRPr="000C3667" w:rsidRDefault="00D6421C" w:rsidP="00DB5D03">
            <w:pPr>
              <w:rPr>
                <w:lang w:val="sq-AL"/>
              </w:rPr>
            </w:pPr>
            <w:r>
              <w:t>Lot 2 -EL-BAU SH.P.K.</w:t>
            </w:r>
          </w:p>
        </w:tc>
      </w:tr>
      <w:tr w:rsidR="00D6421C" w:rsidTr="00DB5D03">
        <w:tc>
          <w:tcPr>
            <w:tcW w:w="838" w:type="dxa"/>
          </w:tcPr>
          <w:p w:rsidR="00D6421C" w:rsidRDefault="00D6421C" w:rsidP="00DB5D03">
            <w:r>
              <w:t>15.</w:t>
            </w:r>
          </w:p>
        </w:tc>
        <w:tc>
          <w:tcPr>
            <w:tcW w:w="3853" w:type="dxa"/>
          </w:tcPr>
          <w:p w:rsidR="00D6421C" w:rsidRPr="00E26CEA" w:rsidRDefault="00D6421C" w:rsidP="00DB5D03">
            <w:r w:rsidRPr="00D83657">
              <w:t>'' Ndërtimi i trotuarit në fshatin Llashticë ‘’</w:t>
            </w:r>
          </w:p>
        </w:tc>
        <w:tc>
          <w:tcPr>
            <w:tcW w:w="2329" w:type="dxa"/>
          </w:tcPr>
          <w:p w:rsidR="00D6421C" w:rsidRPr="000C3667" w:rsidRDefault="00D6421C" w:rsidP="00DB5D03">
            <w:r w:rsidRPr="00D83657">
              <w:t>64,623.53</w:t>
            </w:r>
          </w:p>
        </w:tc>
        <w:tc>
          <w:tcPr>
            <w:tcW w:w="2330" w:type="dxa"/>
          </w:tcPr>
          <w:p w:rsidR="00D6421C" w:rsidRPr="000C3667" w:rsidRDefault="00D6421C" w:rsidP="00DB5D03">
            <w:pPr>
              <w:rPr>
                <w:lang w:val="sq-AL"/>
              </w:rPr>
            </w:pPr>
            <w:r w:rsidRPr="00D83657">
              <w:rPr>
                <w:lang w:val="sq-AL"/>
              </w:rPr>
              <w:t>EL-BAU SH.P.K.</w:t>
            </w:r>
          </w:p>
        </w:tc>
      </w:tr>
      <w:tr w:rsidR="00D6421C" w:rsidTr="00DB5D03">
        <w:tc>
          <w:tcPr>
            <w:tcW w:w="838" w:type="dxa"/>
          </w:tcPr>
          <w:p w:rsidR="00D6421C" w:rsidRDefault="00D6421C" w:rsidP="00DB5D03">
            <w:r>
              <w:t>16.</w:t>
            </w:r>
          </w:p>
        </w:tc>
        <w:tc>
          <w:tcPr>
            <w:tcW w:w="3853" w:type="dxa"/>
          </w:tcPr>
          <w:p w:rsidR="00D6421C" w:rsidRPr="00E26CEA" w:rsidRDefault="00D6421C" w:rsidP="00DB5D03">
            <w:r w:rsidRPr="00D83657">
              <w:t>‘’ Furnizim me Inventar për QKMF – në ‘’</w:t>
            </w:r>
          </w:p>
        </w:tc>
        <w:tc>
          <w:tcPr>
            <w:tcW w:w="2329" w:type="dxa"/>
          </w:tcPr>
          <w:p w:rsidR="00D6421C" w:rsidRPr="000C3667" w:rsidRDefault="00D6421C" w:rsidP="00DB5D03">
            <w:r w:rsidRPr="00D83657">
              <w:t>2,890.00</w:t>
            </w:r>
          </w:p>
        </w:tc>
        <w:tc>
          <w:tcPr>
            <w:tcW w:w="2330" w:type="dxa"/>
          </w:tcPr>
          <w:p w:rsidR="00D6421C" w:rsidRPr="000C3667" w:rsidRDefault="00D6421C" w:rsidP="00DB5D03">
            <w:pPr>
              <w:rPr>
                <w:lang w:val="sq-AL"/>
              </w:rPr>
            </w:pPr>
            <w:r w:rsidRPr="00D83657">
              <w:rPr>
                <w:lang w:val="sq-AL"/>
              </w:rPr>
              <w:t>Offishop Group SH.P.K.</w:t>
            </w:r>
          </w:p>
        </w:tc>
      </w:tr>
      <w:tr w:rsidR="00D6421C" w:rsidTr="00DB5D03">
        <w:tc>
          <w:tcPr>
            <w:tcW w:w="838" w:type="dxa"/>
          </w:tcPr>
          <w:p w:rsidR="00D6421C" w:rsidRDefault="00D6421C" w:rsidP="00DB5D03">
            <w:r>
              <w:t>17.</w:t>
            </w:r>
          </w:p>
        </w:tc>
        <w:tc>
          <w:tcPr>
            <w:tcW w:w="3853" w:type="dxa"/>
          </w:tcPr>
          <w:p w:rsidR="00D6421C" w:rsidRPr="00E26CEA" w:rsidRDefault="00D6421C" w:rsidP="00DB5D03">
            <w:r w:rsidRPr="00D83657">
              <w:t>Ndërtimi I rrugëve në lagjen Dheu I bardh</w:t>
            </w:r>
          </w:p>
        </w:tc>
        <w:tc>
          <w:tcPr>
            <w:tcW w:w="2329" w:type="dxa"/>
          </w:tcPr>
          <w:p w:rsidR="00D6421C" w:rsidRPr="000C3667" w:rsidRDefault="00D6421C" w:rsidP="00DB5D03">
            <w:r w:rsidRPr="00D83657">
              <w:t>335,995.84</w:t>
            </w:r>
          </w:p>
        </w:tc>
        <w:tc>
          <w:tcPr>
            <w:tcW w:w="2330" w:type="dxa"/>
          </w:tcPr>
          <w:p w:rsidR="00D6421C" w:rsidRPr="000C3667" w:rsidRDefault="00D6421C" w:rsidP="00DB5D03">
            <w:pPr>
              <w:rPr>
                <w:lang w:val="sq-AL"/>
              </w:rPr>
            </w:pPr>
            <w:r w:rsidRPr="00D83657">
              <w:rPr>
                <w:lang w:val="sq-AL"/>
              </w:rPr>
              <w:t>EL-BAU SH.P.K</w:t>
            </w:r>
          </w:p>
        </w:tc>
      </w:tr>
      <w:tr w:rsidR="00D6421C" w:rsidTr="00DB5D03">
        <w:tc>
          <w:tcPr>
            <w:tcW w:w="838" w:type="dxa"/>
          </w:tcPr>
          <w:p w:rsidR="00D6421C" w:rsidRDefault="00D6421C" w:rsidP="00DB5D03">
            <w:r>
              <w:t>18.</w:t>
            </w:r>
          </w:p>
        </w:tc>
        <w:tc>
          <w:tcPr>
            <w:tcW w:w="3853" w:type="dxa"/>
          </w:tcPr>
          <w:p w:rsidR="00D6421C" w:rsidRPr="00E26CEA" w:rsidRDefault="00D6421C" w:rsidP="00DB5D03">
            <w:r w:rsidRPr="00D83657">
              <w:t>Digjitalimi trashegimisë kulturore</w:t>
            </w:r>
          </w:p>
        </w:tc>
        <w:tc>
          <w:tcPr>
            <w:tcW w:w="2329" w:type="dxa"/>
          </w:tcPr>
          <w:p w:rsidR="00D6421C" w:rsidRPr="000C3667" w:rsidRDefault="00D6421C" w:rsidP="00DB5D03">
            <w:r w:rsidRPr="00D83657">
              <w:t>19,700.00</w:t>
            </w:r>
          </w:p>
        </w:tc>
        <w:tc>
          <w:tcPr>
            <w:tcW w:w="2330" w:type="dxa"/>
          </w:tcPr>
          <w:p w:rsidR="00D6421C" w:rsidRPr="000C3667" w:rsidRDefault="00D6421C" w:rsidP="00DB5D03">
            <w:pPr>
              <w:rPr>
                <w:lang w:val="sq-AL"/>
              </w:rPr>
            </w:pPr>
            <w:r w:rsidRPr="00D83657">
              <w:rPr>
                <w:lang w:val="sq-AL"/>
              </w:rPr>
              <w:t>" LAPSI 360 " SH.P.K.</w:t>
            </w:r>
          </w:p>
        </w:tc>
      </w:tr>
      <w:tr w:rsidR="00D6421C" w:rsidTr="00DB5D03">
        <w:tc>
          <w:tcPr>
            <w:tcW w:w="838" w:type="dxa"/>
          </w:tcPr>
          <w:p w:rsidR="00D6421C" w:rsidRDefault="00D6421C" w:rsidP="00DB5D03">
            <w:r>
              <w:t>19.</w:t>
            </w:r>
          </w:p>
        </w:tc>
        <w:tc>
          <w:tcPr>
            <w:tcW w:w="3853" w:type="dxa"/>
          </w:tcPr>
          <w:p w:rsidR="00D6421C" w:rsidRPr="00E26CEA" w:rsidRDefault="00D6421C" w:rsidP="00DB5D03">
            <w:r w:rsidRPr="00D83657">
              <w:t>Furnizim me Lule</w:t>
            </w:r>
          </w:p>
        </w:tc>
        <w:tc>
          <w:tcPr>
            <w:tcW w:w="2329" w:type="dxa"/>
          </w:tcPr>
          <w:p w:rsidR="00D6421C" w:rsidRPr="000C3667" w:rsidRDefault="00D6421C" w:rsidP="00DB5D03">
            <w:r w:rsidRPr="00D83657">
              <w:t>5,407.00</w:t>
            </w:r>
          </w:p>
        </w:tc>
        <w:tc>
          <w:tcPr>
            <w:tcW w:w="2330" w:type="dxa"/>
          </w:tcPr>
          <w:p w:rsidR="00D6421C" w:rsidRPr="000C3667" w:rsidRDefault="00D6421C" w:rsidP="00DB5D03">
            <w:pPr>
              <w:rPr>
                <w:lang w:val="sq-AL"/>
              </w:rPr>
            </w:pPr>
            <w:r w:rsidRPr="00D83657">
              <w:rPr>
                <w:lang w:val="sq-AL"/>
              </w:rPr>
              <w:t>Fatmir Masurica B.I.</w:t>
            </w:r>
          </w:p>
        </w:tc>
      </w:tr>
      <w:tr w:rsidR="00D6421C" w:rsidTr="00DB5D03">
        <w:tc>
          <w:tcPr>
            <w:tcW w:w="838" w:type="dxa"/>
          </w:tcPr>
          <w:p w:rsidR="00D6421C" w:rsidRDefault="00D6421C" w:rsidP="00DB5D03">
            <w:r>
              <w:t>20.</w:t>
            </w:r>
          </w:p>
        </w:tc>
        <w:tc>
          <w:tcPr>
            <w:tcW w:w="3853" w:type="dxa"/>
          </w:tcPr>
          <w:p w:rsidR="00D6421C" w:rsidRPr="00E26CEA" w:rsidRDefault="00D6421C" w:rsidP="00DB5D03">
            <w:r w:rsidRPr="00D83657">
              <w:t>Mirëmbajtja dimërore e Rrugëve në Gjilan</w:t>
            </w:r>
          </w:p>
        </w:tc>
        <w:tc>
          <w:tcPr>
            <w:tcW w:w="2329" w:type="dxa"/>
          </w:tcPr>
          <w:p w:rsidR="00D6421C" w:rsidRPr="000C3667" w:rsidRDefault="00D6421C" w:rsidP="00DB5D03">
            <w:r w:rsidRPr="00D83657">
              <w:t>390,000.00</w:t>
            </w:r>
          </w:p>
        </w:tc>
        <w:tc>
          <w:tcPr>
            <w:tcW w:w="2330" w:type="dxa"/>
          </w:tcPr>
          <w:p w:rsidR="00D6421C" w:rsidRPr="000C3667" w:rsidRDefault="00D6421C" w:rsidP="00DB5D03">
            <w:pPr>
              <w:rPr>
                <w:lang w:val="sq-AL"/>
              </w:rPr>
            </w:pPr>
            <w:r w:rsidRPr="00D83657">
              <w:rPr>
                <w:lang w:val="sq-AL"/>
              </w:rPr>
              <w:t>EL-BAU SH.P.K.</w:t>
            </w:r>
          </w:p>
        </w:tc>
      </w:tr>
      <w:tr w:rsidR="00D6421C" w:rsidTr="00DB5D03">
        <w:tc>
          <w:tcPr>
            <w:tcW w:w="838" w:type="dxa"/>
          </w:tcPr>
          <w:p w:rsidR="00D6421C" w:rsidRDefault="00D6421C" w:rsidP="00DB5D03">
            <w:r>
              <w:t>21.</w:t>
            </w:r>
          </w:p>
        </w:tc>
        <w:tc>
          <w:tcPr>
            <w:tcW w:w="3853" w:type="dxa"/>
          </w:tcPr>
          <w:p w:rsidR="00D6421C" w:rsidRDefault="00D6421C" w:rsidP="00DB5D03">
            <w:r w:rsidRPr="00733C14">
              <w:t>Ndërtimi i rrugëve në komunën e Gjilanit - Lot 1 deri ne Lot 3</w:t>
            </w:r>
          </w:p>
          <w:p w:rsidR="00D6421C" w:rsidRDefault="00D6421C" w:rsidP="00DB5D03"/>
          <w:p w:rsidR="00D6421C" w:rsidRDefault="00D6421C" w:rsidP="00DB5D03">
            <w:r w:rsidRPr="00733C14">
              <w:t>Lot 1- Ndërtimi i rrugëve në fshatin Gumnishtë ( Krahu 2 )</w:t>
            </w:r>
          </w:p>
          <w:p w:rsidR="00D6421C" w:rsidRDefault="00D6421C" w:rsidP="00DB5D03"/>
          <w:p w:rsidR="00D6421C" w:rsidRDefault="00D6421C" w:rsidP="00DB5D03">
            <w:r w:rsidRPr="00733C14">
              <w:t>Lot 2- Ndërtimi i rrugëve në fshatin Bresalc</w:t>
            </w:r>
          </w:p>
          <w:p w:rsidR="00D6421C" w:rsidRDefault="00D6421C" w:rsidP="00DB5D03"/>
          <w:p w:rsidR="00D6421C" w:rsidRDefault="00D6421C" w:rsidP="00DB5D03"/>
          <w:p w:rsidR="00D6421C" w:rsidRDefault="00D6421C" w:rsidP="00DB5D03"/>
          <w:p w:rsidR="00D6421C" w:rsidRDefault="00D6421C" w:rsidP="00DB5D03"/>
          <w:p w:rsidR="00D6421C" w:rsidRPr="00D83657" w:rsidRDefault="00D6421C" w:rsidP="00DB5D03">
            <w:r w:rsidRPr="00733C14">
              <w:t>Lot 3 – Ndërtimi i rrugëve në fshatin Cërnicë dhe rrugëet lidhëse për Vrapçiq-Gjilan</w:t>
            </w:r>
          </w:p>
        </w:tc>
        <w:tc>
          <w:tcPr>
            <w:tcW w:w="2329" w:type="dxa"/>
          </w:tcPr>
          <w:p w:rsidR="00D6421C" w:rsidRDefault="00D6421C" w:rsidP="00DB5D03"/>
          <w:p w:rsidR="00D6421C" w:rsidRDefault="00D6421C" w:rsidP="00DB5D03"/>
          <w:p w:rsidR="00D6421C" w:rsidRDefault="00D6421C" w:rsidP="00DB5D03"/>
          <w:p w:rsidR="00D6421C" w:rsidRDefault="00D6421C" w:rsidP="00DB5D03">
            <w:r w:rsidRPr="00733C14">
              <w:t>169,672.06</w:t>
            </w:r>
          </w:p>
          <w:p w:rsidR="00D6421C" w:rsidRDefault="00D6421C" w:rsidP="00DB5D03"/>
          <w:p w:rsidR="00D6421C" w:rsidRDefault="00D6421C" w:rsidP="00DB5D03"/>
          <w:p w:rsidR="00D6421C" w:rsidRDefault="00D6421C" w:rsidP="00DB5D03">
            <w:r w:rsidRPr="00733C14">
              <w:t>162,525.30</w:t>
            </w:r>
          </w:p>
          <w:p w:rsidR="00D6421C" w:rsidRDefault="00D6421C" w:rsidP="00DB5D03"/>
          <w:p w:rsidR="00D6421C" w:rsidRDefault="00D6421C" w:rsidP="00DB5D03"/>
          <w:p w:rsidR="00D6421C" w:rsidRDefault="00D6421C" w:rsidP="00DB5D03"/>
          <w:p w:rsidR="00D6421C" w:rsidRDefault="00D6421C" w:rsidP="00DB5D03"/>
          <w:p w:rsidR="00D6421C" w:rsidRDefault="00D6421C" w:rsidP="00DB5D03"/>
          <w:p w:rsidR="00D6421C" w:rsidRPr="00D83657" w:rsidRDefault="00D6421C" w:rsidP="00DB5D03">
            <w:r w:rsidRPr="00733C14">
              <w:t xml:space="preserve">178,094.62  </w:t>
            </w:r>
          </w:p>
        </w:tc>
        <w:tc>
          <w:tcPr>
            <w:tcW w:w="2330" w:type="dxa"/>
          </w:tcPr>
          <w:p w:rsidR="00D6421C" w:rsidRDefault="00D6421C" w:rsidP="00DB5D03">
            <w:pPr>
              <w:rPr>
                <w:lang w:val="sq-AL"/>
              </w:rPr>
            </w:pPr>
          </w:p>
          <w:p w:rsidR="00D6421C" w:rsidRDefault="00D6421C" w:rsidP="00DB5D03">
            <w:pPr>
              <w:rPr>
                <w:lang w:val="sq-AL"/>
              </w:rPr>
            </w:pPr>
          </w:p>
          <w:p w:rsidR="00D6421C" w:rsidRDefault="00D6421C" w:rsidP="00DB5D03">
            <w:pPr>
              <w:rPr>
                <w:lang w:val="sq-AL"/>
              </w:rPr>
            </w:pPr>
          </w:p>
          <w:p w:rsidR="00D6421C" w:rsidRDefault="00D6421C" w:rsidP="00DB5D03">
            <w:pPr>
              <w:rPr>
                <w:lang w:val="sq-AL"/>
              </w:rPr>
            </w:pPr>
            <w:r w:rsidRPr="00733C14">
              <w:rPr>
                <w:lang w:val="sq-AL"/>
              </w:rPr>
              <w:t>TALI   SH.P.K.</w:t>
            </w:r>
          </w:p>
          <w:p w:rsidR="00D6421C" w:rsidRDefault="00D6421C" w:rsidP="00DB5D03">
            <w:pPr>
              <w:rPr>
                <w:lang w:val="sq-AL"/>
              </w:rPr>
            </w:pPr>
          </w:p>
          <w:p w:rsidR="00D6421C" w:rsidRDefault="00D6421C" w:rsidP="00DB5D03">
            <w:pPr>
              <w:rPr>
                <w:lang w:val="sq-AL"/>
              </w:rPr>
            </w:pPr>
          </w:p>
          <w:p w:rsidR="00D6421C" w:rsidRDefault="00D6421C" w:rsidP="00DB5D03">
            <w:pPr>
              <w:rPr>
                <w:lang w:val="sq-AL"/>
              </w:rPr>
            </w:pPr>
            <w:r w:rsidRPr="00733C14">
              <w:rPr>
                <w:lang w:val="sq-AL"/>
              </w:rPr>
              <w:t>Grup i Operatorëve Ekonomik     Company Zuka Commerce   Sh.p.k.; KUSHTRIMI NM SH.P.K.</w:t>
            </w:r>
          </w:p>
          <w:p w:rsidR="00D6421C" w:rsidRDefault="00D6421C" w:rsidP="00DB5D03">
            <w:pPr>
              <w:rPr>
                <w:lang w:val="sq-AL"/>
              </w:rPr>
            </w:pPr>
          </w:p>
          <w:p w:rsidR="00D6421C" w:rsidRPr="00D83657" w:rsidRDefault="00D6421C" w:rsidP="00DB5D03">
            <w:pPr>
              <w:rPr>
                <w:lang w:val="sq-AL"/>
              </w:rPr>
            </w:pPr>
            <w:r w:rsidRPr="00733C14">
              <w:rPr>
                <w:lang w:val="sq-AL"/>
              </w:rPr>
              <w:t>EL-BAU   SH.P.K.</w:t>
            </w:r>
          </w:p>
        </w:tc>
      </w:tr>
      <w:tr w:rsidR="00D6421C" w:rsidTr="00DB5D03">
        <w:tc>
          <w:tcPr>
            <w:tcW w:w="838" w:type="dxa"/>
          </w:tcPr>
          <w:p w:rsidR="00D6421C" w:rsidRDefault="00D6421C" w:rsidP="00DB5D03">
            <w:r>
              <w:lastRenderedPageBreak/>
              <w:t>22.</w:t>
            </w:r>
          </w:p>
        </w:tc>
        <w:tc>
          <w:tcPr>
            <w:tcW w:w="3853" w:type="dxa"/>
          </w:tcPr>
          <w:p w:rsidR="00D6421C" w:rsidRDefault="00D6421C" w:rsidP="00DB5D03">
            <w:r w:rsidRPr="00733C14">
              <w:t>Ndërtimi i rrugëve në fshatrat e Komunës së Gjilanit</w:t>
            </w:r>
          </w:p>
          <w:p w:rsidR="00D6421C" w:rsidRDefault="00D6421C" w:rsidP="00DB5D03"/>
          <w:p w:rsidR="00D6421C" w:rsidRDefault="00D6421C" w:rsidP="00DB5D03">
            <w:r w:rsidRPr="00733C14">
              <w:t>LOT 1 Ndërtimi i rrugëve në fshatin Malishevë</w:t>
            </w:r>
          </w:p>
          <w:p w:rsidR="00D6421C" w:rsidRDefault="00D6421C" w:rsidP="00DB5D03"/>
          <w:p w:rsidR="00D6421C" w:rsidRDefault="00D6421C" w:rsidP="00DB5D03">
            <w:r w:rsidRPr="00733C14">
              <w:t>LOT 2 Ndërtimi i rrugëve shtesë në fshatin Malishevë</w:t>
            </w:r>
          </w:p>
          <w:p w:rsidR="00D6421C" w:rsidRDefault="00D6421C" w:rsidP="00DB5D03">
            <w:r>
              <w:t xml:space="preserve"> </w:t>
            </w:r>
          </w:p>
          <w:p w:rsidR="00D6421C" w:rsidRDefault="00D6421C" w:rsidP="00DB5D03"/>
          <w:p w:rsidR="00D6421C" w:rsidRDefault="00D6421C" w:rsidP="00DB5D03">
            <w:r w:rsidRPr="00733C14">
              <w:t>LOT 3 Ndërtimi i rrugëve në fshatin Bilinicë</w:t>
            </w:r>
          </w:p>
          <w:p w:rsidR="00D6421C" w:rsidRDefault="00D6421C" w:rsidP="00DB5D03"/>
          <w:p w:rsidR="00D6421C" w:rsidRDefault="00D6421C" w:rsidP="00DB5D03"/>
          <w:p w:rsidR="00D6421C" w:rsidRDefault="00D6421C" w:rsidP="00DB5D03"/>
          <w:p w:rsidR="00D6421C" w:rsidRPr="00D83657" w:rsidRDefault="00D6421C" w:rsidP="00DB5D03">
            <w:r w:rsidRPr="00733C14">
              <w:t>LOT 4 Ndërtimi i rrugëve në fshatin Kmetoc</w:t>
            </w:r>
          </w:p>
        </w:tc>
        <w:tc>
          <w:tcPr>
            <w:tcW w:w="2329" w:type="dxa"/>
          </w:tcPr>
          <w:p w:rsidR="00D6421C" w:rsidRDefault="00D6421C" w:rsidP="00DB5D03"/>
          <w:p w:rsidR="00D6421C" w:rsidRDefault="00D6421C" w:rsidP="00DB5D03"/>
          <w:p w:rsidR="00D6421C" w:rsidRDefault="00D6421C" w:rsidP="00DB5D03"/>
          <w:p w:rsidR="00D6421C" w:rsidRDefault="00D6421C" w:rsidP="00DB5D03">
            <w:r w:rsidRPr="00733C14">
              <w:t>88</w:t>
            </w:r>
            <w:r>
              <w:t>,</w:t>
            </w:r>
            <w:r w:rsidRPr="00733C14">
              <w:t>591.17</w:t>
            </w:r>
          </w:p>
          <w:p w:rsidR="00D6421C" w:rsidRDefault="00D6421C" w:rsidP="00DB5D03"/>
          <w:p w:rsidR="00D6421C" w:rsidRDefault="00D6421C" w:rsidP="00DB5D03"/>
          <w:p w:rsidR="00D6421C" w:rsidRDefault="00D6421C" w:rsidP="00DB5D03">
            <w:r w:rsidRPr="00733C14">
              <w:t>44</w:t>
            </w:r>
            <w:r>
              <w:t>,</w:t>
            </w:r>
            <w:r w:rsidRPr="00733C14">
              <w:t>567.14</w:t>
            </w:r>
          </w:p>
          <w:p w:rsidR="00D6421C" w:rsidRDefault="00D6421C" w:rsidP="00DB5D03"/>
          <w:p w:rsidR="00D6421C" w:rsidRDefault="00D6421C" w:rsidP="00DB5D03"/>
          <w:p w:rsidR="00D6421C" w:rsidRDefault="00D6421C" w:rsidP="00DB5D03"/>
          <w:p w:rsidR="00D6421C" w:rsidRDefault="00D6421C" w:rsidP="00DB5D03">
            <w:r w:rsidRPr="00733C14">
              <w:t>38</w:t>
            </w:r>
            <w:r>
              <w:t>,</w:t>
            </w:r>
            <w:r w:rsidRPr="00733C14">
              <w:t>716.73</w:t>
            </w:r>
          </w:p>
          <w:p w:rsidR="00D6421C" w:rsidRDefault="00D6421C" w:rsidP="00DB5D03"/>
          <w:p w:rsidR="00D6421C" w:rsidRDefault="00D6421C" w:rsidP="00DB5D03"/>
          <w:p w:rsidR="00D6421C" w:rsidRDefault="00D6421C" w:rsidP="00DB5D03"/>
          <w:p w:rsidR="00D6421C" w:rsidRDefault="00D6421C" w:rsidP="00DB5D03"/>
          <w:p w:rsidR="00D6421C" w:rsidRPr="00D83657" w:rsidRDefault="00D6421C" w:rsidP="00DB5D03">
            <w:r w:rsidRPr="00733C14">
              <w:t>70</w:t>
            </w:r>
            <w:r>
              <w:t>,</w:t>
            </w:r>
            <w:r w:rsidRPr="00733C14">
              <w:t>321.14</w:t>
            </w:r>
          </w:p>
        </w:tc>
        <w:tc>
          <w:tcPr>
            <w:tcW w:w="2330" w:type="dxa"/>
          </w:tcPr>
          <w:p w:rsidR="00D6421C" w:rsidRDefault="00D6421C" w:rsidP="00DB5D03">
            <w:pPr>
              <w:rPr>
                <w:lang w:val="sq-AL"/>
              </w:rPr>
            </w:pPr>
          </w:p>
          <w:p w:rsidR="00D6421C" w:rsidRDefault="00D6421C" w:rsidP="00DB5D03">
            <w:pPr>
              <w:rPr>
                <w:lang w:val="sq-AL"/>
              </w:rPr>
            </w:pPr>
          </w:p>
          <w:p w:rsidR="00D6421C" w:rsidRDefault="00D6421C" w:rsidP="00DB5D03">
            <w:pPr>
              <w:rPr>
                <w:lang w:val="sq-AL"/>
              </w:rPr>
            </w:pPr>
          </w:p>
          <w:p w:rsidR="00D6421C" w:rsidRDefault="00D6421C" w:rsidP="00DB5D03">
            <w:pPr>
              <w:rPr>
                <w:lang w:val="sq-AL"/>
              </w:rPr>
            </w:pPr>
            <w:r>
              <w:rPr>
                <w:lang w:val="sq-AL"/>
              </w:rPr>
              <w:t>TALI   SH.P.K.</w:t>
            </w:r>
          </w:p>
          <w:p w:rsidR="00D6421C" w:rsidRDefault="00D6421C" w:rsidP="00DB5D03">
            <w:pPr>
              <w:rPr>
                <w:lang w:val="sq-AL"/>
              </w:rPr>
            </w:pPr>
          </w:p>
          <w:p w:rsidR="00D6421C" w:rsidRDefault="00D6421C" w:rsidP="00DB5D03">
            <w:pPr>
              <w:rPr>
                <w:lang w:val="sq-AL"/>
              </w:rPr>
            </w:pPr>
          </w:p>
          <w:p w:rsidR="00D6421C" w:rsidRDefault="00D6421C" w:rsidP="00DB5D03">
            <w:pPr>
              <w:rPr>
                <w:lang w:val="sq-AL"/>
              </w:rPr>
            </w:pPr>
            <w:r>
              <w:rPr>
                <w:lang w:val="sq-AL"/>
              </w:rPr>
              <w:t>COMPANY"BEJTA COMMERCE"SH.A</w:t>
            </w:r>
          </w:p>
          <w:p w:rsidR="00D6421C" w:rsidRDefault="00D6421C" w:rsidP="00DB5D03">
            <w:pPr>
              <w:rPr>
                <w:lang w:val="sq-AL"/>
              </w:rPr>
            </w:pPr>
          </w:p>
          <w:p w:rsidR="00D6421C" w:rsidRDefault="00D6421C" w:rsidP="00DB5D03">
            <w:pPr>
              <w:rPr>
                <w:lang w:val="sq-AL"/>
              </w:rPr>
            </w:pPr>
          </w:p>
          <w:p w:rsidR="00D6421C" w:rsidRDefault="00D6421C" w:rsidP="00DB5D03">
            <w:pPr>
              <w:rPr>
                <w:lang w:val="sq-AL"/>
              </w:rPr>
            </w:pPr>
            <w:r w:rsidRPr="00733C14">
              <w:rPr>
                <w:lang w:val="sq-AL"/>
              </w:rPr>
              <w:t>K.N.P.SH.  PAPENBURG &amp; ADRIANI COMPANY SH.P.K.,</w:t>
            </w:r>
          </w:p>
          <w:p w:rsidR="00D6421C" w:rsidRDefault="00D6421C" w:rsidP="00DB5D03">
            <w:pPr>
              <w:rPr>
                <w:lang w:val="sq-AL"/>
              </w:rPr>
            </w:pPr>
          </w:p>
          <w:p w:rsidR="00D6421C" w:rsidRDefault="00D6421C" w:rsidP="00DB5D03">
            <w:pPr>
              <w:rPr>
                <w:lang w:val="sq-AL"/>
              </w:rPr>
            </w:pPr>
          </w:p>
          <w:p w:rsidR="00D6421C" w:rsidRPr="00D83657" w:rsidRDefault="00D6421C" w:rsidP="00DB5D03">
            <w:pPr>
              <w:rPr>
                <w:lang w:val="sq-AL"/>
              </w:rPr>
            </w:pPr>
            <w:r w:rsidRPr="00733C14">
              <w:rPr>
                <w:lang w:val="sq-AL"/>
              </w:rPr>
              <w:t>"Company Zuka Commerce" Sh.p.k</w:t>
            </w:r>
          </w:p>
        </w:tc>
      </w:tr>
      <w:tr w:rsidR="00D6421C" w:rsidTr="00DB5D03">
        <w:tc>
          <w:tcPr>
            <w:tcW w:w="838" w:type="dxa"/>
          </w:tcPr>
          <w:p w:rsidR="00D6421C" w:rsidRDefault="00D6421C" w:rsidP="00DB5D03">
            <w:r>
              <w:t>23.</w:t>
            </w:r>
          </w:p>
        </w:tc>
        <w:tc>
          <w:tcPr>
            <w:tcW w:w="3853" w:type="dxa"/>
          </w:tcPr>
          <w:p w:rsidR="00D6421C" w:rsidRPr="00733C14" w:rsidRDefault="00D6421C" w:rsidP="00DB5D03">
            <w:r>
              <w:t>F</w:t>
            </w:r>
            <w:r w:rsidRPr="00586173">
              <w:t>urnizim me Autoambulancë</w:t>
            </w:r>
          </w:p>
        </w:tc>
        <w:tc>
          <w:tcPr>
            <w:tcW w:w="2329" w:type="dxa"/>
          </w:tcPr>
          <w:p w:rsidR="00D6421C" w:rsidRDefault="00D6421C" w:rsidP="00DB5D03">
            <w:r w:rsidRPr="00586173">
              <w:t xml:space="preserve">59,491.00  </w:t>
            </w:r>
          </w:p>
        </w:tc>
        <w:tc>
          <w:tcPr>
            <w:tcW w:w="2330" w:type="dxa"/>
          </w:tcPr>
          <w:p w:rsidR="00D6421C" w:rsidRDefault="00D6421C" w:rsidP="00DB5D03">
            <w:pPr>
              <w:rPr>
                <w:lang w:val="sq-AL"/>
              </w:rPr>
            </w:pPr>
            <w:r w:rsidRPr="00586173">
              <w:rPr>
                <w:lang w:val="sq-AL"/>
              </w:rPr>
              <w:t>ES INDUSTRY SH.P.K</w:t>
            </w:r>
          </w:p>
        </w:tc>
      </w:tr>
      <w:tr w:rsidR="00D6421C" w:rsidTr="00DB5D03">
        <w:tc>
          <w:tcPr>
            <w:tcW w:w="838" w:type="dxa"/>
          </w:tcPr>
          <w:p w:rsidR="00D6421C" w:rsidRDefault="00D6421C" w:rsidP="00DB5D03">
            <w:r>
              <w:t>24.</w:t>
            </w:r>
          </w:p>
        </w:tc>
        <w:tc>
          <w:tcPr>
            <w:tcW w:w="3853" w:type="dxa"/>
          </w:tcPr>
          <w:p w:rsidR="00D6421C" w:rsidRDefault="00D6421C" w:rsidP="00DB5D03">
            <w:r w:rsidRPr="00D77D1F">
              <w:t>Sigurimi shëndetësor i nxënësve gjatë praktikës profesionale</w:t>
            </w:r>
          </w:p>
        </w:tc>
        <w:tc>
          <w:tcPr>
            <w:tcW w:w="2329" w:type="dxa"/>
          </w:tcPr>
          <w:p w:rsidR="00D6421C" w:rsidRPr="00586173" w:rsidRDefault="00D6421C" w:rsidP="00DB5D03">
            <w:r w:rsidRPr="00D77D1F">
              <w:t>8,200.80</w:t>
            </w:r>
          </w:p>
        </w:tc>
        <w:tc>
          <w:tcPr>
            <w:tcW w:w="2330" w:type="dxa"/>
          </w:tcPr>
          <w:p w:rsidR="00D6421C" w:rsidRPr="00586173" w:rsidRDefault="00D6421C" w:rsidP="00DB5D03">
            <w:pPr>
              <w:rPr>
                <w:lang w:val="sq-AL"/>
              </w:rPr>
            </w:pPr>
            <w:r w:rsidRPr="00D77D1F">
              <w:rPr>
                <w:lang w:val="sq-AL"/>
              </w:rPr>
              <w:t>SIGMA INTERALBANIAN VIENNA INSURANCE GROUP SH.A.- DEGA KOSOVË</w:t>
            </w:r>
          </w:p>
        </w:tc>
      </w:tr>
      <w:tr w:rsidR="00D6421C" w:rsidTr="00DB5D03">
        <w:tc>
          <w:tcPr>
            <w:tcW w:w="838" w:type="dxa"/>
          </w:tcPr>
          <w:p w:rsidR="00D6421C" w:rsidRDefault="00D6421C" w:rsidP="00DB5D03">
            <w:r>
              <w:t>25.</w:t>
            </w:r>
          </w:p>
        </w:tc>
        <w:tc>
          <w:tcPr>
            <w:tcW w:w="3853" w:type="dxa"/>
          </w:tcPr>
          <w:p w:rsidR="00D6421C" w:rsidRDefault="00D6421C" w:rsidP="00DB5D03">
            <w:r w:rsidRPr="00D77D1F">
              <w:t>Furnizimi dhe shtrimi i dyshemeve të sallave të sporteve të shkollave në Komunën e Gjilanit</w:t>
            </w:r>
          </w:p>
        </w:tc>
        <w:tc>
          <w:tcPr>
            <w:tcW w:w="2329" w:type="dxa"/>
          </w:tcPr>
          <w:p w:rsidR="00D6421C" w:rsidRPr="00586173" w:rsidRDefault="00D6421C" w:rsidP="00DB5D03">
            <w:r w:rsidRPr="00D77D1F">
              <w:t>67,825.00</w:t>
            </w:r>
          </w:p>
        </w:tc>
        <w:tc>
          <w:tcPr>
            <w:tcW w:w="2330" w:type="dxa"/>
          </w:tcPr>
          <w:p w:rsidR="00D6421C" w:rsidRPr="00586173" w:rsidRDefault="00D6421C" w:rsidP="00DB5D03">
            <w:pPr>
              <w:rPr>
                <w:lang w:val="sq-AL"/>
              </w:rPr>
            </w:pPr>
            <w:r w:rsidRPr="00D77D1F">
              <w:rPr>
                <w:lang w:val="sq-AL"/>
              </w:rPr>
              <w:t>Grup i Operatorëve Ekonomik       AVAG GROUP    SH.P.K.;    EING COM    SH.P.K.</w:t>
            </w:r>
          </w:p>
        </w:tc>
      </w:tr>
      <w:tr w:rsidR="00D6421C" w:rsidTr="00DB5D03">
        <w:tc>
          <w:tcPr>
            <w:tcW w:w="838" w:type="dxa"/>
          </w:tcPr>
          <w:p w:rsidR="00D6421C" w:rsidRDefault="00D6421C" w:rsidP="00DB5D03">
            <w:r>
              <w:t>26.</w:t>
            </w:r>
          </w:p>
        </w:tc>
        <w:tc>
          <w:tcPr>
            <w:tcW w:w="3853" w:type="dxa"/>
          </w:tcPr>
          <w:p w:rsidR="00D6421C" w:rsidRPr="00D83657" w:rsidRDefault="00D6421C" w:rsidP="00DB5D03">
            <w:r w:rsidRPr="00733C14">
              <w:t>Aneksi i garazhave për NJZPSH-në - Ri Tender</w:t>
            </w:r>
          </w:p>
        </w:tc>
        <w:tc>
          <w:tcPr>
            <w:tcW w:w="2329" w:type="dxa"/>
          </w:tcPr>
          <w:p w:rsidR="00D6421C" w:rsidRPr="00D83657" w:rsidRDefault="00D6421C" w:rsidP="00DB5D03">
            <w:r w:rsidRPr="00733C14">
              <w:t>176,266.02</w:t>
            </w:r>
          </w:p>
        </w:tc>
        <w:tc>
          <w:tcPr>
            <w:tcW w:w="2330" w:type="dxa"/>
          </w:tcPr>
          <w:p w:rsidR="00D6421C" w:rsidRPr="00D83657" w:rsidRDefault="00D6421C" w:rsidP="00DB5D03">
            <w:pPr>
              <w:rPr>
                <w:lang w:val="sq-AL"/>
              </w:rPr>
            </w:pPr>
            <w:r w:rsidRPr="00733C14">
              <w:rPr>
                <w:lang w:val="sq-AL"/>
              </w:rPr>
              <w:t>HIDROING 2SH SH.P.K.</w:t>
            </w:r>
          </w:p>
        </w:tc>
      </w:tr>
    </w:tbl>
    <w:p w:rsidR="00D6421C" w:rsidRPr="00D6421C" w:rsidRDefault="00D6421C" w:rsidP="00D6421C">
      <w:pPr>
        <w:pStyle w:val="ListParagraph"/>
        <w:numPr>
          <w:ilvl w:val="0"/>
          <w:numId w:val="46"/>
        </w:numPr>
        <w:rPr>
          <w:b/>
          <w:i/>
          <w:sz w:val="28"/>
          <w:szCs w:val="28"/>
        </w:rPr>
      </w:pPr>
    </w:p>
    <w:p w:rsidR="00D6421C" w:rsidRPr="00D6421C" w:rsidRDefault="00D6421C" w:rsidP="00D6421C">
      <w:pPr>
        <w:pStyle w:val="ListParagraph"/>
        <w:numPr>
          <w:ilvl w:val="0"/>
          <w:numId w:val="46"/>
        </w:numPr>
        <w:rPr>
          <w:b/>
          <w:i/>
          <w:sz w:val="28"/>
          <w:szCs w:val="28"/>
        </w:rPr>
      </w:pPr>
    </w:p>
    <w:p w:rsidR="00D6421C" w:rsidRPr="00D6421C" w:rsidRDefault="00D6421C" w:rsidP="00D6421C">
      <w:pPr>
        <w:pStyle w:val="ListParagraph"/>
        <w:numPr>
          <w:ilvl w:val="0"/>
          <w:numId w:val="46"/>
        </w:numPr>
        <w:rPr>
          <w:b/>
          <w:i/>
          <w:sz w:val="28"/>
          <w:szCs w:val="28"/>
        </w:rPr>
      </w:pPr>
    </w:p>
    <w:tbl>
      <w:tblPr>
        <w:tblStyle w:val="TableGrid0"/>
        <w:tblW w:w="0" w:type="auto"/>
        <w:tblLook w:val="04A0" w:firstRow="1" w:lastRow="0" w:firstColumn="1" w:lastColumn="0" w:noHBand="0" w:noVBand="1"/>
      </w:tblPr>
      <w:tblGrid>
        <w:gridCol w:w="9350"/>
      </w:tblGrid>
      <w:tr w:rsidR="00D6421C" w:rsidTr="00DB5D03">
        <w:tc>
          <w:tcPr>
            <w:tcW w:w="9350" w:type="dxa"/>
          </w:tcPr>
          <w:p w:rsidR="00D6421C" w:rsidRDefault="00D6421C" w:rsidP="00DB5D03">
            <w:pPr>
              <w:rPr>
                <w:b/>
                <w:i/>
                <w:sz w:val="28"/>
                <w:szCs w:val="28"/>
              </w:rPr>
            </w:pPr>
            <w:r>
              <w:rPr>
                <w:b/>
                <w:i/>
                <w:sz w:val="28"/>
                <w:szCs w:val="28"/>
              </w:rPr>
              <w:t xml:space="preserve">                                               Kontratat e nënshkruara</w:t>
            </w:r>
          </w:p>
        </w:tc>
      </w:tr>
      <w:tr w:rsidR="00D6421C" w:rsidTr="00DB5D03">
        <w:tc>
          <w:tcPr>
            <w:tcW w:w="9350" w:type="dxa"/>
          </w:tcPr>
          <w:tbl>
            <w:tblPr>
              <w:tblStyle w:val="TableGrid0"/>
              <w:tblW w:w="0" w:type="auto"/>
              <w:tblLook w:val="04A0" w:firstRow="1" w:lastRow="0" w:firstColumn="1" w:lastColumn="0" w:noHBand="0" w:noVBand="1"/>
            </w:tblPr>
            <w:tblGrid>
              <w:gridCol w:w="3041"/>
              <w:gridCol w:w="3041"/>
              <w:gridCol w:w="3042"/>
            </w:tblGrid>
            <w:tr w:rsidR="00D6421C" w:rsidTr="00DB5D03">
              <w:tc>
                <w:tcPr>
                  <w:tcW w:w="3041" w:type="dxa"/>
                </w:tcPr>
                <w:p w:rsidR="00D6421C" w:rsidRDefault="00D6421C" w:rsidP="00DB5D03">
                  <w:pPr>
                    <w:rPr>
                      <w:b/>
                      <w:i/>
                      <w:sz w:val="28"/>
                      <w:szCs w:val="28"/>
                    </w:rPr>
                  </w:pPr>
                  <w:r>
                    <w:rPr>
                      <w:b/>
                      <w:i/>
                      <w:sz w:val="28"/>
                      <w:szCs w:val="28"/>
                    </w:rPr>
                    <w:t>Punë</w:t>
                  </w:r>
                </w:p>
              </w:tc>
              <w:tc>
                <w:tcPr>
                  <w:tcW w:w="3041" w:type="dxa"/>
                </w:tcPr>
                <w:p w:rsidR="00D6421C" w:rsidRDefault="00D6421C" w:rsidP="00DB5D03">
                  <w:pPr>
                    <w:rPr>
                      <w:b/>
                      <w:i/>
                      <w:sz w:val="28"/>
                      <w:szCs w:val="28"/>
                    </w:rPr>
                  </w:pPr>
                  <w:r>
                    <w:rPr>
                      <w:b/>
                      <w:i/>
                      <w:sz w:val="28"/>
                      <w:szCs w:val="28"/>
                    </w:rPr>
                    <w:t>Furnizime</w:t>
                  </w:r>
                </w:p>
              </w:tc>
              <w:tc>
                <w:tcPr>
                  <w:tcW w:w="3042" w:type="dxa"/>
                </w:tcPr>
                <w:p w:rsidR="00D6421C" w:rsidRDefault="00D6421C" w:rsidP="00DB5D03">
                  <w:pPr>
                    <w:rPr>
                      <w:b/>
                      <w:i/>
                      <w:sz w:val="28"/>
                      <w:szCs w:val="28"/>
                    </w:rPr>
                  </w:pPr>
                  <w:r>
                    <w:rPr>
                      <w:b/>
                      <w:i/>
                      <w:sz w:val="28"/>
                      <w:szCs w:val="28"/>
                    </w:rPr>
                    <w:t>Shërbime</w:t>
                  </w:r>
                </w:p>
              </w:tc>
            </w:tr>
            <w:tr w:rsidR="00D6421C" w:rsidTr="00DB5D03">
              <w:tc>
                <w:tcPr>
                  <w:tcW w:w="3041" w:type="dxa"/>
                </w:tcPr>
                <w:p w:rsidR="00D6421C" w:rsidRDefault="00D6421C" w:rsidP="00DB5D03">
                  <w:pPr>
                    <w:rPr>
                      <w:b/>
                      <w:i/>
                      <w:sz w:val="28"/>
                      <w:szCs w:val="28"/>
                    </w:rPr>
                  </w:pPr>
                </w:p>
              </w:tc>
              <w:tc>
                <w:tcPr>
                  <w:tcW w:w="3041" w:type="dxa"/>
                </w:tcPr>
                <w:p w:rsidR="00D6421C" w:rsidRDefault="00D6421C" w:rsidP="00DB5D03">
                  <w:pPr>
                    <w:rPr>
                      <w:b/>
                      <w:i/>
                      <w:sz w:val="28"/>
                      <w:szCs w:val="28"/>
                    </w:rPr>
                  </w:pPr>
                </w:p>
              </w:tc>
              <w:tc>
                <w:tcPr>
                  <w:tcW w:w="3042" w:type="dxa"/>
                </w:tcPr>
                <w:p w:rsidR="00D6421C" w:rsidRDefault="00D6421C" w:rsidP="00DB5D03">
                  <w:pPr>
                    <w:rPr>
                      <w:b/>
                      <w:i/>
                      <w:sz w:val="28"/>
                      <w:szCs w:val="28"/>
                    </w:rPr>
                  </w:pPr>
                </w:p>
              </w:tc>
            </w:tr>
            <w:tr w:rsidR="00D6421C" w:rsidTr="00DB5D03">
              <w:tc>
                <w:tcPr>
                  <w:tcW w:w="3041" w:type="dxa"/>
                </w:tcPr>
                <w:p w:rsidR="00D6421C" w:rsidRPr="00952AC9" w:rsidRDefault="00D6421C" w:rsidP="00DB5D03">
                  <w:pPr>
                    <w:rPr>
                      <w:rFonts w:ascii="Calibri" w:hAnsi="Calibri" w:cs="Calibri"/>
                      <w:color w:val="000000"/>
                    </w:rPr>
                  </w:pPr>
                  <w:r w:rsidRPr="00C55E07">
                    <w:rPr>
                      <w:b/>
                      <w:i/>
                      <w:sz w:val="28"/>
                      <w:szCs w:val="28"/>
                    </w:rPr>
                    <w:t xml:space="preserve">1,700,592.39 </w:t>
                  </w:r>
                  <w:r w:rsidRPr="00952AC9">
                    <w:rPr>
                      <w:b/>
                      <w:i/>
                      <w:sz w:val="28"/>
                      <w:szCs w:val="28"/>
                    </w:rPr>
                    <w:t>euro</w:t>
                  </w:r>
                </w:p>
              </w:tc>
              <w:tc>
                <w:tcPr>
                  <w:tcW w:w="3041" w:type="dxa"/>
                </w:tcPr>
                <w:p w:rsidR="00D6421C" w:rsidRDefault="00D6421C" w:rsidP="00DB5D03">
                  <w:pPr>
                    <w:rPr>
                      <w:b/>
                      <w:i/>
                      <w:sz w:val="28"/>
                      <w:szCs w:val="28"/>
                    </w:rPr>
                  </w:pPr>
                  <w:r w:rsidRPr="00C55E07">
                    <w:rPr>
                      <w:b/>
                      <w:i/>
                      <w:sz w:val="28"/>
                      <w:szCs w:val="28"/>
                    </w:rPr>
                    <w:t xml:space="preserve">503,225.42 </w:t>
                  </w:r>
                  <w:r w:rsidRPr="00952AC9">
                    <w:rPr>
                      <w:b/>
                      <w:i/>
                      <w:sz w:val="28"/>
                      <w:szCs w:val="28"/>
                    </w:rPr>
                    <w:t>euro</w:t>
                  </w:r>
                </w:p>
              </w:tc>
              <w:tc>
                <w:tcPr>
                  <w:tcW w:w="3042" w:type="dxa"/>
                </w:tcPr>
                <w:p w:rsidR="00D6421C" w:rsidRDefault="00D6421C" w:rsidP="00DB5D03">
                  <w:pPr>
                    <w:rPr>
                      <w:b/>
                      <w:i/>
                      <w:sz w:val="28"/>
                      <w:szCs w:val="28"/>
                    </w:rPr>
                  </w:pPr>
                  <w:r w:rsidRPr="00952AC9">
                    <w:rPr>
                      <w:b/>
                      <w:i/>
                      <w:sz w:val="28"/>
                      <w:szCs w:val="28"/>
                    </w:rPr>
                    <w:t>1,157,900.80 euro</w:t>
                  </w:r>
                </w:p>
              </w:tc>
            </w:tr>
          </w:tbl>
          <w:p w:rsidR="00D6421C" w:rsidRDefault="00D6421C" w:rsidP="00DB5D03">
            <w:pPr>
              <w:rPr>
                <w:b/>
                <w:i/>
                <w:sz w:val="28"/>
                <w:szCs w:val="28"/>
              </w:rPr>
            </w:pPr>
          </w:p>
        </w:tc>
      </w:tr>
    </w:tbl>
    <w:p w:rsidR="00D6421C" w:rsidRPr="00D6421C" w:rsidRDefault="00D6421C" w:rsidP="00D6421C">
      <w:pPr>
        <w:pStyle w:val="ListParagraph"/>
        <w:ind w:left="1080"/>
        <w:rPr>
          <w:b/>
          <w:i/>
          <w:sz w:val="28"/>
          <w:szCs w:val="28"/>
        </w:rPr>
      </w:pPr>
      <w:r w:rsidRPr="00D6421C">
        <w:rPr>
          <w:b/>
          <w:i/>
          <w:sz w:val="28"/>
          <w:szCs w:val="28"/>
        </w:rPr>
        <w:t xml:space="preserve"> </w:t>
      </w:r>
    </w:p>
    <w:p w:rsidR="00D6421C" w:rsidRDefault="00054793" w:rsidP="00054793">
      <w:pPr>
        <w:pStyle w:val="ListParagraph"/>
        <w:numPr>
          <w:ilvl w:val="0"/>
          <w:numId w:val="71"/>
        </w:numPr>
        <w:tabs>
          <w:tab w:val="left" w:pos="1747"/>
        </w:tabs>
        <w:rPr>
          <w:lang w:val="sq-AL"/>
        </w:rPr>
      </w:pPr>
      <w:r>
        <w:rPr>
          <w:lang w:val="sq-AL"/>
        </w:rPr>
        <w:t>Zyra ligjore</w:t>
      </w:r>
    </w:p>
    <w:p w:rsidR="00054793" w:rsidRPr="008423B4" w:rsidRDefault="00054793" w:rsidP="00054793">
      <w:pPr>
        <w:pStyle w:val="ListParagraph"/>
      </w:pPr>
      <w:r w:rsidRPr="008423B4">
        <w:t>Aktivitetet në kuadër të Zyrës ligjore:</w:t>
      </w:r>
    </w:p>
    <w:p w:rsidR="00054793" w:rsidRPr="008423B4" w:rsidRDefault="00054793" w:rsidP="00054793">
      <w:pPr>
        <w:pStyle w:val="ListParagraph"/>
      </w:pPr>
    </w:p>
    <w:p w:rsidR="00054793" w:rsidRPr="008423B4" w:rsidRDefault="00054793" w:rsidP="00054793">
      <w:pPr>
        <w:pStyle w:val="ListParagraph"/>
        <w:numPr>
          <w:ilvl w:val="0"/>
          <w:numId w:val="108"/>
        </w:numPr>
        <w:spacing w:after="0" w:line="240" w:lineRule="auto"/>
      </w:pPr>
      <w:r w:rsidRPr="008423B4">
        <w:t>Projekt - k</w:t>
      </w:r>
      <w:r>
        <w:t>ontratë/marrëveshje mirëkuptimi</w:t>
      </w:r>
      <w:r w:rsidRPr="008423B4">
        <w:t xml:space="preserve">, </w:t>
      </w:r>
      <w:r>
        <w:t>ndryshimi dhe plotësimi i tyre-56</w:t>
      </w:r>
    </w:p>
    <w:p w:rsidR="00054793" w:rsidRPr="008423B4" w:rsidRDefault="00054793" w:rsidP="00054793">
      <w:pPr>
        <w:pStyle w:val="ListParagraph"/>
        <w:numPr>
          <w:ilvl w:val="0"/>
          <w:numId w:val="108"/>
        </w:numPr>
        <w:spacing w:after="0" w:line="240" w:lineRule="auto"/>
      </w:pPr>
      <w:r w:rsidRPr="008423B4">
        <w:t>Vendime të hartuara, n</w:t>
      </w:r>
      <w:r>
        <w:t>dryshimi dhe plotësimi i tyre-91</w:t>
      </w:r>
    </w:p>
    <w:p w:rsidR="00054793" w:rsidRPr="008423B4" w:rsidRDefault="00054793" w:rsidP="00054793">
      <w:pPr>
        <w:pStyle w:val="ListParagraph"/>
        <w:numPr>
          <w:ilvl w:val="0"/>
          <w:numId w:val="108"/>
        </w:numPr>
        <w:spacing w:after="0" w:line="240" w:lineRule="auto"/>
      </w:pPr>
      <w:r w:rsidRPr="008423B4">
        <w:t>Përgji</w:t>
      </w:r>
      <w:r>
        <w:t>gje në shkresa/kërkesa/ankesa -2</w:t>
      </w:r>
    </w:p>
    <w:p w:rsidR="00054793" w:rsidRPr="008423B4" w:rsidRDefault="00054793" w:rsidP="00054793">
      <w:pPr>
        <w:pStyle w:val="ListParagraph"/>
        <w:numPr>
          <w:ilvl w:val="0"/>
          <w:numId w:val="108"/>
        </w:numPr>
        <w:spacing w:after="0" w:line="240" w:lineRule="auto"/>
      </w:pPr>
      <w:r w:rsidRPr="008423B4">
        <w:lastRenderedPageBreak/>
        <w:t>Qarkore ligjore-/</w:t>
      </w:r>
    </w:p>
    <w:p w:rsidR="00054793" w:rsidRPr="008423B4" w:rsidRDefault="00054793" w:rsidP="00054793">
      <w:pPr>
        <w:pStyle w:val="ListParagraph"/>
        <w:numPr>
          <w:ilvl w:val="0"/>
          <w:numId w:val="108"/>
        </w:numPr>
        <w:spacing w:after="0" w:line="240" w:lineRule="auto"/>
      </w:pPr>
      <w:r>
        <w:t>Opinione ligjore-8</w:t>
      </w:r>
    </w:p>
    <w:p w:rsidR="00054793" w:rsidRPr="008423B4" w:rsidRDefault="00054793" w:rsidP="00054793">
      <w:pPr>
        <w:pStyle w:val="ListParagraph"/>
        <w:numPr>
          <w:ilvl w:val="0"/>
          <w:numId w:val="108"/>
        </w:numPr>
        <w:spacing w:after="0" w:line="240" w:lineRule="auto"/>
      </w:pPr>
      <w:r w:rsidRPr="008423B4">
        <w:t>Konsultime/këshilla l</w:t>
      </w:r>
      <w:r>
        <w:t>igjore-juridike-11</w:t>
      </w:r>
    </w:p>
    <w:p w:rsidR="00054793" w:rsidRPr="008423B4" w:rsidRDefault="00054793" w:rsidP="00054793">
      <w:pPr>
        <w:pStyle w:val="ListParagraph"/>
        <w:numPr>
          <w:ilvl w:val="0"/>
          <w:numId w:val="108"/>
        </w:numPr>
        <w:spacing w:after="0" w:line="240" w:lineRule="auto"/>
      </w:pPr>
      <w:r w:rsidRPr="008423B4">
        <w:t>Shkresa/njoftime dërguar organeve dhe insti</w:t>
      </w:r>
      <w:r>
        <w:t>tucioneve lokale dhe qendrore -12</w:t>
      </w:r>
      <w:r w:rsidRPr="008423B4">
        <w:t xml:space="preserve">     </w:t>
      </w:r>
    </w:p>
    <w:p w:rsidR="00054793" w:rsidRPr="008423B4" w:rsidRDefault="00054793" w:rsidP="00054793">
      <w:pPr>
        <w:pStyle w:val="ListParagraph"/>
        <w:numPr>
          <w:ilvl w:val="0"/>
          <w:numId w:val="108"/>
        </w:numPr>
        <w:spacing w:after="0" w:line="240" w:lineRule="auto"/>
      </w:pPr>
      <w:r>
        <w:t>Urdhëresa të hartuara -/</w:t>
      </w:r>
    </w:p>
    <w:p w:rsidR="00054793" w:rsidRPr="00107E52" w:rsidRDefault="00054793" w:rsidP="00054793">
      <w:pPr>
        <w:pStyle w:val="ListParagraph"/>
        <w:numPr>
          <w:ilvl w:val="0"/>
          <w:numId w:val="108"/>
        </w:numPr>
        <w:spacing w:after="0" w:line="240" w:lineRule="auto"/>
      </w:pPr>
      <w:r w:rsidRPr="008423B4">
        <w:t>Debate/Dëgjime publike për akte të ndryshme</w:t>
      </w:r>
      <w:r>
        <w:t>-/</w:t>
      </w:r>
    </w:p>
    <w:p w:rsidR="00054793" w:rsidRPr="003C51A3" w:rsidRDefault="00054793" w:rsidP="00054793">
      <w:pPr>
        <w:pStyle w:val="ListParagraph"/>
        <w:numPr>
          <w:ilvl w:val="0"/>
          <w:numId w:val="108"/>
        </w:numPr>
        <w:spacing w:after="0" w:line="240" w:lineRule="auto"/>
        <w:rPr>
          <w:bCs/>
        </w:rPr>
      </w:pPr>
      <w:r w:rsidRPr="003568F0">
        <w:rPr>
          <w:bCs/>
        </w:rPr>
        <w:t>Pyetësor/</w:t>
      </w:r>
      <w:r>
        <w:rPr>
          <w:bCs/>
        </w:rPr>
        <w:t>1</w:t>
      </w:r>
    </w:p>
    <w:p w:rsidR="00054793" w:rsidRPr="008423B4" w:rsidRDefault="00054793" w:rsidP="00054793"/>
    <w:p w:rsidR="00054793" w:rsidRPr="00054793" w:rsidRDefault="00054793" w:rsidP="00054793">
      <w:pPr>
        <w:rPr>
          <w:rFonts w:eastAsia="MS Mincho"/>
        </w:rPr>
      </w:pPr>
      <w:r>
        <w:rPr>
          <w:rFonts w:eastAsia="MS Mincho"/>
        </w:rPr>
        <w:t>Plani i veprimit për vitin 2024</w:t>
      </w:r>
    </w:p>
    <w:tbl>
      <w:tblPr>
        <w:tblStyle w:val="TableGrid0"/>
        <w:tblpPr w:leftFromText="180" w:rightFromText="180" w:vertAnchor="text" w:horzAnchor="margin" w:tblpY="396"/>
        <w:tblOverlap w:val="never"/>
        <w:tblW w:w="0" w:type="auto"/>
        <w:tblLook w:val="04A0" w:firstRow="1" w:lastRow="0" w:firstColumn="1" w:lastColumn="0" w:noHBand="0" w:noVBand="1"/>
      </w:tblPr>
      <w:tblGrid>
        <w:gridCol w:w="1001"/>
        <w:gridCol w:w="4954"/>
        <w:gridCol w:w="2979"/>
      </w:tblGrid>
      <w:tr w:rsidR="00054793" w:rsidRPr="003C51A3" w:rsidTr="00DB5D03">
        <w:trPr>
          <w:trHeight w:val="509"/>
        </w:trPr>
        <w:tc>
          <w:tcPr>
            <w:tcW w:w="8934" w:type="dxa"/>
            <w:gridSpan w:val="3"/>
          </w:tcPr>
          <w:p w:rsidR="00054793" w:rsidRPr="003C51A3" w:rsidRDefault="00054793" w:rsidP="00DB5D03">
            <w:pPr>
              <w:rPr>
                <w:rFonts w:eastAsia="MS Mincho"/>
                <w:sz w:val="22"/>
                <w:szCs w:val="22"/>
              </w:rPr>
            </w:pPr>
          </w:p>
          <w:p w:rsidR="00054793" w:rsidRPr="003C51A3" w:rsidRDefault="00054793" w:rsidP="00DB5D03">
            <w:pPr>
              <w:rPr>
                <w:rFonts w:eastAsia="MS Mincho"/>
                <w:sz w:val="22"/>
                <w:szCs w:val="22"/>
              </w:rPr>
            </w:pPr>
            <w:r w:rsidRPr="003C51A3">
              <w:rPr>
                <w:rFonts w:eastAsia="MS Mincho"/>
                <w:sz w:val="22"/>
                <w:szCs w:val="22"/>
              </w:rPr>
              <w:t>Zyra Ligjore-  Tringa Ahmeti, Zyrtare e Lartë Ligjore</w:t>
            </w:r>
          </w:p>
        </w:tc>
      </w:tr>
      <w:tr w:rsidR="00054793" w:rsidRPr="003C51A3" w:rsidTr="00DB5D03">
        <w:trPr>
          <w:trHeight w:val="758"/>
        </w:trPr>
        <w:tc>
          <w:tcPr>
            <w:tcW w:w="1001" w:type="dxa"/>
          </w:tcPr>
          <w:p w:rsidR="00054793" w:rsidRPr="003C51A3" w:rsidRDefault="00054793" w:rsidP="00DB5D03">
            <w:pPr>
              <w:rPr>
                <w:rFonts w:eastAsia="MS Mincho"/>
                <w:sz w:val="22"/>
                <w:szCs w:val="22"/>
              </w:rPr>
            </w:pPr>
            <w:r w:rsidRPr="003C51A3">
              <w:rPr>
                <w:rFonts w:eastAsia="MS Mincho"/>
                <w:sz w:val="22"/>
                <w:szCs w:val="22"/>
              </w:rPr>
              <w:t xml:space="preserve">     Nr.</w:t>
            </w:r>
          </w:p>
        </w:tc>
        <w:tc>
          <w:tcPr>
            <w:tcW w:w="4954" w:type="dxa"/>
          </w:tcPr>
          <w:p w:rsidR="00054793" w:rsidRPr="003C51A3" w:rsidRDefault="00054793" w:rsidP="00DB5D03">
            <w:pPr>
              <w:jc w:val="center"/>
              <w:rPr>
                <w:rFonts w:eastAsia="MS Mincho"/>
                <w:sz w:val="22"/>
                <w:szCs w:val="22"/>
              </w:rPr>
            </w:pPr>
          </w:p>
          <w:p w:rsidR="00054793" w:rsidRPr="003C51A3" w:rsidRDefault="00054793" w:rsidP="00DB5D03">
            <w:pPr>
              <w:jc w:val="center"/>
              <w:rPr>
                <w:rFonts w:eastAsia="MS Mincho"/>
                <w:sz w:val="22"/>
                <w:szCs w:val="22"/>
              </w:rPr>
            </w:pPr>
            <w:r w:rsidRPr="003C51A3">
              <w:rPr>
                <w:rFonts w:eastAsia="MS Mincho"/>
                <w:sz w:val="22"/>
                <w:szCs w:val="22"/>
              </w:rPr>
              <w:t>Aktivitetet</w:t>
            </w:r>
          </w:p>
        </w:tc>
        <w:tc>
          <w:tcPr>
            <w:tcW w:w="2979" w:type="dxa"/>
          </w:tcPr>
          <w:p w:rsidR="00054793" w:rsidRPr="003C51A3" w:rsidRDefault="00054793" w:rsidP="00DB5D03">
            <w:pPr>
              <w:rPr>
                <w:rFonts w:eastAsia="MS Mincho"/>
                <w:sz w:val="22"/>
                <w:szCs w:val="22"/>
              </w:rPr>
            </w:pPr>
          </w:p>
          <w:p w:rsidR="00054793" w:rsidRPr="003C51A3" w:rsidRDefault="00054793" w:rsidP="00DB5D03">
            <w:pPr>
              <w:jc w:val="center"/>
              <w:rPr>
                <w:rFonts w:eastAsia="MS Mincho"/>
                <w:sz w:val="22"/>
                <w:szCs w:val="22"/>
              </w:rPr>
            </w:pPr>
            <w:r w:rsidRPr="003C51A3">
              <w:rPr>
                <w:rFonts w:eastAsia="MS Mincho"/>
                <w:sz w:val="22"/>
                <w:szCs w:val="22"/>
              </w:rPr>
              <w:t>Afati i realizimit</w:t>
            </w:r>
          </w:p>
          <w:p w:rsidR="00054793" w:rsidRPr="003C51A3" w:rsidRDefault="00054793" w:rsidP="00DB5D03">
            <w:pPr>
              <w:rPr>
                <w:rFonts w:eastAsia="MS Mincho"/>
                <w:sz w:val="22"/>
                <w:szCs w:val="22"/>
              </w:rPr>
            </w:pPr>
          </w:p>
        </w:tc>
      </w:tr>
      <w:tr w:rsidR="00054793" w:rsidRPr="003C51A3" w:rsidTr="00DB5D03">
        <w:trPr>
          <w:trHeight w:val="1008"/>
        </w:trPr>
        <w:tc>
          <w:tcPr>
            <w:tcW w:w="1001" w:type="dxa"/>
          </w:tcPr>
          <w:p w:rsidR="00054793" w:rsidRPr="003C51A3" w:rsidRDefault="00054793" w:rsidP="00DB5D03">
            <w:pPr>
              <w:jc w:val="center"/>
              <w:rPr>
                <w:rFonts w:eastAsia="MS Mincho"/>
                <w:sz w:val="22"/>
                <w:szCs w:val="22"/>
              </w:rPr>
            </w:pPr>
            <w:r w:rsidRPr="003C51A3">
              <w:rPr>
                <w:rFonts w:eastAsia="MS Mincho"/>
                <w:sz w:val="22"/>
                <w:szCs w:val="22"/>
              </w:rPr>
              <w:t>1.</w:t>
            </w:r>
          </w:p>
        </w:tc>
        <w:tc>
          <w:tcPr>
            <w:tcW w:w="4954" w:type="dxa"/>
          </w:tcPr>
          <w:p w:rsidR="00054793" w:rsidRPr="003C51A3" w:rsidRDefault="00054793" w:rsidP="00DB5D03">
            <w:pPr>
              <w:rPr>
                <w:rFonts w:eastAsia="MS Mincho"/>
                <w:sz w:val="22"/>
                <w:szCs w:val="22"/>
              </w:rPr>
            </w:pPr>
            <w:r w:rsidRPr="003C51A3">
              <w:rPr>
                <w:rFonts w:eastAsia="MS Mincho"/>
                <w:sz w:val="22"/>
                <w:szCs w:val="22"/>
              </w:rPr>
              <w:t>Bashkëpunimi dhe koordinimi i veprimeve me Kryetarin e Komunës, lidhur me zbatimin e përgjegjësive të Komunës të cilat rrjedhin nga LVL dhe ligjet tjera.</w:t>
            </w:r>
          </w:p>
        </w:tc>
        <w:tc>
          <w:tcPr>
            <w:tcW w:w="2979" w:type="dxa"/>
          </w:tcPr>
          <w:p w:rsidR="00054793" w:rsidRPr="003C51A3" w:rsidRDefault="00054793" w:rsidP="00DB5D03">
            <w:pPr>
              <w:rPr>
                <w:rFonts w:eastAsia="MS Mincho"/>
                <w:sz w:val="22"/>
                <w:szCs w:val="22"/>
              </w:rPr>
            </w:pPr>
          </w:p>
          <w:p w:rsidR="00054793" w:rsidRPr="003C51A3" w:rsidRDefault="00054793" w:rsidP="00DB5D03">
            <w:pPr>
              <w:rPr>
                <w:rFonts w:eastAsia="MS Mincho"/>
                <w:sz w:val="22"/>
                <w:szCs w:val="22"/>
              </w:rPr>
            </w:pPr>
          </w:p>
          <w:p w:rsidR="00054793" w:rsidRPr="003C51A3" w:rsidRDefault="00054793" w:rsidP="00DB5D03">
            <w:pPr>
              <w:rPr>
                <w:rFonts w:eastAsia="MS Mincho"/>
                <w:sz w:val="22"/>
                <w:szCs w:val="22"/>
              </w:rPr>
            </w:pPr>
            <w:r w:rsidRPr="003C51A3">
              <w:rPr>
                <w:rFonts w:eastAsia="MS Mincho"/>
                <w:sz w:val="22"/>
                <w:szCs w:val="22"/>
              </w:rPr>
              <w:t>Afati: detyrë e përhershme</w:t>
            </w:r>
          </w:p>
        </w:tc>
      </w:tr>
      <w:tr w:rsidR="00054793" w:rsidRPr="003C51A3" w:rsidTr="00DB5D03">
        <w:trPr>
          <w:trHeight w:val="919"/>
        </w:trPr>
        <w:tc>
          <w:tcPr>
            <w:tcW w:w="1001" w:type="dxa"/>
          </w:tcPr>
          <w:p w:rsidR="00054793" w:rsidRPr="003C51A3" w:rsidRDefault="00054793" w:rsidP="00DB5D03">
            <w:pPr>
              <w:jc w:val="center"/>
              <w:rPr>
                <w:rFonts w:asciiTheme="minorHAnsi" w:eastAsia="MS Mincho" w:hAnsiTheme="minorHAnsi" w:cstheme="minorBidi"/>
                <w:sz w:val="22"/>
                <w:szCs w:val="22"/>
              </w:rPr>
            </w:pPr>
            <w:r w:rsidRPr="003C51A3">
              <w:rPr>
                <w:rFonts w:asciiTheme="minorHAnsi" w:eastAsia="MS Mincho" w:hAnsiTheme="minorHAnsi" w:cstheme="minorBidi"/>
                <w:sz w:val="22"/>
                <w:szCs w:val="22"/>
              </w:rPr>
              <w:t>2.</w:t>
            </w:r>
          </w:p>
        </w:tc>
        <w:tc>
          <w:tcPr>
            <w:tcW w:w="4954" w:type="dxa"/>
          </w:tcPr>
          <w:p w:rsidR="00054793" w:rsidRPr="003C51A3" w:rsidRDefault="00054793" w:rsidP="00DB5D03">
            <w:pPr>
              <w:rPr>
                <w:rFonts w:eastAsia="MS Mincho"/>
                <w:sz w:val="22"/>
                <w:szCs w:val="22"/>
              </w:rPr>
            </w:pPr>
            <w:r w:rsidRPr="003C51A3">
              <w:rPr>
                <w:rFonts w:eastAsia="MS Mincho"/>
                <w:sz w:val="22"/>
                <w:szCs w:val="22"/>
              </w:rPr>
              <w:t xml:space="preserve">Shqyrtimi profesional dhe hartimi i vendimeve, shkresave dhe akteve tjera të kryetarit të Komunës </w:t>
            </w:r>
          </w:p>
        </w:tc>
        <w:tc>
          <w:tcPr>
            <w:tcW w:w="2979" w:type="dxa"/>
          </w:tcPr>
          <w:p w:rsidR="00054793" w:rsidRPr="003C51A3" w:rsidRDefault="00054793" w:rsidP="00DB5D03">
            <w:pPr>
              <w:rPr>
                <w:rFonts w:eastAsia="MS Mincho"/>
                <w:sz w:val="22"/>
                <w:szCs w:val="22"/>
              </w:rPr>
            </w:pPr>
          </w:p>
          <w:p w:rsidR="00054793" w:rsidRPr="003C51A3" w:rsidRDefault="00054793" w:rsidP="00DB5D03">
            <w:pPr>
              <w:rPr>
                <w:rFonts w:eastAsia="MS Mincho"/>
                <w:sz w:val="22"/>
                <w:szCs w:val="22"/>
              </w:rPr>
            </w:pPr>
          </w:p>
          <w:p w:rsidR="00054793" w:rsidRPr="003C51A3" w:rsidRDefault="00054793" w:rsidP="00DB5D03">
            <w:pPr>
              <w:rPr>
                <w:rFonts w:eastAsia="MS Mincho"/>
                <w:sz w:val="22"/>
                <w:szCs w:val="22"/>
              </w:rPr>
            </w:pPr>
            <w:r w:rsidRPr="003C51A3">
              <w:rPr>
                <w:rFonts w:eastAsia="MS Mincho"/>
                <w:sz w:val="22"/>
                <w:szCs w:val="22"/>
              </w:rPr>
              <w:t>Afati : detyrë e përhershme</w:t>
            </w:r>
          </w:p>
        </w:tc>
      </w:tr>
      <w:tr w:rsidR="00054793" w:rsidRPr="003C51A3" w:rsidTr="00DB5D03">
        <w:trPr>
          <w:trHeight w:val="1018"/>
        </w:trPr>
        <w:tc>
          <w:tcPr>
            <w:tcW w:w="1001" w:type="dxa"/>
          </w:tcPr>
          <w:p w:rsidR="00054793" w:rsidRPr="003C51A3" w:rsidRDefault="00054793" w:rsidP="00DB5D03">
            <w:pPr>
              <w:jc w:val="center"/>
              <w:rPr>
                <w:rFonts w:asciiTheme="minorHAnsi" w:eastAsia="MS Mincho" w:hAnsiTheme="minorHAnsi" w:cstheme="minorBidi"/>
                <w:sz w:val="22"/>
                <w:szCs w:val="22"/>
              </w:rPr>
            </w:pPr>
            <w:r w:rsidRPr="003C51A3">
              <w:rPr>
                <w:rFonts w:asciiTheme="minorHAnsi" w:eastAsia="MS Mincho" w:hAnsiTheme="minorHAnsi" w:cstheme="minorBidi"/>
                <w:sz w:val="22"/>
                <w:szCs w:val="22"/>
              </w:rPr>
              <w:t>3.</w:t>
            </w:r>
          </w:p>
        </w:tc>
        <w:tc>
          <w:tcPr>
            <w:tcW w:w="4954" w:type="dxa"/>
          </w:tcPr>
          <w:p w:rsidR="00054793" w:rsidRPr="003C51A3" w:rsidRDefault="00054793" w:rsidP="00DB5D03">
            <w:pPr>
              <w:rPr>
                <w:rFonts w:eastAsia="MS Mincho"/>
                <w:sz w:val="22"/>
                <w:szCs w:val="22"/>
                <w:lang w:eastAsia="ja-JP"/>
              </w:rPr>
            </w:pPr>
            <w:r w:rsidRPr="003C51A3">
              <w:rPr>
                <w:rFonts w:eastAsia="MS Mincho"/>
                <w:sz w:val="22"/>
                <w:szCs w:val="22"/>
              </w:rPr>
              <w:t>Kryerja e detyrave të parapara me ligj, rregullore, udhëzimet përkatëse dhe me aktin për sistematizimin e vendeve të punës për nëpunësit e administra</w:t>
            </w:r>
            <w:r>
              <w:rPr>
                <w:rFonts w:eastAsia="MS Mincho"/>
                <w:sz w:val="22"/>
                <w:szCs w:val="22"/>
              </w:rPr>
              <w:t>tës të Komunës së Gjilanit- Zyrë</w:t>
            </w:r>
            <w:r w:rsidRPr="003C51A3">
              <w:rPr>
                <w:rFonts w:eastAsia="MS Mincho"/>
                <w:sz w:val="22"/>
                <w:szCs w:val="22"/>
                <w:lang w:eastAsia="ja-JP"/>
              </w:rPr>
              <w:t>s Ligjore</w:t>
            </w:r>
          </w:p>
        </w:tc>
        <w:tc>
          <w:tcPr>
            <w:tcW w:w="2979" w:type="dxa"/>
          </w:tcPr>
          <w:p w:rsidR="00054793" w:rsidRPr="003C51A3" w:rsidRDefault="00054793" w:rsidP="00DB5D03">
            <w:pPr>
              <w:rPr>
                <w:rFonts w:asciiTheme="minorHAnsi" w:eastAsia="MS Mincho" w:hAnsiTheme="minorHAnsi" w:cstheme="minorBidi"/>
                <w:sz w:val="22"/>
                <w:szCs w:val="22"/>
              </w:rPr>
            </w:pPr>
          </w:p>
          <w:p w:rsidR="00054793" w:rsidRPr="003C51A3" w:rsidRDefault="00054793" w:rsidP="00DB5D03">
            <w:pPr>
              <w:rPr>
                <w:rFonts w:eastAsia="MS Mincho"/>
                <w:sz w:val="22"/>
                <w:szCs w:val="22"/>
              </w:rPr>
            </w:pPr>
            <w:r w:rsidRPr="003C51A3">
              <w:rPr>
                <w:rFonts w:eastAsia="MS Mincho"/>
                <w:sz w:val="22"/>
                <w:szCs w:val="22"/>
              </w:rPr>
              <w:t>Afati: detyrë e përhershme</w:t>
            </w:r>
          </w:p>
          <w:p w:rsidR="00054793" w:rsidRPr="003C51A3" w:rsidRDefault="00054793" w:rsidP="00DB5D03">
            <w:pPr>
              <w:rPr>
                <w:rFonts w:asciiTheme="minorHAnsi" w:eastAsia="MS Mincho" w:hAnsiTheme="minorHAnsi" w:cstheme="minorBidi"/>
                <w:sz w:val="22"/>
                <w:szCs w:val="22"/>
              </w:rPr>
            </w:pPr>
          </w:p>
        </w:tc>
      </w:tr>
      <w:tr w:rsidR="00054793" w:rsidRPr="003C51A3" w:rsidTr="00DB5D03">
        <w:trPr>
          <w:trHeight w:val="1056"/>
        </w:trPr>
        <w:tc>
          <w:tcPr>
            <w:tcW w:w="1001" w:type="dxa"/>
          </w:tcPr>
          <w:p w:rsidR="00054793" w:rsidRPr="003C51A3" w:rsidRDefault="00054793" w:rsidP="00DB5D03">
            <w:pPr>
              <w:jc w:val="center"/>
              <w:rPr>
                <w:rFonts w:asciiTheme="minorHAnsi" w:eastAsia="MS Mincho" w:hAnsiTheme="minorHAnsi" w:cstheme="minorBidi"/>
                <w:sz w:val="22"/>
                <w:szCs w:val="22"/>
              </w:rPr>
            </w:pPr>
            <w:r w:rsidRPr="003C51A3">
              <w:rPr>
                <w:rFonts w:asciiTheme="minorHAnsi" w:eastAsia="MS Mincho" w:hAnsiTheme="minorHAnsi" w:cstheme="minorBidi"/>
                <w:sz w:val="22"/>
                <w:szCs w:val="22"/>
              </w:rPr>
              <w:t>4.</w:t>
            </w:r>
          </w:p>
        </w:tc>
        <w:tc>
          <w:tcPr>
            <w:tcW w:w="4954" w:type="dxa"/>
          </w:tcPr>
          <w:p w:rsidR="00054793" w:rsidRPr="003C51A3" w:rsidRDefault="00054793" w:rsidP="00DB5D03">
            <w:pPr>
              <w:rPr>
                <w:rFonts w:eastAsia="MS Mincho"/>
                <w:sz w:val="22"/>
                <w:szCs w:val="22"/>
                <w:lang w:eastAsia="ja-JP"/>
              </w:rPr>
            </w:pPr>
            <w:r w:rsidRPr="003C51A3">
              <w:rPr>
                <w:rFonts w:eastAsia="MS Mincho"/>
                <w:sz w:val="22"/>
                <w:szCs w:val="22"/>
              </w:rPr>
              <w:t>Kryerja e detyrave n</w:t>
            </w:r>
            <w:r w:rsidRPr="003C51A3">
              <w:rPr>
                <w:rFonts w:eastAsia="MS Mincho"/>
                <w:sz w:val="22"/>
                <w:szCs w:val="22"/>
                <w:lang w:eastAsia="ja-JP"/>
              </w:rPr>
              <w:t>ë mënyrë efikase dhe në afatet e caktuara me ligjet e miratuara nga Kuvendi i Republikës së Kosovës, Statutin e Komunës dhe Aktet e Komunës etj.</w:t>
            </w:r>
          </w:p>
        </w:tc>
        <w:tc>
          <w:tcPr>
            <w:tcW w:w="2979" w:type="dxa"/>
          </w:tcPr>
          <w:p w:rsidR="00054793" w:rsidRPr="003C51A3" w:rsidRDefault="00054793" w:rsidP="00DB5D03">
            <w:pPr>
              <w:rPr>
                <w:rFonts w:asciiTheme="minorHAnsi" w:eastAsia="MS Mincho" w:hAnsiTheme="minorHAnsi" w:cstheme="minorBidi"/>
                <w:sz w:val="22"/>
                <w:szCs w:val="22"/>
              </w:rPr>
            </w:pPr>
            <w:r w:rsidRPr="003C51A3">
              <w:rPr>
                <w:rFonts w:asciiTheme="minorHAnsi" w:eastAsia="MS Mincho" w:hAnsiTheme="minorHAnsi" w:cstheme="minorBidi"/>
                <w:sz w:val="22"/>
                <w:szCs w:val="22"/>
              </w:rPr>
              <w:t xml:space="preserve"> </w:t>
            </w:r>
          </w:p>
          <w:p w:rsidR="00054793" w:rsidRPr="003C51A3" w:rsidRDefault="00054793" w:rsidP="00DB5D03">
            <w:pPr>
              <w:rPr>
                <w:rFonts w:eastAsia="MS Mincho"/>
                <w:sz w:val="22"/>
                <w:szCs w:val="22"/>
              </w:rPr>
            </w:pPr>
            <w:r w:rsidRPr="003C51A3">
              <w:rPr>
                <w:rFonts w:eastAsia="MS Mincho"/>
                <w:sz w:val="22"/>
                <w:szCs w:val="22"/>
              </w:rPr>
              <w:t>Afati: detyrë e përhershme</w:t>
            </w:r>
          </w:p>
          <w:p w:rsidR="00054793" w:rsidRPr="003C51A3" w:rsidRDefault="00054793" w:rsidP="00DB5D03">
            <w:pPr>
              <w:rPr>
                <w:rFonts w:asciiTheme="minorHAnsi" w:eastAsia="MS Mincho" w:hAnsiTheme="minorHAnsi" w:cstheme="minorBidi"/>
                <w:sz w:val="22"/>
                <w:szCs w:val="22"/>
              </w:rPr>
            </w:pPr>
          </w:p>
          <w:p w:rsidR="00054793" w:rsidRPr="003C51A3" w:rsidRDefault="00054793" w:rsidP="00DB5D03">
            <w:pPr>
              <w:rPr>
                <w:rFonts w:asciiTheme="minorHAnsi" w:eastAsia="MS Mincho" w:hAnsiTheme="minorHAnsi" w:cstheme="minorBidi"/>
                <w:sz w:val="22"/>
                <w:szCs w:val="22"/>
              </w:rPr>
            </w:pPr>
          </w:p>
        </w:tc>
      </w:tr>
      <w:tr w:rsidR="00054793" w:rsidRPr="003C51A3" w:rsidTr="00DB5D03">
        <w:trPr>
          <w:trHeight w:val="1268"/>
        </w:trPr>
        <w:tc>
          <w:tcPr>
            <w:tcW w:w="1001" w:type="dxa"/>
          </w:tcPr>
          <w:p w:rsidR="00054793" w:rsidRPr="003C51A3" w:rsidRDefault="00054793" w:rsidP="00DB5D03">
            <w:pPr>
              <w:jc w:val="center"/>
              <w:rPr>
                <w:rFonts w:asciiTheme="minorHAnsi" w:eastAsia="MS Mincho" w:hAnsiTheme="minorHAnsi" w:cstheme="minorBidi"/>
                <w:sz w:val="22"/>
                <w:szCs w:val="22"/>
              </w:rPr>
            </w:pPr>
            <w:r w:rsidRPr="003C51A3">
              <w:rPr>
                <w:rFonts w:asciiTheme="minorHAnsi" w:eastAsia="MS Mincho" w:hAnsiTheme="minorHAnsi" w:cstheme="minorBidi"/>
                <w:sz w:val="22"/>
                <w:szCs w:val="22"/>
              </w:rPr>
              <w:t>5.</w:t>
            </w:r>
          </w:p>
        </w:tc>
        <w:tc>
          <w:tcPr>
            <w:tcW w:w="4954" w:type="dxa"/>
          </w:tcPr>
          <w:p w:rsidR="00054793" w:rsidRPr="003C51A3" w:rsidRDefault="00054793" w:rsidP="00DB5D03">
            <w:pPr>
              <w:rPr>
                <w:rFonts w:eastAsia="MS Mincho"/>
                <w:sz w:val="22"/>
                <w:szCs w:val="22"/>
              </w:rPr>
            </w:pPr>
            <w:r w:rsidRPr="003C51A3">
              <w:rPr>
                <w:rFonts w:eastAsia="MS Mincho"/>
                <w:sz w:val="22"/>
                <w:szCs w:val="22"/>
              </w:rPr>
              <w:t>Bashkëpunimi me Institucionet qendrore, Asociacionin e Komunave të Kosovës, Kolegjiumin e zyrtarëve ligjorë të Komunave të Kosovës, me kolegjiumet e zyrtarëve tjerë të veprimtarive tjera dhe me zyrat ligjore të ministrive përkatëse etj.</w:t>
            </w:r>
          </w:p>
        </w:tc>
        <w:tc>
          <w:tcPr>
            <w:tcW w:w="2979" w:type="dxa"/>
          </w:tcPr>
          <w:p w:rsidR="00054793" w:rsidRPr="003C51A3" w:rsidRDefault="00054793" w:rsidP="00DB5D03">
            <w:pPr>
              <w:rPr>
                <w:rFonts w:asciiTheme="minorHAnsi" w:eastAsia="MS Mincho" w:hAnsiTheme="minorHAnsi" w:cstheme="minorBidi"/>
                <w:sz w:val="22"/>
                <w:szCs w:val="22"/>
              </w:rPr>
            </w:pPr>
          </w:p>
          <w:p w:rsidR="00054793" w:rsidRPr="003C51A3" w:rsidRDefault="00054793" w:rsidP="00DB5D03">
            <w:pPr>
              <w:rPr>
                <w:rFonts w:eastAsia="MS Mincho"/>
                <w:sz w:val="22"/>
                <w:szCs w:val="22"/>
              </w:rPr>
            </w:pPr>
            <w:r w:rsidRPr="003C51A3">
              <w:rPr>
                <w:rFonts w:eastAsia="MS Mincho"/>
                <w:sz w:val="22"/>
                <w:szCs w:val="22"/>
              </w:rPr>
              <w:t>Afati: detyrë e përhershme</w:t>
            </w:r>
          </w:p>
          <w:p w:rsidR="00054793" w:rsidRPr="003C51A3" w:rsidRDefault="00054793" w:rsidP="00DB5D03">
            <w:pPr>
              <w:rPr>
                <w:rFonts w:asciiTheme="minorHAnsi" w:eastAsia="MS Mincho" w:hAnsiTheme="minorHAnsi" w:cstheme="minorBidi"/>
                <w:sz w:val="22"/>
                <w:szCs w:val="22"/>
              </w:rPr>
            </w:pPr>
          </w:p>
          <w:p w:rsidR="00054793" w:rsidRPr="003C51A3" w:rsidRDefault="00054793" w:rsidP="00DB5D03">
            <w:pPr>
              <w:rPr>
                <w:rFonts w:asciiTheme="minorHAnsi" w:eastAsia="MS Mincho" w:hAnsiTheme="minorHAnsi" w:cstheme="minorBidi"/>
                <w:sz w:val="22"/>
                <w:szCs w:val="22"/>
              </w:rPr>
            </w:pPr>
          </w:p>
        </w:tc>
      </w:tr>
      <w:tr w:rsidR="00054793" w:rsidRPr="003C51A3" w:rsidTr="00DB5D03">
        <w:trPr>
          <w:trHeight w:val="1008"/>
        </w:trPr>
        <w:tc>
          <w:tcPr>
            <w:tcW w:w="1001" w:type="dxa"/>
          </w:tcPr>
          <w:p w:rsidR="00054793" w:rsidRPr="003C51A3" w:rsidRDefault="00054793" w:rsidP="00DB5D03">
            <w:pPr>
              <w:jc w:val="center"/>
              <w:rPr>
                <w:rFonts w:asciiTheme="minorHAnsi" w:eastAsia="MS Mincho" w:hAnsiTheme="minorHAnsi" w:cstheme="minorBidi"/>
                <w:sz w:val="22"/>
                <w:szCs w:val="22"/>
              </w:rPr>
            </w:pPr>
            <w:r w:rsidRPr="003C51A3">
              <w:rPr>
                <w:rFonts w:asciiTheme="minorHAnsi" w:eastAsia="MS Mincho" w:hAnsiTheme="minorHAnsi" w:cstheme="minorBidi"/>
                <w:sz w:val="22"/>
                <w:szCs w:val="22"/>
              </w:rPr>
              <w:lastRenderedPageBreak/>
              <w:t>6.</w:t>
            </w:r>
          </w:p>
        </w:tc>
        <w:tc>
          <w:tcPr>
            <w:tcW w:w="4954" w:type="dxa"/>
          </w:tcPr>
          <w:p w:rsidR="00054793" w:rsidRPr="003C51A3" w:rsidRDefault="00054793" w:rsidP="00DB5D03">
            <w:pPr>
              <w:rPr>
                <w:rFonts w:eastAsia="MS Mincho"/>
                <w:sz w:val="22"/>
                <w:szCs w:val="22"/>
              </w:rPr>
            </w:pPr>
            <w:r w:rsidRPr="003C51A3">
              <w:rPr>
                <w:rFonts w:eastAsia="MS Mincho"/>
                <w:sz w:val="22"/>
                <w:szCs w:val="22"/>
              </w:rPr>
              <w:t>Marrja pjesë në seminaret dhe trajnimet për çështje ligjore që organizohen nga Asociacioni i Komunave të Kosovës dhe organizmat tjerë për përkrahje për arsimimin e vazhdueshëm juridik etj.</w:t>
            </w:r>
          </w:p>
        </w:tc>
        <w:tc>
          <w:tcPr>
            <w:tcW w:w="2979" w:type="dxa"/>
          </w:tcPr>
          <w:p w:rsidR="00054793" w:rsidRPr="003C51A3" w:rsidRDefault="00054793" w:rsidP="00DB5D03">
            <w:pPr>
              <w:rPr>
                <w:rFonts w:asciiTheme="minorHAnsi" w:eastAsia="MS Mincho" w:hAnsiTheme="minorHAnsi" w:cstheme="minorBidi"/>
                <w:sz w:val="22"/>
                <w:szCs w:val="22"/>
              </w:rPr>
            </w:pPr>
          </w:p>
          <w:p w:rsidR="00054793" w:rsidRPr="003C51A3" w:rsidRDefault="00054793" w:rsidP="00DB5D03">
            <w:pPr>
              <w:rPr>
                <w:rFonts w:eastAsia="MS Mincho"/>
                <w:sz w:val="22"/>
                <w:szCs w:val="22"/>
              </w:rPr>
            </w:pPr>
            <w:r w:rsidRPr="003C51A3">
              <w:rPr>
                <w:rFonts w:eastAsia="MS Mincho"/>
                <w:sz w:val="22"/>
                <w:szCs w:val="22"/>
              </w:rPr>
              <w:t>Afati: ad hoc</w:t>
            </w:r>
          </w:p>
          <w:p w:rsidR="00054793" w:rsidRPr="003C51A3" w:rsidRDefault="00054793" w:rsidP="00DB5D03">
            <w:pPr>
              <w:rPr>
                <w:rFonts w:asciiTheme="minorHAnsi" w:eastAsia="MS Mincho" w:hAnsiTheme="minorHAnsi" w:cstheme="minorBidi"/>
                <w:sz w:val="22"/>
                <w:szCs w:val="22"/>
              </w:rPr>
            </w:pPr>
          </w:p>
        </w:tc>
      </w:tr>
      <w:tr w:rsidR="00054793" w:rsidRPr="003C51A3" w:rsidTr="00DB5D03">
        <w:trPr>
          <w:trHeight w:val="1180"/>
        </w:trPr>
        <w:tc>
          <w:tcPr>
            <w:tcW w:w="1001" w:type="dxa"/>
          </w:tcPr>
          <w:p w:rsidR="00054793" w:rsidRPr="003C51A3" w:rsidRDefault="00054793" w:rsidP="00DB5D03">
            <w:pPr>
              <w:jc w:val="center"/>
              <w:rPr>
                <w:rFonts w:asciiTheme="minorHAnsi" w:eastAsia="MS Mincho" w:hAnsiTheme="minorHAnsi" w:cstheme="minorBidi"/>
                <w:sz w:val="22"/>
                <w:szCs w:val="22"/>
              </w:rPr>
            </w:pPr>
            <w:r w:rsidRPr="003C51A3">
              <w:rPr>
                <w:rFonts w:asciiTheme="minorHAnsi" w:eastAsia="MS Mincho" w:hAnsiTheme="minorHAnsi" w:cstheme="minorBidi"/>
                <w:sz w:val="22"/>
                <w:szCs w:val="22"/>
              </w:rPr>
              <w:t>7.</w:t>
            </w:r>
          </w:p>
        </w:tc>
        <w:tc>
          <w:tcPr>
            <w:tcW w:w="4954" w:type="dxa"/>
          </w:tcPr>
          <w:p w:rsidR="00054793" w:rsidRPr="003C51A3" w:rsidRDefault="00054793" w:rsidP="00DB5D03">
            <w:pPr>
              <w:rPr>
                <w:rFonts w:eastAsia="MS Mincho"/>
                <w:sz w:val="22"/>
                <w:szCs w:val="22"/>
              </w:rPr>
            </w:pPr>
            <w:r w:rsidRPr="003C51A3">
              <w:rPr>
                <w:rFonts w:eastAsia="MS Mincho"/>
                <w:sz w:val="22"/>
                <w:szCs w:val="22"/>
              </w:rPr>
              <w:t>Dhënia e mendimeve/opinioneve ligjore për organet e Komunës, hartimi i kërkesave për zyrat ligjore të Ministrive përkatëse për interpretime për çështje të caktuar në fusha përkatëse</w:t>
            </w:r>
          </w:p>
        </w:tc>
        <w:tc>
          <w:tcPr>
            <w:tcW w:w="2979" w:type="dxa"/>
          </w:tcPr>
          <w:p w:rsidR="00054793" w:rsidRPr="003C51A3" w:rsidRDefault="00054793" w:rsidP="00DB5D03">
            <w:pPr>
              <w:rPr>
                <w:rFonts w:asciiTheme="minorHAnsi" w:eastAsia="MS Mincho" w:hAnsiTheme="minorHAnsi" w:cstheme="minorBidi"/>
                <w:sz w:val="22"/>
                <w:szCs w:val="22"/>
              </w:rPr>
            </w:pPr>
          </w:p>
          <w:p w:rsidR="00054793" w:rsidRPr="003C51A3" w:rsidRDefault="00054793" w:rsidP="00DB5D03">
            <w:pPr>
              <w:rPr>
                <w:rFonts w:asciiTheme="minorHAnsi" w:eastAsia="MS Mincho" w:hAnsiTheme="minorHAnsi" w:cstheme="minorBidi"/>
                <w:sz w:val="22"/>
                <w:szCs w:val="22"/>
              </w:rPr>
            </w:pPr>
            <w:r w:rsidRPr="003C51A3">
              <w:rPr>
                <w:rFonts w:eastAsia="MS Mincho"/>
                <w:sz w:val="22"/>
                <w:szCs w:val="22"/>
              </w:rPr>
              <w:t xml:space="preserve">Afati: detyrë ad hoc sipas angazhimeve </w:t>
            </w:r>
          </w:p>
          <w:p w:rsidR="00054793" w:rsidRPr="003C51A3" w:rsidRDefault="00054793" w:rsidP="00DB5D03">
            <w:pPr>
              <w:rPr>
                <w:rFonts w:asciiTheme="minorHAnsi" w:eastAsia="MS Mincho" w:hAnsiTheme="minorHAnsi" w:cstheme="minorBidi"/>
                <w:sz w:val="22"/>
                <w:szCs w:val="22"/>
              </w:rPr>
            </w:pPr>
          </w:p>
        </w:tc>
      </w:tr>
      <w:tr w:rsidR="00054793" w:rsidRPr="003C51A3" w:rsidTr="00DB5D03">
        <w:trPr>
          <w:trHeight w:val="758"/>
        </w:trPr>
        <w:tc>
          <w:tcPr>
            <w:tcW w:w="1001" w:type="dxa"/>
          </w:tcPr>
          <w:p w:rsidR="00054793" w:rsidRPr="003C51A3" w:rsidRDefault="00054793" w:rsidP="00DB5D03">
            <w:pPr>
              <w:jc w:val="center"/>
              <w:rPr>
                <w:rFonts w:asciiTheme="minorHAnsi" w:eastAsia="MS Mincho" w:hAnsiTheme="minorHAnsi" w:cstheme="minorBidi"/>
                <w:sz w:val="22"/>
                <w:szCs w:val="22"/>
              </w:rPr>
            </w:pPr>
            <w:r w:rsidRPr="003C51A3">
              <w:rPr>
                <w:rFonts w:asciiTheme="minorHAnsi" w:eastAsia="MS Mincho" w:hAnsiTheme="minorHAnsi" w:cstheme="minorBidi"/>
                <w:sz w:val="22"/>
                <w:szCs w:val="22"/>
              </w:rPr>
              <w:t>8.</w:t>
            </w:r>
          </w:p>
        </w:tc>
        <w:tc>
          <w:tcPr>
            <w:tcW w:w="4954" w:type="dxa"/>
          </w:tcPr>
          <w:p w:rsidR="00054793" w:rsidRPr="003C51A3" w:rsidRDefault="00054793" w:rsidP="00DB5D03">
            <w:pPr>
              <w:rPr>
                <w:rFonts w:eastAsia="MS Mincho"/>
                <w:sz w:val="22"/>
                <w:szCs w:val="22"/>
              </w:rPr>
            </w:pPr>
            <w:r w:rsidRPr="003C51A3">
              <w:rPr>
                <w:rFonts w:eastAsia="MS Mincho"/>
                <w:sz w:val="22"/>
                <w:szCs w:val="22"/>
              </w:rPr>
              <w:t>Marrja pjesë në komisionet e formuara ad hoc nga Kryetari i Komunës ose organet tjera të komunës për çështje të caktuara</w:t>
            </w:r>
          </w:p>
        </w:tc>
        <w:tc>
          <w:tcPr>
            <w:tcW w:w="2979" w:type="dxa"/>
          </w:tcPr>
          <w:p w:rsidR="00054793" w:rsidRPr="003C51A3" w:rsidRDefault="00054793" w:rsidP="00DB5D03">
            <w:pPr>
              <w:rPr>
                <w:rFonts w:asciiTheme="minorHAnsi" w:eastAsia="MS Mincho" w:hAnsiTheme="minorHAnsi" w:cstheme="minorBidi"/>
                <w:sz w:val="22"/>
                <w:szCs w:val="22"/>
              </w:rPr>
            </w:pPr>
          </w:p>
          <w:p w:rsidR="00054793" w:rsidRPr="003C51A3" w:rsidRDefault="00054793" w:rsidP="00DB5D03">
            <w:pPr>
              <w:rPr>
                <w:rFonts w:eastAsia="MS Mincho"/>
                <w:sz w:val="22"/>
                <w:szCs w:val="22"/>
              </w:rPr>
            </w:pPr>
            <w:r w:rsidRPr="003C51A3">
              <w:rPr>
                <w:rFonts w:eastAsia="MS Mincho"/>
                <w:sz w:val="22"/>
                <w:szCs w:val="22"/>
              </w:rPr>
              <w:t>Sipas kërkesave të zyrtarëve</w:t>
            </w:r>
          </w:p>
        </w:tc>
      </w:tr>
      <w:tr w:rsidR="00054793" w:rsidRPr="003C51A3" w:rsidTr="00DB5D03">
        <w:trPr>
          <w:trHeight w:val="758"/>
        </w:trPr>
        <w:tc>
          <w:tcPr>
            <w:tcW w:w="1001" w:type="dxa"/>
          </w:tcPr>
          <w:p w:rsidR="00054793" w:rsidRPr="003C51A3" w:rsidRDefault="00054793" w:rsidP="00DB5D03">
            <w:pPr>
              <w:jc w:val="center"/>
              <w:rPr>
                <w:rFonts w:asciiTheme="minorHAnsi" w:eastAsia="MS Mincho" w:hAnsiTheme="minorHAnsi" w:cstheme="minorBidi"/>
                <w:sz w:val="22"/>
                <w:szCs w:val="22"/>
              </w:rPr>
            </w:pPr>
            <w:r w:rsidRPr="003C51A3">
              <w:rPr>
                <w:rFonts w:asciiTheme="minorHAnsi" w:eastAsia="MS Mincho" w:hAnsiTheme="minorHAnsi" w:cstheme="minorBidi"/>
                <w:sz w:val="22"/>
                <w:szCs w:val="22"/>
              </w:rPr>
              <w:t>9.</w:t>
            </w:r>
          </w:p>
        </w:tc>
        <w:tc>
          <w:tcPr>
            <w:tcW w:w="4954" w:type="dxa"/>
          </w:tcPr>
          <w:p w:rsidR="00054793" w:rsidRPr="003C51A3" w:rsidRDefault="00054793" w:rsidP="00DB5D03">
            <w:pPr>
              <w:rPr>
                <w:rFonts w:eastAsia="MS Mincho"/>
                <w:sz w:val="22"/>
                <w:szCs w:val="22"/>
              </w:rPr>
            </w:pPr>
            <w:r w:rsidRPr="003C51A3">
              <w:rPr>
                <w:rFonts w:eastAsia="MS Mincho"/>
                <w:sz w:val="22"/>
                <w:szCs w:val="22"/>
              </w:rPr>
              <w:t>Mbajtja e punëtorive të punës me zyrtarët tjerë komunal p</w:t>
            </w:r>
            <w:r w:rsidRPr="003C51A3">
              <w:rPr>
                <w:rFonts w:eastAsiaTheme="minorHAnsi"/>
                <w:sz w:val="22"/>
                <w:szCs w:val="22"/>
                <w:lang w:eastAsia="ja-JP"/>
              </w:rPr>
              <w:t>ë</w:t>
            </w:r>
            <w:r w:rsidRPr="003C51A3">
              <w:rPr>
                <w:rFonts w:eastAsia="MS Mincho"/>
                <w:sz w:val="22"/>
                <w:szCs w:val="22"/>
                <w:lang w:eastAsia="ja-JP"/>
              </w:rPr>
              <w:t>r të ngritur aftësitë e tyre profesionale dhe për të këmbyer përvojat e punës</w:t>
            </w:r>
          </w:p>
        </w:tc>
        <w:tc>
          <w:tcPr>
            <w:tcW w:w="2979" w:type="dxa"/>
          </w:tcPr>
          <w:p w:rsidR="00054793" w:rsidRPr="003C51A3" w:rsidRDefault="00054793" w:rsidP="00DB5D03">
            <w:pPr>
              <w:rPr>
                <w:rFonts w:asciiTheme="minorHAnsi" w:eastAsia="MS Mincho" w:hAnsiTheme="minorHAnsi" w:cstheme="minorBidi"/>
                <w:sz w:val="22"/>
                <w:szCs w:val="22"/>
              </w:rPr>
            </w:pPr>
          </w:p>
          <w:p w:rsidR="00054793" w:rsidRPr="003C51A3" w:rsidRDefault="00054793" w:rsidP="00DB5D03">
            <w:pPr>
              <w:rPr>
                <w:rFonts w:asciiTheme="minorHAnsi" w:eastAsia="MS Mincho" w:hAnsiTheme="minorHAnsi" w:cstheme="minorBidi"/>
                <w:sz w:val="22"/>
                <w:szCs w:val="22"/>
              </w:rPr>
            </w:pPr>
            <w:r w:rsidRPr="003C51A3">
              <w:rPr>
                <w:rFonts w:eastAsia="MS Mincho"/>
                <w:sz w:val="22"/>
                <w:szCs w:val="22"/>
              </w:rPr>
              <w:t>Sipas kërkesave të zyrtarëve</w:t>
            </w:r>
          </w:p>
        </w:tc>
      </w:tr>
    </w:tbl>
    <w:p w:rsidR="00054793" w:rsidRPr="003C51A3" w:rsidRDefault="00054793" w:rsidP="00054793">
      <w:pPr>
        <w:rPr>
          <w:rFonts w:eastAsia="MS Mincho"/>
        </w:rPr>
      </w:pPr>
    </w:p>
    <w:p w:rsidR="00054793" w:rsidRDefault="00054793" w:rsidP="00054793"/>
    <w:p w:rsidR="00054793" w:rsidRDefault="00054793" w:rsidP="00054793"/>
    <w:p w:rsidR="00054793" w:rsidRDefault="00054793" w:rsidP="00054793"/>
    <w:p w:rsidR="00054793" w:rsidRDefault="00054793" w:rsidP="00054793">
      <w:pPr>
        <w:rPr>
          <w:b/>
        </w:rPr>
      </w:pPr>
    </w:p>
    <w:p w:rsidR="00054793" w:rsidRDefault="00054793" w:rsidP="00054793">
      <w:pPr>
        <w:rPr>
          <w:b/>
        </w:rPr>
      </w:pPr>
    </w:p>
    <w:p w:rsidR="00054793" w:rsidRDefault="00054793" w:rsidP="00054793">
      <w:pPr>
        <w:rPr>
          <w:b/>
        </w:rPr>
      </w:pPr>
    </w:p>
    <w:p w:rsidR="005E3640" w:rsidRDefault="005E3640" w:rsidP="00054793">
      <w:pPr>
        <w:rPr>
          <w:b/>
        </w:rPr>
      </w:pPr>
    </w:p>
    <w:p w:rsidR="005E3640" w:rsidRDefault="005E3640" w:rsidP="00054793">
      <w:pPr>
        <w:rPr>
          <w:b/>
        </w:rPr>
      </w:pPr>
    </w:p>
    <w:p w:rsidR="00054793" w:rsidRPr="005E3640" w:rsidRDefault="00054793" w:rsidP="00054793">
      <w:pPr>
        <w:rPr>
          <w:rFonts w:ascii="Times New Roman" w:hAnsi="Times New Roman" w:cs="Times New Roman"/>
          <w:sz w:val="24"/>
          <w:szCs w:val="24"/>
        </w:rPr>
      </w:pPr>
      <w:r w:rsidRPr="005E3640">
        <w:rPr>
          <w:rFonts w:ascii="Times New Roman" w:hAnsi="Times New Roman" w:cs="Times New Roman"/>
          <w:b/>
          <w:sz w:val="24"/>
          <w:szCs w:val="24"/>
        </w:rPr>
        <w:t>Dokumente të lekturuara</w:t>
      </w:r>
      <w:r w:rsidRPr="005E3640">
        <w:rPr>
          <w:rFonts w:ascii="Times New Roman" w:hAnsi="Times New Roman" w:cs="Times New Roman"/>
          <w:sz w:val="24"/>
          <w:szCs w:val="24"/>
        </w:rPr>
        <w:t xml:space="preserve">: </w:t>
      </w:r>
    </w:p>
    <w:p w:rsidR="00054793" w:rsidRPr="005E3640" w:rsidRDefault="00054793" w:rsidP="00054793">
      <w:pPr>
        <w:rPr>
          <w:rFonts w:ascii="Times New Roman" w:hAnsi="Times New Roman" w:cs="Times New Roman"/>
          <w:sz w:val="24"/>
          <w:szCs w:val="24"/>
        </w:rPr>
      </w:pPr>
      <w:r w:rsidRPr="005E3640">
        <w:rPr>
          <w:rFonts w:ascii="Times New Roman" w:hAnsi="Times New Roman" w:cs="Times New Roman"/>
          <w:sz w:val="24"/>
          <w:szCs w:val="24"/>
        </w:rPr>
        <w:t>Në kuadër të Zyrës ligjore janë lekturuar 439 faqe, gjegjësisht 145</w:t>
      </w:r>
      <w:r w:rsidRPr="005E3640">
        <w:rPr>
          <w:rFonts w:ascii="Times New Roman" w:hAnsi="Times New Roman" w:cs="Times New Roman"/>
          <w:b/>
          <w:sz w:val="24"/>
          <w:szCs w:val="24"/>
        </w:rPr>
        <w:t xml:space="preserve"> </w:t>
      </w:r>
      <w:r w:rsidRPr="005E3640">
        <w:rPr>
          <w:rFonts w:ascii="Times New Roman" w:hAnsi="Times New Roman" w:cs="Times New Roman"/>
          <w:sz w:val="24"/>
          <w:szCs w:val="24"/>
        </w:rPr>
        <w:t xml:space="preserve">dokumente të ndryshme. </w:t>
      </w:r>
    </w:p>
    <w:p w:rsidR="00054793" w:rsidRDefault="00054793" w:rsidP="00054793"/>
    <w:p w:rsidR="00054793" w:rsidRPr="00AD3A7F" w:rsidRDefault="00054793" w:rsidP="00054793">
      <w:pPr>
        <w:pStyle w:val="ListParagraph"/>
        <w:tabs>
          <w:tab w:val="left" w:pos="1747"/>
        </w:tabs>
        <w:rPr>
          <w:lang w:val="sq-AL"/>
        </w:rPr>
      </w:pPr>
    </w:p>
    <w:sectPr w:rsidR="00054793" w:rsidRPr="00AD3A7F" w:rsidSect="00986E9D">
      <w:pgSz w:w="16838" w:h="11906" w:orient="landscape" w:code="9"/>
      <w:pgMar w:top="1100" w:right="840" w:bottom="400" w:left="2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AE5" w:rsidRDefault="00DD4AE5">
      <w:pPr>
        <w:spacing w:after="0" w:line="240" w:lineRule="auto"/>
      </w:pPr>
      <w:r>
        <w:separator/>
      </w:r>
    </w:p>
  </w:endnote>
  <w:endnote w:type="continuationSeparator" w:id="0">
    <w:p w:rsidR="00DD4AE5" w:rsidRDefault="00DD4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ontserrat SemiBold">
    <w:altName w:val="Times New Roman"/>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ExtraBold">
    <w:altName w:val="Times New Roman"/>
    <w:panose1 w:val="00000000000000000000"/>
    <w:charset w:val="00"/>
    <w:family w:val="auto"/>
    <w:pitch w:val="variable"/>
    <w:sig w:usb0="A00002FF" w:usb1="4000207B" w:usb2="00000000" w:usb3="00000000" w:csb0="00000197" w:csb1="00000000"/>
  </w:font>
  <w:font w:name="Montserrat Medium">
    <w:altName w:val="Times New Roman"/>
    <w:panose1 w:val="00000000000000000000"/>
    <w:charset w:val="00"/>
    <w:family w:val="auto"/>
    <w:pitch w:val="variable"/>
    <w:sig w:usb0="A00002FF" w:usb1="4000207B" w:usb2="00000000" w:usb3="00000000" w:csb0="00000197" w:csb1="00000000"/>
  </w:font>
  <w:font w:name="MingLiU-ExtB">
    <w:panose1 w:val="02020500000000000000"/>
    <w:charset w:val="88"/>
    <w:family w:val="roman"/>
    <w:pitch w:val="variable"/>
    <w:sig w:usb0="8000002F" w:usb1="0A080008" w:usb2="00000010" w:usb3="00000000" w:csb0="00100001" w:csb1="00000000"/>
  </w:font>
  <w:font w:name="MS Reference Sans Serif">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AE5" w:rsidRDefault="00DD4AE5">
      <w:pPr>
        <w:spacing w:after="0" w:line="240" w:lineRule="auto"/>
      </w:pPr>
      <w:r>
        <w:separator/>
      </w:r>
    </w:p>
  </w:footnote>
  <w:footnote w:type="continuationSeparator" w:id="0">
    <w:p w:rsidR="00DD4AE5" w:rsidRDefault="00DD4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D03" w:rsidRDefault="00DB5D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29EB"/>
    <w:multiLevelType w:val="hybridMultilevel"/>
    <w:tmpl w:val="7E645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F229FE"/>
    <w:multiLevelType w:val="hybridMultilevel"/>
    <w:tmpl w:val="147E6D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B4666"/>
    <w:multiLevelType w:val="hybridMultilevel"/>
    <w:tmpl w:val="AE94EA34"/>
    <w:lvl w:ilvl="0" w:tplc="701C64D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B26E8"/>
    <w:multiLevelType w:val="hybridMultilevel"/>
    <w:tmpl w:val="1684451A"/>
    <w:lvl w:ilvl="0" w:tplc="B290C9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4224EAC"/>
    <w:multiLevelType w:val="hybridMultilevel"/>
    <w:tmpl w:val="D64A5854"/>
    <w:lvl w:ilvl="0" w:tplc="1594134E">
      <w:start w:val="27"/>
      <w:numFmt w:val="decimal"/>
      <w:lvlText w:val="%1"/>
      <w:lvlJc w:val="left"/>
      <w:pPr>
        <w:ind w:left="900" w:hanging="360"/>
      </w:pPr>
      <w:rPr>
        <w:rFonts w:hint="default"/>
        <w:b/>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066F0CEC"/>
    <w:multiLevelType w:val="multilevel"/>
    <w:tmpl w:val="D806DEB2"/>
    <w:lvl w:ilvl="0">
      <w:start w:val="18"/>
      <w:numFmt w:val="decimal"/>
      <w:lvlText w:val="%1"/>
      <w:lvlJc w:val="left"/>
      <w:pPr>
        <w:ind w:left="564" w:hanging="564"/>
      </w:pPr>
      <w:rPr>
        <w:rFonts w:hint="default"/>
      </w:rPr>
    </w:lvl>
    <w:lvl w:ilvl="1">
      <w:start w:val="21"/>
      <w:numFmt w:val="decimal"/>
      <w:lvlText w:val="%1-%2"/>
      <w:lvlJc w:val="left"/>
      <w:pPr>
        <w:ind w:left="1104" w:hanging="56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07573DBC"/>
    <w:multiLevelType w:val="hybridMultilevel"/>
    <w:tmpl w:val="3F80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6313D"/>
    <w:multiLevelType w:val="hybridMultilevel"/>
    <w:tmpl w:val="800CD5E4"/>
    <w:lvl w:ilvl="0" w:tplc="B0E25A92">
      <w:start w:val="2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32788FA6">
      <w:start w:val="30"/>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354758"/>
    <w:multiLevelType w:val="hybridMultilevel"/>
    <w:tmpl w:val="1E78605C"/>
    <w:lvl w:ilvl="0" w:tplc="04090003">
      <w:start w:val="1"/>
      <w:numFmt w:val="bullet"/>
      <w:lvlText w:val="o"/>
      <w:lvlJc w:val="left"/>
      <w:pPr>
        <w:ind w:left="783" w:hanging="360"/>
      </w:pPr>
      <w:rPr>
        <w:rFonts w:ascii="Courier New" w:hAnsi="Courier New" w:cs="Courier New"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15:restartNumberingAfterBreak="0">
    <w:nsid w:val="0D152306"/>
    <w:multiLevelType w:val="hybridMultilevel"/>
    <w:tmpl w:val="976237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586DD6"/>
    <w:multiLevelType w:val="hybridMultilevel"/>
    <w:tmpl w:val="8102AD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23461B"/>
    <w:multiLevelType w:val="hybridMultilevel"/>
    <w:tmpl w:val="9BD4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887734"/>
    <w:multiLevelType w:val="hybridMultilevel"/>
    <w:tmpl w:val="9600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3C617D"/>
    <w:multiLevelType w:val="hybridMultilevel"/>
    <w:tmpl w:val="B448D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9F12FC"/>
    <w:multiLevelType w:val="hybridMultilevel"/>
    <w:tmpl w:val="FE32681C"/>
    <w:lvl w:ilvl="0" w:tplc="7F94DA18">
      <w:start w:val="1"/>
      <w:numFmt w:val="decimal"/>
      <w:lvlText w:val="%1."/>
      <w:lvlJc w:val="left"/>
      <w:pPr>
        <w:ind w:left="8371" w:hanging="181"/>
      </w:pPr>
      <w:rPr>
        <w:rFonts w:ascii="Palatino Linotype" w:eastAsia="Palatino Linotype" w:hAnsi="Palatino Linotype" w:cs="Palatino Linotype" w:hint="default"/>
        <w:b w:val="0"/>
        <w:bCs w:val="0"/>
        <w:i w:val="0"/>
        <w:iCs w:val="0"/>
        <w:spacing w:val="0"/>
        <w:w w:val="93"/>
        <w:sz w:val="22"/>
        <w:szCs w:val="22"/>
        <w:lang w:val="sq-AL" w:eastAsia="en-US" w:bidi="ar-SA"/>
      </w:rPr>
    </w:lvl>
    <w:lvl w:ilvl="1" w:tplc="6D26CF5E">
      <w:numFmt w:val="bullet"/>
      <w:lvlText w:val="•"/>
      <w:lvlJc w:val="left"/>
      <w:pPr>
        <w:ind w:left="9392" w:hanging="181"/>
      </w:pPr>
      <w:rPr>
        <w:rFonts w:hint="default"/>
        <w:lang w:val="sq-AL" w:eastAsia="en-US" w:bidi="ar-SA"/>
      </w:rPr>
    </w:lvl>
    <w:lvl w:ilvl="2" w:tplc="DB140794">
      <w:numFmt w:val="bullet"/>
      <w:lvlText w:val="•"/>
      <w:lvlJc w:val="left"/>
      <w:pPr>
        <w:ind w:left="10414" w:hanging="181"/>
      </w:pPr>
      <w:rPr>
        <w:rFonts w:hint="default"/>
        <w:lang w:val="sq-AL" w:eastAsia="en-US" w:bidi="ar-SA"/>
      </w:rPr>
    </w:lvl>
    <w:lvl w:ilvl="3" w:tplc="3224F420">
      <w:numFmt w:val="bullet"/>
      <w:lvlText w:val="•"/>
      <w:lvlJc w:val="left"/>
      <w:pPr>
        <w:ind w:left="11436" w:hanging="181"/>
      </w:pPr>
      <w:rPr>
        <w:rFonts w:hint="default"/>
        <w:lang w:val="sq-AL" w:eastAsia="en-US" w:bidi="ar-SA"/>
      </w:rPr>
    </w:lvl>
    <w:lvl w:ilvl="4" w:tplc="2CD41916">
      <w:numFmt w:val="bullet"/>
      <w:lvlText w:val="•"/>
      <w:lvlJc w:val="left"/>
      <w:pPr>
        <w:ind w:left="12458" w:hanging="181"/>
      </w:pPr>
      <w:rPr>
        <w:rFonts w:hint="default"/>
        <w:lang w:val="sq-AL" w:eastAsia="en-US" w:bidi="ar-SA"/>
      </w:rPr>
    </w:lvl>
    <w:lvl w:ilvl="5" w:tplc="CDB42F42">
      <w:numFmt w:val="bullet"/>
      <w:lvlText w:val="•"/>
      <w:lvlJc w:val="left"/>
      <w:pPr>
        <w:ind w:left="13480" w:hanging="181"/>
      </w:pPr>
      <w:rPr>
        <w:rFonts w:hint="default"/>
        <w:lang w:val="sq-AL" w:eastAsia="en-US" w:bidi="ar-SA"/>
      </w:rPr>
    </w:lvl>
    <w:lvl w:ilvl="6" w:tplc="535A2CDA">
      <w:numFmt w:val="bullet"/>
      <w:lvlText w:val="•"/>
      <w:lvlJc w:val="left"/>
      <w:pPr>
        <w:ind w:left="14502" w:hanging="181"/>
      </w:pPr>
      <w:rPr>
        <w:rFonts w:hint="default"/>
        <w:lang w:val="sq-AL" w:eastAsia="en-US" w:bidi="ar-SA"/>
      </w:rPr>
    </w:lvl>
    <w:lvl w:ilvl="7" w:tplc="013CA3F0">
      <w:numFmt w:val="bullet"/>
      <w:lvlText w:val="•"/>
      <w:lvlJc w:val="left"/>
      <w:pPr>
        <w:ind w:left="15524" w:hanging="181"/>
      </w:pPr>
      <w:rPr>
        <w:rFonts w:hint="default"/>
        <w:lang w:val="sq-AL" w:eastAsia="en-US" w:bidi="ar-SA"/>
      </w:rPr>
    </w:lvl>
    <w:lvl w:ilvl="8" w:tplc="9C5E5FDE">
      <w:numFmt w:val="bullet"/>
      <w:lvlText w:val="•"/>
      <w:lvlJc w:val="left"/>
      <w:pPr>
        <w:ind w:left="16546" w:hanging="181"/>
      </w:pPr>
      <w:rPr>
        <w:rFonts w:hint="default"/>
        <w:lang w:val="sq-AL" w:eastAsia="en-US" w:bidi="ar-SA"/>
      </w:rPr>
    </w:lvl>
  </w:abstractNum>
  <w:abstractNum w:abstractNumId="15" w15:restartNumberingAfterBreak="0">
    <w:nsid w:val="141940C1"/>
    <w:multiLevelType w:val="hybridMultilevel"/>
    <w:tmpl w:val="2B2A551A"/>
    <w:lvl w:ilvl="0" w:tplc="265AC200">
      <w:start w:val="4"/>
      <w:numFmt w:val="bullet"/>
      <w:lvlText w:val="-"/>
      <w:lvlJc w:val="left"/>
      <w:pPr>
        <w:ind w:left="420" w:hanging="360"/>
      </w:pPr>
      <w:rPr>
        <w:rFonts w:ascii="Times New Roman" w:eastAsia="SimSu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15:restartNumberingAfterBreak="0">
    <w:nsid w:val="14FE78C9"/>
    <w:multiLevelType w:val="hybridMultilevel"/>
    <w:tmpl w:val="AD7E619C"/>
    <w:lvl w:ilvl="0" w:tplc="AA24C1F0">
      <w:numFmt w:val="bullet"/>
      <w:lvlText w:val="-"/>
      <w:lvlJc w:val="left"/>
      <w:pPr>
        <w:ind w:left="720" w:hanging="360"/>
      </w:pPr>
      <w:rPr>
        <w:rFonts w:ascii="Book Antiqua" w:eastAsia="Calibri"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296A81"/>
    <w:multiLevelType w:val="multilevel"/>
    <w:tmpl w:val="4912A006"/>
    <w:lvl w:ilvl="0">
      <w:start w:val="17"/>
      <w:numFmt w:val="decimal"/>
      <w:lvlText w:val="%1"/>
      <w:lvlJc w:val="left"/>
      <w:pPr>
        <w:ind w:left="564" w:hanging="564"/>
      </w:pPr>
      <w:rPr>
        <w:rFonts w:hint="default"/>
      </w:rPr>
    </w:lvl>
    <w:lvl w:ilvl="1">
      <w:start w:val="31"/>
      <w:numFmt w:val="decimal"/>
      <w:lvlText w:val="%1-%2"/>
      <w:lvlJc w:val="left"/>
      <w:pPr>
        <w:ind w:left="1104" w:hanging="56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163356C5"/>
    <w:multiLevelType w:val="hybridMultilevel"/>
    <w:tmpl w:val="BD56106A"/>
    <w:lvl w:ilvl="0" w:tplc="0409000B">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9" w15:restartNumberingAfterBreak="0">
    <w:nsid w:val="169F77E9"/>
    <w:multiLevelType w:val="hybridMultilevel"/>
    <w:tmpl w:val="04CEC0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8361265"/>
    <w:multiLevelType w:val="hybridMultilevel"/>
    <w:tmpl w:val="3496E6A2"/>
    <w:lvl w:ilvl="0" w:tplc="5CA22076">
      <w:start w:val="1"/>
      <w:numFmt w:val="decimal"/>
      <w:lvlText w:val="%1."/>
      <w:lvlJc w:val="left"/>
      <w:pPr>
        <w:tabs>
          <w:tab w:val="num" w:pos="720"/>
        </w:tabs>
        <w:ind w:left="720" w:hanging="360"/>
      </w:pPr>
    </w:lvl>
    <w:lvl w:ilvl="1" w:tplc="C4E63FDC">
      <w:numFmt w:val="none"/>
      <w:lvlText w:val=""/>
      <w:lvlJc w:val="left"/>
      <w:pPr>
        <w:tabs>
          <w:tab w:val="num" w:pos="360"/>
        </w:tabs>
      </w:pPr>
    </w:lvl>
    <w:lvl w:ilvl="2" w:tplc="3B243946">
      <w:numFmt w:val="none"/>
      <w:lvlText w:val=""/>
      <w:lvlJc w:val="left"/>
      <w:pPr>
        <w:tabs>
          <w:tab w:val="num" w:pos="360"/>
        </w:tabs>
      </w:pPr>
    </w:lvl>
    <w:lvl w:ilvl="3" w:tplc="826E5DA2">
      <w:numFmt w:val="none"/>
      <w:lvlText w:val=""/>
      <w:lvlJc w:val="left"/>
      <w:pPr>
        <w:tabs>
          <w:tab w:val="num" w:pos="360"/>
        </w:tabs>
      </w:pPr>
    </w:lvl>
    <w:lvl w:ilvl="4" w:tplc="802468A8">
      <w:numFmt w:val="none"/>
      <w:lvlText w:val=""/>
      <w:lvlJc w:val="left"/>
      <w:pPr>
        <w:tabs>
          <w:tab w:val="num" w:pos="360"/>
        </w:tabs>
      </w:pPr>
    </w:lvl>
    <w:lvl w:ilvl="5" w:tplc="671C1208">
      <w:numFmt w:val="none"/>
      <w:lvlText w:val=""/>
      <w:lvlJc w:val="left"/>
      <w:pPr>
        <w:tabs>
          <w:tab w:val="num" w:pos="360"/>
        </w:tabs>
      </w:pPr>
    </w:lvl>
    <w:lvl w:ilvl="6" w:tplc="21CE4304">
      <w:numFmt w:val="none"/>
      <w:lvlText w:val=""/>
      <w:lvlJc w:val="left"/>
      <w:pPr>
        <w:tabs>
          <w:tab w:val="num" w:pos="360"/>
        </w:tabs>
      </w:pPr>
    </w:lvl>
    <w:lvl w:ilvl="7" w:tplc="46EAFCA0">
      <w:numFmt w:val="none"/>
      <w:lvlText w:val=""/>
      <w:lvlJc w:val="left"/>
      <w:pPr>
        <w:tabs>
          <w:tab w:val="num" w:pos="360"/>
        </w:tabs>
      </w:pPr>
    </w:lvl>
    <w:lvl w:ilvl="8" w:tplc="20723FB0">
      <w:numFmt w:val="none"/>
      <w:lvlText w:val=""/>
      <w:lvlJc w:val="left"/>
      <w:pPr>
        <w:tabs>
          <w:tab w:val="num" w:pos="360"/>
        </w:tabs>
      </w:pPr>
    </w:lvl>
  </w:abstractNum>
  <w:abstractNum w:abstractNumId="21" w15:restartNumberingAfterBreak="0">
    <w:nsid w:val="18DF4802"/>
    <w:multiLevelType w:val="hybridMultilevel"/>
    <w:tmpl w:val="6A4A0C2C"/>
    <w:lvl w:ilvl="0" w:tplc="89EA5D06">
      <w:start w:val="4"/>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69785D"/>
    <w:multiLevelType w:val="hybridMultilevel"/>
    <w:tmpl w:val="4F3E578A"/>
    <w:lvl w:ilvl="0" w:tplc="0CE280DA">
      <w:start w:val="4"/>
      <w:numFmt w:val="bullet"/>
      <w:lvlText w:val="-"/>
      <w:lvlJc w:val="left"/>
      <w:pPr>
        <w:ind w:left="1012" w:hanging="360"/>
      </w:pPr>
      <w:rPr>
        <w:rFonts w:ascii="Calibri" w:eastAsiaTheme="minorHAnsi" w:hAnsi="Calibri" w:cs="Calibri" w:hint="default"/>
      </w:rPr>
    </w:lvl>
    <w:lvl w:ilvl="1" w:tplc="04090003" w:tentative="1">
      <w:start w:val="1"/>
      <w:numFmt w:val="bullet"/>
      <w:lvlText w:val="o"/>
      <w:lvlJc w:val="left"/>
      <w:pPr>
        <w:ind w:left="1732" w:hanging="360"/>
      </w:pPr>
      <w:rPr>
        <w:rFonts w:ascii="Courier New" w:hAnsi="Courier New" w:cs="Courier New" w:hint="default"/>
      </w:rPr>
    </w:lvl>
    <w:lvl w:ilvl="2" w:tplc="04090005" w:tentative="1">
      <w:start w:val="1"/>
      <w:numFmt w:val="bullet"/>
      <w:lvlText w:val=""/>
      <w:lvlJc w:val="left"/>
      <w:pPr>
        <w:ind w:left="2452" w:hanging="360"/>
      </w:pPr>
      <w:rPr>
        <w:rFonts w:ascii="Wingdings" w:hAnsi="Wingdings" w:hint="default"/>
      </w:rPr>
    </w:lvl>
    <w:lvl w:ilvl="3" w:tplc="04090001" w:tentative="1">
      <w:start w:val="1"/>
      <w:numFmt w:val="bullet"/>
      <w:lvlText w:val=""/>
      <w:lvlJc w:val="left"/>
      <w:pPr>
        <w:ind w:left="3172" w:hanging="360"/>
      </w:pPr>
      <w:rPr>
        <w:rFonts w:ascii="Symbol" w:hAnsi="Symbol" w:hint="default"/>
      </w:rPr>
    </w:lvl>
    <w:lvl w:ilvl="4" w:tplc="04090003" w:tentative="1">
      <w:start w:val="1"/>
      <w:numFmt w:val="bullet"/>
      <w:lvlText w:val="o"/>
      <w:lvlJc w:val="left"/>
      <w:pPr>
        <w:ind w:left="3892" w:hanging="360"/>
      </w:pPr>
      <w:rPr>
        <w:rFonts w:ascii="Courier New" w:hAnsi="Courier New" w:cs="Courier New" w:hint="default"/>
      </w:rPr>
    </w:lvl>
    <w:lvl w:ilvl="5" w:tplc="04090005" w:tentative="1">
      <w:start w:val="1"/>
      <w:numFmt w:val="bullet"/>
      <w:lvlText w:val=""/>
      <w:lvlJc w:val="left"/>
      <w:pPr>
        <w:ind w:left="4612" w:hanging="360"/>
      </w:pPr>
      <w:rPr>
        <w:rFonts w:ascii="Wingdings" w:hAnsi="Wingdings" w:hint="default"/>
      </w:rPr>
    </w:lvl>
    <w:lvl w:ilvl="6" w:tplc="04090001" w:tentative="1">
      <w:start w:val="1"/>
      <w:numFmt w:val="bullet"/>
      <w:lvlText w:val=""/>
      <w:lvlJc w:val="left"/>
      <w:pPr>
        <w:ind w:left="5332" w:hanging="360"/>
      </w:pPr>
      <w:rPr>
        <w:rFonts w:ascii="Symbol" w:hAnsi="Symbol" w:hint="default"/>
      </w:rPr>
    </w:lvl>
    <w:lvl w:ilvl="7" w:tplc="04090003" w:tentative="1">
      <w:start w:val="1"/>
      <w:numFmt w:val="bullet"/>
      <w:lvlText w:val="o"/>
      <w:lvlJc w:val="left"/>
      <w:pPr>
        <w:ind w:left="6052" w:hanging="360"/>
      </w:pPr>
      <w:rPr>
        <w:rFonts w:ascii="Courier New" w:hAnsi="Courier New" w:cs="Courier New" w:hint="default"/>
      </w:rPr>
    </w:lvl>
    <w:lvl w:ilvl="8" w:tplc="04090005" w:tentative="1">
      <w:start w:val="1"/>
      <w:numFmt w:val="bullet"/>
      <w:lvlText w:val=""/>
      <w:lvlJc w:val="left"/>
      <w:pPr>
        <w:ind w:left="6772" w:hanging="360"/>
      </w:pPr>
      <w:rPr>
        <w:rFonts w:ascii="Wingdings" w:hAnsi="Wingdings" w:hint="default"/>
      </w:rPr>
    </w:lvl>
  </w:abstractNum>
  <w:abstractNum w:abstractNumId="23" w15:restartNumberingAfterBreak="0">
    <w:nsid w:val="198E22BF"/>
    <w:multiLevelType w:val="hybridMultilevel"/>
    <w:tmpl w:val="DEAC22CC"/>
    <w:lvl w:ilvl="0" w:tplc="DF848214">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B391A"/>
    <w:multiLevelType w:val="multilevel"/>
    <w:tmpl w:val="C6460E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1DF859F3"/>
    <w:multiLevelType w:val="hybridMultilevel"/>
    <w:tmpl w:val="81E8214A"/>
    <w:lvl w:ilvl="0" w:tplc="B1022352">
      <w:start w:val="86"/>
      <w:numFmt w:val="bullet"/>
      <w:lvlText w:val="-"/>
      <w:lvlJc w:val="left"/>
      <w:pPr>
        <w:ind w:left="630" w:hanging="360"/>
      </w:pPr>
      <w:rPr>
        <w:rFonts w:ascii="Times New Roman" w:eastAsiaTheme="minorEastAsia" w:hAnsi="Times New Roman" w:cs="Times New Roman" w:hint="default"/>
      </w:rPr>
    </w:lvl>
    <w:lvl w:ilvl="1" w:tplc="041C0003" w:tentative="1">
      <w:start w:val="1"/>
      <w:numFmt w:val="bullet"/>
      <w:lvlText w:val="o"/>
      <w:lvlJc w:val="left"/>
      <w:pPr>
        <w:ind w:left="1350" w:hanging="360"/>
      </w:pPr>
      <w:rPr>
        <w:rFonts w:ascii="Courier New" w:hAnsi="Courier New" w:cs="Courier New" w:hint="default"/>
      </w:rPr>
    </w:lvl>
    <w:lvl w:ilvl="2" w:tplc="041C0005" w:tentative="1">
      <w:start w:val="1"/>
      <w:numFmt w:val="bullet"/>
      <w:lvlText w:val=""/>
      <w:lvlJc w:val="left"/>
      <w:pPr>
        <w:ind w:left="2070" w:hanging="360"/>
      </w:pPr>
      <w:rPr>
        <w:rFonts w:ascii="Wingdings" w:hAnsi="Wingdings" w:hint="default"/>
      </w:rPr>
    </w:lvl>
    <w:lvl w:ilvl="3" w:tplc="041C0001" w:tentative="1">
      <w:start w:val="1"/>
      <w:numFmt w:val="bullet"/>
      <w:lvlText w:val=""/>
      <w:lvlJc w:val="left"/>
      <w:pPr>
        <w:ind w:left="2790" w:hanging="360"/>
      </w:pPr>
      <w:rPr>
        <w:rFonts w:ascii="Symbol" w:hAnsi="Symbol" w:hint="default"/>
      </w:rPr>
    </w:lvl>
    <w:lvl w:ilvl="4" w:tplc="041C0003" w:tentative="1">
      <w:start w:val="1"/>
      <w:numFmt w:val="bullet"/>
      <w:lvlText w:val="o"/>
      <w:lvlJc w:val="left"/>
      <w:pPr>
        <w:ind w:left="3510" w:hanging="360"/>
      </w:pPr>
      <w:rPr>
        <w:rFonts w:ascii="Courier New" w:hAnsi="Courier New" w:cs="Courier New" w:hint="default"/>
      </w:rPr>
    </w:lvl>
    <w:lvl w:ilvl="5" w:tplc="041C0005" w:tentative="1">
      <w:start w:val="1"/>
      <w:numFmt w:val="bullet"/>
      <w:lvlText w:val=""/>
      <w:lvlJc w:val="left"/>
      <w:pPr>
        <w:ind w:left="4230" w:hanging="360"/>
      </w:pPr>
      <w:rPr>
        <w:rFonts w:ascii="Wingdings" w:hAnsi="Wingdings" w:hint="default"/>
      </w:rPr>
    </w:lvl>
    <w:lvl w:ilvl="6" w:tplc="041C0001" w:tentative="1">
      <w:start w:val="1"/>
      <w:numFmt w:val="bullet"/>
      <w:lvlText w:val=""/>
      <w:lvlJc w:val="left"/>
      <w:pPr>
        <w:ind w:left="4950" w:hanging="360"/>
      </w:pPr>
      <w:rPr>
        <w:rFonts w:ascii="Symbol" w:hAnsi="Symbol" w:hint="default"/>
      </w:rPr>
    </w:lvl>
    <w:lvl w:ilvl="7" w:tplc="041C0003" w:tentative="1">
      <w:start w:val="1"/>
      <w:numFmt w:val="bullet"/>
      <w:lvlText w:val="o"/>
      <w:lvlJc w:val="left"/>
      <w:pPr>
        <w:ind w:left="5670" w:hanging="360"/>
      </w:pPr>
      <w:rPr>
        <w:rFonts w:ascii="Courier New" w:hAnsi="Courier New" w:cs="Courier New" w:hint="default"/>
      </w:rPr>
    </w:lvl>
    <w:lvl w:ilvl="8" w:tplc="041C0005" w:tentative="1">
      <w:start w:val="1"/>
      <w:numFmt w:val="bullet"/>
      <w:lvlText w:val=""/>
      <w:lvlJc w:val="left"/>
      <w:pPr>
        <w:ind w:left="6390" w:hanging="360"/>
      </w:pPr>
      <w:rPr>
        <w:rFonts w:ascii="Wingdings" w:hAnsi="Wingdings" w:hint="default"/>
      </w:rPr>
    </w:lvl>
  </w:abstractNum>
  <w:abstractNum w:abstractNumId="26" w15:restartNumberingAfterBreak="0">
    <w:nsid w:val="1E1379D4"/>
    <w:multiLevelType w:val="hybridMultilevel"/>
    <w:tmpl w:val="A482A244"/>
    <w:lvl w:ilvl="0" w:tplc="BC48D154">
      <w:start w:val="1"/>
      <w:numFmt w:val="lowerLetter"/>
      <w:pStyle w:val="rekomandimmetheksim"/>
      <w:lvlText w:val="%1)"/>
      <w:lvlJc w:val="left"/>
      <w:pPr>
        <w:tabs>
          <w:tab w:val="num" w:pos="360"/>
        </w:tabs>
        <w:ind w:left="360" w:hanging="360"/>
      </w:pPr>
      <w:rPr>
        <w:rFonts w:ascii="Times New Roman" w:eastAsia="Times New Roman" w:hAnsi="Times New Roman" w:cs="Times New Roman" w:hint="default"/>
        <w:b/>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0201272"/>
    <w:multiLevelType w:val="hybridMultilevel"/>
    <w:tmpl w:val="B4349FB8"/>
    <w:lvl w:ilvl="0" w:tplc="DED895F2">
      <w:start w:val="1"/>
      <w:numFmt w:val="bullet"/>
      <w:lvlText w:val="•"/>
      <w:lvlJc w:val="left"/>
      <w:pPr>
        <w:ind w:left="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1CB9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CEA8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AEBA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5A7E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24FE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1AC0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0AC9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BAC6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04A0120"/>
    <w:multiLevelType w:val="hybridMultilevel"/>
    <w:tmpl w:val="CF2EA804"/>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9" w15:restartNumberingAfterBreak="0">
    <w:nsid w:val="234A0504"/>
    <w:multiLevelType w:val="hybridMultilevel"/>
    <w:tmpl w:val="4F6E84E2"/>
    <w:lvl w:ilvl="0" w:tplc="C922AAD6">
      <w:start w:val="2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235C32F4"/>
    <w:multiLevelType w:val="hybridMultilevel"/>
    <w:tmpl w:val="EB26B7B6"/>
    <w:lvl w:ilvl="0" w:tplc="04090001">
      <w:start w:val="1"/>
      <w:numFmt w:val="bullet"/>
      <w:lvlText w:val=""/>
      <w:lvlJc w:val="left"/>
      <w:pPr>
        <w:ind w:left="450" w:hanging="360"/>
      </w:pPr>
      <w:rPr>
        <w:rFonts w:ascii="Symbol" w:hAnsi="Symbol" w:hint="default"/>
      </w:rPr>
    </w:lvl>
    <w:lvl w:ilvl="1" w:tplc="4E50B23E">
      <w:numFmt w:val="bullet"/>
      <w:lvlText w:val="-"/>
      <w:lvlJc w:val="left"/>
      <w:pPr>
        <w:ind w:left="1170" w:hanging="360"/>
      </w:pPr>
      <w:rPr>
        <w:rFonts w:ascii="Times New Roman" w:eastAsia="Times New Roman" w:hAnsi="Times New Roman" w:cs="Times New Roman"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23971DC3"/>
    <w:multiLevelType w:val="hybridMultilevel"/>
    <w:tmpl w:val="9024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71353F"/>
    <w:multiLevelType w:val="hybridMultilevel"/>
    <w:tmpl w:val="BEC65B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AC050D"/>
    <w:multiLevelType w:val="hybridMultilevel"/>
    <w:tmpl w:val="34D2C2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834F26"/>
    <w:multiLevelType w:val="hybridMultilevel"/>
    <w:tmpl w:val="6256D46E"/>
    <w:lvl w:ilvl="0" w:tplc="34ECA18E">
      <w:numFmt w:val="bullet"/>
      <w:lvlText w:val="o"/>
      <w:lvlJc w:val="left"/>
      <w:pPr>
        <w:ind w:left="1060" w:hanging="363"/>
      </w:pPr>
      <w:rPr>
        <w:rFonts w:ascii="Courier New" w:eastAsia="Courier New" w:hAnsi="Courier New" w:cs="Courier New" w:hint="default"/>
        <w:b w:val="0"/>
        <w:bCs w:val="0"/>
        <w:i w:val="0"/>
        <w:iCs w:val="0"/>
        <w:spacing w:val="0"/>
        <w:w w:val="100"/>
        <w:sz w:val="24"/>
        <w:szCs w:val="24"/>
        <w:lang w:val="sq-AL" w:eastAsia="en-US" w:bidi="ar-SA"/>
      </w:rPr>
    </w:lvl>
    <w:lvl w:ilvl="1" w:tplc="6ADE6818">
      <w:numFmt w:val="bullet"/>
      <w:lvlText w:val="•"/>
      <w:lvlJc w:val="left"/>
      <w:pPr>
        <w:ind w:left="2028" w:hanging="363"/>
      </w:pPr>
      <w:rPr>
        <w:rFonts w:hint="default"/>
        <w:lang w:val="sq-AL" w:eastAsia="en-US" w:bidi="ar-SA"/>
      </w:rPr>
    </w:lvl>
    <w:lvl w:ilvl="2" w:tplc="DA6C20C4">
      <w:numFmt w:val="bullet"/>
      <w:lvlText w:val="•"/>
      <w:lvlJc w:val="left"/>
      <w:pPr>
        <w:ind w:left="2996" w:hanging="363"/>
      </w:pPr>
      <w:rPr>
        <w:rFonts w:hint="default"/>
        <w:lang w:val="sq-AL" w:eastAsia="en-US" w:bidi="ar-SA"/>
      </w:rPr>
    </w:lvl>
    <w:lvl w:ilvl="3" w:tplc="5A6C378A">
      <w:numFmt w:val="bullet"/>
      <w:lvlText w:val="•"/>
      <w:lvlJc w:val="left"/>
      <w:pPr>
        <w:ind w:left="3964" w:hanging="363"/>
      </w:pPr>
      <w:rPr>
        <w:rFonts w:hint="default"/>
        <w:lang w:val="sq-AL" w:eastAsia="en-US" w:bidi="ar-SA"/>
      </w:rPr>
    </w:lvl>
    <w:lvl w:ilvl="4" w:tplc="3A1CD1CA">
      <w:numFmt w:val="bullet"/>
      <w:lvlText w:val="•"/>
      <w:lvlJc w:val="left"/>
      <w:pPr>
        <w:ind w:left="4932" w:hanging="363"/>
      </w:pPr>
      <w:rPr>
        <w:rFonts w:hint="default"/>
        <w:lang w:val="sq-AL" w:eastAsia="en-US" w:bidi="ar-SA"/>
      </w:rPr>
    </w:lvl>
    <w:lvl w:ilvl="5" w:tplc="BE24EAEE">
      <w:numFmt w:val="bullet"/>
      <w:lvlText w:val="•"/>
      <w:lvlJc w:val="left"/>
      <w:pPr>
        <w:ind w:left="5900" w:hanging="363"/>
      </w:pPr>
      <w:rPr>
        <w:rFonts w:hint="default"/>
        <w:lang w:val="sq-AL" w:eastAsia="en-US" w:bidi="ar-SA"/>
      </w:rPr>
    </w:lvl>
    <w:lvl w:ilvl="6" w:tplc="3A1A7080">
      <w:numFmt w:val="bullet"/>
      <w:lvlText w:val="•"/>
      <w:lvlJc w:val="left"/>
      <w:pPr>
        <w:ind w:left="6868" w:hanging="363"/>
      </w:pPr>
      <w:rPr>
        <w:rFonts w:hint="default"/>
        <w:lang w:val="sq-AL" w:eastAsia="en-US" w:bidi="ar-SA"/>
      </w:rPr>
    </w:lvl>
    <w:lvl w:ilvl="7" w:tplc="6768947C">
      <w:numFmt w:val="bullet"/>
      <w:lvlText w:val="•"/>
      <w:lvlJc w:val="left"/>
      <w:pPr>
        <w:ind w:left="7836" w:hanging="363"/>
      </w:pPr>
      <w:rPr>
        <w:rFonts w:hint="default"/>
        <w:lang w:val="sq-AL" w:eastAsia="en-US" w:bidi="ar-SA"/>
      </w:rPr>
    </w:lvl>
    <w:lvl w:ilvl="8" w:tplc="06A8CC8C">
      <w:numFmt w:val="bullet"/>
      <w:lvlText w:val="•"/>
      <w:lvlJc w:val="left"/>
      <w:pPr>
        <w:ind w:left="8804" w:hanging="363"/>
      </w:pPr>
      <w:rPr>
        <w:rFonts w:hint="default"/>
        <w:lang w:val="sq-AL" w:eastAsia="en-US" w:bidi="ar-SA"/>
      </w:rPr>
    </w:lvl>
  </w:abstractNum>
  <w:abstractNum w:abstractNumId="35" w15:restartNumberingAfterBreak="0">
    <w:nsid w:val="264B379F"/>
    <w:multiLevelType w:val="hybridMultilevel"/>
    <w:tmpl w:val="500C68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33072D"/>
    <w:multiLevelType w:val="multilevel"/>
    <w:tmpl w:val="A72CD8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27482FD2"/>
    <w:multiLevelType w:val="hybridMultilevel"/>
    <w:tmpl w:val="84E8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E7054E"/>
    <w:multiLevelType w:val="hybridMultilevel"/>
    <w:tmpl w:val="0A76C546"/>
    <w:lvl w:ilvl="0" w:tplc="F1865248">
      <w:start w:val="1"/>
      <w:numFmt w:val="decimal"/>
      <w:lvlText w:val="%1."/>
      <w:lvlJc w:val="left"/>
      <w:pPr>
        <w:ind w:left="720" w:hanging="360"/>
      </w:pPr>
      <w:rPr>
        <w:rFonts w:cs="Times New Roman"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9" w15:restartNumberingAfterBreak="0">
    <w:nsid w:val="288A7891"/>
    <w:multiLevelType w:val="hybridMultilevel"/>
    <w:tmpl w:val="2CEA95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112288"/>
    <w:multiLevelType w:val="hybridMultilevel"/>
    <w:tmpl w:val="D1287E5A"/>
    <w:lvl w:ilvl="0" w:tplc="112E8D78">
      <w:start w:val="11"/>
      <w:numFmt w:val="upperRoman"/>
      <w:lvlText w:val="%1."/>
      <w:lvlJc w:val="left"/>
      <w:pPr>
        <w:ind w:left="1426" w:hanging="72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1" w15:restartNumberingAfterBreak="0">
    <w:nsid w:val="2A890C26"/>
    <w:multiLevelType w:val="hybridMultilevel"/>
    <w:tmpl w:val="99CED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7856BF"/>
    <w:multiLevelType w:val="hybridMultilevel"/>
    <w:tmpl w:val="AAA87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CE45D63"/>
    <w:multiLevelType w:val="hybridMultilevel"/>
    <w:tmpl w:val="38AC88E4"/>
    <w:lvl w:ilvl="0" w:tplc="2DBA99D0">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15:restartNumberingAfterBreak="0">
    <w:nsid w:val="2D4C6C18"/>
    <w:multiLevelType w:val="hybridMultilevel"/>
    <w:tmpl w:val="B4D61E48"/>
    <w:lvl w:ilvl="0" w:tplc="64601B40">
      <w:start w:val="2"/>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318509AA"/>
    <w:multiLevelType w:val="hybridMultilevel"/>
    <w:tmpl w:val="DF846C66"/>
    <w:lvl w:ilvl="0" w:tplc="0426A282">
      <w:start w:val="1"/>
      <w:numFmt w:val="decimal"/>
      <w:lvlText w:val="%1."/>
      <w:lvlJc w:val="left"/>
      <w:pPr>
        <w:ind w:left="720" w:hanging="360"/>
      </w:pPr>
      <w:rPr>
        <w:rFonts w:ascii="Calibri" w:hAnsi="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714E28"/>
    <w:multiLevelType w:val="hybridMultilevel"/>
    <w:tmpl w:val="CB202512"/>
    <w:lvl w:ilvl="0" w:tplc="D88294B8">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EE035B"/>
    <w:multiLevelType w:val="hybridMultilevel"/>
    <w:tmpl w:val="7A3261D2"/>
    <w:lvl w:ilvl="0" w:tplc="0409000B">
      <w:start w:val="1"/>
      <w:numFmt w:val="bullet"/>
      <w:lvlText w:val=""/>
      <w:lvlJc w:val="left"/>
      <w:pPr>
        <w:ind w:left="720" w:hanging="360"/>
      </w:pPr>
      <w:rPr>
        <w:rFonts w:ascii="Wingdings" w:hAnsi="Wingdings" w:hint="default"/>
        <w:b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8EC73FF"/>
    <w:multiLevelType w:val="hybridMultilevel"/>
    <w:tmpl w:val="9F308B86"/>
    <w:lvl w:ilvl="0" w:tplc="29167E54">
      <w:start w:val="1"/>
      <w:numFmt w:val="lowerLetter"/>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9400267"/>
    <w:multiLevelType w:val="hybridMultilevel"/>
    <w:tmpl w:val="1010A1CC"/>
    <w:lvl w:ilvl="0" w:tplc="76980C74">
      <w:start w:val="10"/>
      <w:numFmt w:val="bullet"/>
      <w:lvlText w:val="-"/>
      <w:lvlJc w:val="left"/>
      <w:pPr>
        <w:ind w:left="810" w:hanging="360"/>
      </w:pPr>
      <w:rPr>
        <w:rFonts w:ascii="Times New Roman" w:eastAsia="Times New Roman" w:hAnsi="Times New Roman" w:cs="Times New Roman" w:hint="default"/>
      </w:rPr>
    </w:lvl>
    <w:lvl w:ilvl="1" w:tplc="041C0003" w:tentative="1">
      <w:start w:val="1"/>
      <w:numFmt w:val="bullet"/>
      <w:lvlText w:val="o"/>
      <w:lvlJc w:val="left"/>
      <w:pPr>
        <w:ind w:left="1530" w:hanging="360"/>
      </w:pPr>
      <w:rPr>
        <w:rFonts w:ascii="Courier New" w:hAnsi="Courier New" w:cs="Courier New" w:hint="default"/>
      </w:rPr>
    </w:lvl>
    <w:lvl w:ilvl="2" w:tplc="041C0005" w:tentative="1">
      <w:start w:val="1"/>
      <w:numFmt w:val="bullet"/>
      <w:lvlText w:val=""/>
      <w:lvlJc w:val="left"/>
      <w:pPr>
        <w:ind w:left="2250" w:hanging="360"/>
      </w:pPr>
      <w:rPr>
        <w:rFonts w:ascii="Wingdings" w:hAnsi="Wingdings" w:hint="default"/>
      </w:rPr>
    </w:lvl>
    <w:lvl w:ilvl="3" w:tplc="041C0001" w:tentative="1">
      <w:start w:val="1"/>
      <w:numFmt w:val="bullet"/>
      <w:lvlText w:val=""/>
      <w:lvlJc w:val="left"/>
      <w:pPr>
        <w:ind w:left="2970" w:hanging="360"/>
      </w:pPr>
      <w:rPr>
        <w:rFonts w:ascii="Symbol" w:hAnsi="Symbol" w:hint="default"/>
      </w:rPr>
    </w:lvl>
    <w:lvl w:ilvl="4" w:tplc="041C0003" w:tentative="1">
      <w:start w:val="1"/>
      <w:numFmt w:val="bullet"/>
      <w:lvlText w:val="o"/>
      <w:lvlJc w:val="left"/>
      <w:pPr>
        <w:ind w:left="3690" w:hanging="360"/>
      </w:pPr>
      <w:rPr>
        <w:rFonts w:ascii="Courier New" w:hAnsi="Courier New" w:cs="Courier New" w:hint="default"/>
      </w:rPr>
    </w:lvl>
    <w:lvl w:ilvl="5" w:tplc="041C0005" w:tentative="1">
      <w:start w:val="1"/>
      <w:numFmt w:val="bullet"/>
      <w:lvlText w:val=""/>
      <w:lvlJc w:val="left"/>
      <w:pPr>
        <w:ind w:left="4410" w:hanging="360"/>
      </w:pPr>
      <w:rPr>
        <w:rFonts w:ascii="Wingdings" w:hAnsi="Wingdings" w:hint="default"/>
      </w:rPr>
    </w:lvl>
    <w:lvl w:ilvl="6" w:tplc="041C0001" w:tentative="1">
      <w:start w:val="1"/>
      <w:numFmt w:val="bullet"/>
      <w:lvlText w:val=""/>
      <w:lvlJc w:val="left"/>
      <w:pPr>
        <w:ind w:left="5130" w:hanging="360"/>
      </w:pPr>
      <w:rPr>
        <w:rFonts w:ascii="Symbol" w:hAnsi="Symbol" w:hint="default"/>
      </w:rPr>
    </w:lvl>
    <w:lvl w:ilvl="7" w:tplc="041C0003" w:tentative="1">
      <w:start w:val="1"/>
      <w:numFmt w:val="bullet"/>
      <w:lvlText w:val="o"/>
      <w:lvlJc w:val="left"/>
      <w:pPr>
        <w:ind w:left="5850" w:hanging="360"/>
      </w:pPr>
      <w:rPr>
        <w:rFonts w:ascii="Courier New" w:hAnsi="Courier New" w:cs="Courier New" w:hint="default"/>
      </w:rPr>
    </w:lvl>
    <w:lvl w:ilvl="8" w:tplc="041C0005" w:tentative="1">
      <w:start w:val="1"/>
      <w:numFmt w:val="bullet"/>
      <w:lvlText w:val=""/>
      <w:lvlJc w:val="left"/>
      <w:pPr>
        <w:ind w:left="6570" w:hanging="360"/>
      </w:pPr>
      <w:rPr>
        <w:rFonts w:ascii="Wingdings" w:hAnsi="Wingdings" w:hint="default"/>
      </w:rPr>
    </w:lvl>
  </w:abstractNum>
  <w:abstractNum w:abstractNumId="50" w15:restartNumberingAfterBreak="0">
    <w:nsid w:val="39A10B81"/>
    <w:multiLevelType w:val="hybridMultilevel"/>
    <w:tmpl w:val="C50AA298"/>
    <w:lvl w:ilvl="0" w:tplc="041C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1" w15:restartNumberingAfterBreak="0">
    <w:nsid w:val="3B7A0830"/>
    <w:multiLevelType w:val="hybridMultilevel"/>
    <w:tmpl w:val="A6F2FC4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D2C096E"/>
    <w:multiLevelType w:val="multilevel"/>
    <w:tmpl w:val="C0AE86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EA75B82"/>
    <w:multiLevelType w:val="hybridMultilevel"/>
    <w:tmpl w:val="99CED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A411A2"/>
    <w:multiLevelType w:val="hybridMultilevel"/>
    <w:tmpl w:val="249E3C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B038E3"/>
    <w:multiLevelType w:val="hybridMultilevel"/>
    <w:tmpl w:val="BCC0B030"/>
    <w:lvl w:ilvl="0" w:tplc="C5FC0660">
      <w:numFmt w:val="bullet"/>
      <w:lvlText w:val="-"/>
      <w:lvlJc w:val="left"/>
      <w:pPr>
        <w:ind w:left="360" w:hanging="360"/>
      </w:pPr>
      <w:rPr>
        <w:rFonts w:ascii="Constantia" w:eastAsia="Times New Roman" w:hAnsi="Constant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324084B"/>
    <w:multiLevelType w:val="multilevel"/>
    <w:tmpl w:val="AE6A97DE"/>
    <w:lvl w:ilvl="0">
      <w:start w:val="2"/>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49E2E24"/>
    <w:multiLevelType w:val="hybridMultilevel"/>
    <w:tmpl w:val="E61428FE"/>
    <w:lvl w:ilvl="0" w:tplc="8A78A17E">
      <w:start w:val="14"/>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8" w15:restartNumberingAfterBreak="0">
    <w:nsid w:val="45BD358C"/>
    <w:multiLevelType w:val="hybridMultilevel"/>
    <w:tmpl w:val="2AC65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6DD5B5E"/>
    <w:multiLevelType w:val="hybridMultilevel"/>
    <w:tmpl w:val="EBEA0124"/>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F67C0C"/>
    <w:multiLevelType w:val="hybridMultilevel"/>
    <w:tmpl w:val="5420A466"/>
    <w:lvl w:ilvl="0" w:tplc="F15AC0CC">
      <w:start w:val="2"/>
      <w:numFmt w:val="bullet"/>
      <w:lvlText w:val="-"/>
      <w:lvlJc w:val="left"/>
      <w:pPr>
        <w:ind w:left="360" w:hanging="360"/>
      </w:pPr>
      <w:rPr>
        <w:rFonts w:ascii="Times New Roman" w:eastAsia="Times New Roman" w:hAnsi="Times New Roman" w:cs="Times New Roman"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61" w15:restartNumberingAfterBreak="0">
    <w:nsid w:val="489D6DE1"/>
    <w:multiLevelType w:val="hybridMultilevel"/>
    <w:tmpl w:val="CA8A87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8B515EC"/>
    <w:multiLevelType w:val="hybridMultilevel"/>
    <w:tmpl w:val="528E60B4"/>
    <w:lvl w:ilvl="0" w:tplc="0409000F">
      <w:start w:val="1"/>
      <w:numFmt w:val="decimal"/>
      <w:lvlText w:val="%1."/>
      <w:lvlJc w:val="left"/>
      <w:pPr>
        <w:tabs>
          <w:tab w:val="num" w:pos="540"/>
        </w:tabs>
        <w:ind w:left="540" w:hanging="360"/>
      </w:pPr>
      <w:rPr>
        <w:rFonts w:hint="default"/>
      </w:rPr>
    </w:lvl>
    <w:lvl w:ilvl="1" w:tplc="63506BDE">
      <w:start w:val="1"/>
      <w:numFmt w:val="bullet"/>
      <w:lvlText w:val="-"/>
      <w:lvlJc w:val="left"/>
      <w:pPr>
        <w:tabs>
          <w:tab w:val="num" w:pos="1440"/>
        </w:tabs>
        <w:ind w:left="1440" w:hanging="360"/>
      </w:pPr>
      <w:rPr>
        <w:rFonts w:ascii="Sylfaen" w:eastAsia="Calibri" w:hAnsi="Sylfaen" w:cs="Sylfae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A3E6C92"/>
    <w:multiLevelType w:val="hybridMultilevel"/>
    <w:tmpl w:val="7902E6DA"/>
    <w:lvl w:ilvl="0" w:tplc="04090013">
      <w:start w:val="1"/>
      <w:numFmt w:val="upperRoman"/>
      <w:lvlText w:val="%1."/>
      <w:lvlJc w:val="righ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4" w15:restartNumberingAfterBreak="0">
    <w:nsid w:val="4B22123C"/>
    <w:multiLevelType w:val="hybridMultilevel"/>
    <w:tmpl w:val="ED021ABE"/>
    <w:lvl w:ilvl="0" w:tplc="52A63A22">
      <w:numFmt w:val="bullet"/>
      <w:lvlText w:val="-"/>
      <w:lvlJc w:val="left"/>
      <w:pPr>
        <w:ind w:left="360" w:hanging="360"/>
      </w:pPr>
      <w:rPr>
        <w:rFonts w:ascii="Times New Roman" w:eastAsia="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C6F7B77"/>
    <w:multiLevelType w:val="hybridMultilevel"/>
    <w:tmpl w:val="0C6E515C"/>
    <w:lvl w:ilvl="0" w:tplc="DD9423C2">
      <w:start w:val="2"/>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6" w15:restartNumberingAfterBreak="0">
    <w:nsid w:val="4C9D79BC"/>
    <w:multiLevelType w:val="hybridMultilevel"/>
    <w:tmpl w:val="C41A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4468B0"/>
    <w:multiLevelType w:val="hybridMultilevel"/>
    <w:tmpl w:val="2152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D174D8"/>
    <w:multiLevelType w:val="hybridMultilevel"/>
    <w:tmpl w:val="99DE3E08"/>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9" w15:restartNumberingAfterBreak="0">
    <w:nsid w:val="4ED75EB0"/>
    <w:multiLevelType w:val="multilevel"/>
    <w:tmpl w:val="80A83C5A"/>
    <w:lvl w:ilvl="0">
      <w:start w:val="23"/>
      <w:numFmt w:val="decimal"/>
      <w:lvlText w:val="%1"/>
      <w:lvlJc w:val="left"/>
      <w:pPr>
        <w:ind w:left="564" w:hanging="564"/>
      </w:pPr>
      <w:rPr>
        <w:rFonts w:hint="default"/>
      </w:rPr>
    </w:lvl>
    <w:lvl w:ilvl="1">
      <w:start w:val="28"/>
      <w:numFmt w:val="decimal"/>
      <w:lvlText w:val="%1-%2"/>
      <w:lvlJc w:val="left"/>
      <w:pPr>
        <w:ind w:left="1104" w:hanging="56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0" w15:restartNumberingAfterBreak="0">
    <w:nsid w:val="4F3569CE"/>
    <w:multiLevelType w:val="hybridMultilevel"/>
    <w:tmpl w:val="9A32F9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29085A"/>
    <w:multiLevelType w:val="hybridMultilevel"/>
    <w:tmpl w:val="15361E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0870CCF"/>
    <w:multiLevelType w:val="hybridMultilevel"/>
    <w:tmpl w:val="2A323178"/>
    <w:lvl w:ilvl="0" w:tplc="1564F8C4">
      <w:start w:val="1"/>
      <w:numFmt w:val="upperRoman"/>
      <w:lvlText w:val="%1."/>
      <w:lvlJc w:val="left"/>
      <w:pPr>
        <w:ind w:left="1440" w:hanging="72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11722AE"/>
    <w:multiLevelType w:val="hybridMultilevel"/>
    <w:tmpl w:val="F89633F2"/>
    <w:lvl w:ilvl="0" w:tplc="D356232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4" w15:restartNumberingAfterBreak="0">
    <w:nsid w:val="531C322E"/>
    <w:multiLevelType w:val="multilevel"/>
    <w:tmpl w:val="DC704A7C"/>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5" w15:restartNumberingAfterBreak="0">
    <w:nsid w:val="53BD470F"/>
    <w:multiLevelType w:val="hybridMultilevel"/>
    <w:tmpl w:val="89AAC934"/>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6" w15:restartNumberingAfterBreak="0">
    <w:nsid w:val="54243D53"/>
    <w:multiLevelType w:val="hybridMultilevel"/>
    <w:tmpl w:val="6D6AF66C"/>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7" w15:restartNumberingAfterBreak="0">
    <w:nsid w:val="55BE27F9"/>
    <w:multiLevelType w:val="hybridMultilevel"/>
    <w:tmpl w:val="BDFCE70A"/>
    <w:lvl w:ilvl="0" w:tplc="C560690E">
      <w:numFmt w:val="bullet"/>
      <w:lvlText w:val="-"/>
      <w:lvlJc w:val="left"/>
      <w:pPr>
        <w:ind w:left="720" w:hanging="360"/>
      </w:pPr>
      <w:rPr>
        <w:rFonts w:ascii="Times New Roman" w:eastAsia="Calibr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8F1263"/>
    <w:multiLevelType w:val="hybridMultilevel"/>
    <w:tmpl w:val="FE70A048"/>
    <w:lvl w:ilvl="0" w:tplc="9CDE8A08">
      <w:start w:val="3"/>
      <w:numFmt w:val="bullet"/>
      <w:lvlText w:val="-"/>
      <w:lvlJc w:val="left"/>
      <w:pPr>
        <w:ind w:left="360" w:hanging="360"/>
      </w:pPr>
      <w:rPr>
        <w:rFonts w:ascii="Constantia" w:eastAsiaTheme="minorHAnsi" w:hAnsi="Constant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A8A2978"/>
    <w:multiLevelType w:val="hybridMultilevel"/>
    <w:tmpl w:val="A2263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C6E3FDE"/>
    <w:multiLevelType w:val="hybridMultilevel"/>
    <w:tmpl w:val="861EC270"/>
    <w:lvl w:ilvl="0" w:tplc="83C0FD9A">
      <w:start w:val="27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5CBE3483"/>
    <w:multiLevelType w:val="hybridMultilevel"/>
    <w:tmpl w:val="994C7196"/>
    <w:lvl w:ilvl="0" w:tplc="F15AC0CC">
      <w:start w:val="2"/>
      <w:numFmt w:val="bullet"/>
      <w:lvlText w:val="-"/>
      <w:lvlJc w:val="left"/>
      <w:pPr>
        <w:ind w:left="360" w:hanging="360"/>
      </w:pPr>
      <w:rPr>
        <w:rFonts w:ascii="Times New Roman" w:eastAsia="Times New Roman" w:hAnsi="Times New Roman" w:cs="Times New Roman"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82" w15:restartNumberingAfterBreak="0">
    <w:nsid w:val="5DCF14FC"/>
    <w:multiLevelType w:val="hybridMultilevel"/>
    <w:tmpl w:val="E8466BEE"/>
    <w:lvl w:ilvl="0" w:tplc="79AADC5A">
      <w:start w:val="1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3" w15:restartNumberingAfterBreak="0">
    <w:nsid w:val="5DD62BBD"/>
    <w:multiLevelType w:val="hybridMultilevel"/>
    <w:tmpl w:val="F44A7D40"/>
    <w:lvl w:ilvl="0" w:tplc="CA2CA80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E163335"/>
    <w:multiLevelType w:val="hybridMultilevel"/>
    <w:tmpl w:val="F69EB6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07941E9"/>
    <w:multiLevelType w:val="hybridMultilevel"/>
    <w:tmpl w:val="0F823A40"/>
    <w:lvl w:ilvl="0" w:tplc="12F0C3C0">
      <w:start w:val="1"/>
      <w:numFmt w:val="decimal"/>
      <w:lvlText w:val="%1."/>
      <w:lvlJc w:val="left"/>
      <w:pPr>
        <w:ind w:left="538" w:hanging="360"/>
      </w:pPr>
      <w:rPr>
        <w:rFonts w:hint="default"/>
      </w:rPr>
    </w:lvl>
    <w:lvl w:ilvl="1" w:tplc="041C0019" w:tentative="1">
      <w:start w:val="1"/>
      <w:numFmt w:val="lowerLetter"/>
      <w:lvlText w:val="%2."/>
      <w:lvlJc w:val="left"/>
      <w:pPr>
        <w:ind w:left="1258" w:hanging="360"/>
      </w:pPr>
    </w:lvl>
    <w:lvl w:ilvl="2" w:tplc="041C001B" w:tentative="1">
      <w:start w:val="1"/>
      <w:numFmt w:val="lowerRoman"/>
      <w:lvlText w:val="%3."/>
      <w:lvlJc w:val="right"/>
      <w:pPr>
        <w:ind w:left="1978" w:hanging="180"/>
      </w:pPr>
    </w:lvl>
    <w:lvl w:ilvl="3" w:tplc="041C000F" w:tentative="1">
      <w:start w:val="1"/>
      <w:numFmt w:val="decimal"/>
      <w:lvlText w:val="%4."/>
      <w:lvlJc w:val="left"/>
      <w:pPr>
        <w:ind w:left="2698" w:hanging="360"/>
      </w:pPr>
    </w:lvl>
    <w:lvl w:ilvl="4" w:tplc="041C0019" w:tentative="1">
      <w:start w:val="1"/>
      <w:numFmt w:val="lowerLetter"/>
      <w:lvlText w:val="%5."/>
      <w:lvlJc w:val="left"/>
      <w:pPr>
        <w:ind w:left="3418" w:hanging="360"/>
      </w:pPr>
    </w:lvl>
    <w:lvl w:ilvl="5" w:tplc="041C001B" w:tentative="1">
      <w:start w:val="1"/>
      <w:numFmt w:val="lowerRoman"/>
      <w:lvlText w:val="%6."/>
      <w:lvlJc w:val="right"/>
      <w:pPr>
        <w:ind w:left="4138" w:hanging="180"/>
      </w:pPr>
    </w:lvl>
    <w:lvl w:ilvl="6" w:tplc="041C000F" w:tentative="1">
      <w:start w:val="1"/>
      <w:numFmt w:val="decimal"/>
      <w:lvlText w:val="%7."/>
      <w:lvlJc w:val="left"/>
      <w:pPr>
        <w:ind w:left="4858" w:hanging="360"/>
      </w:pPr>
    </w:lvl>
    <w:lvl w:ilvl="7" w:tplc="041C0019" w:tentative="1">
      <w:start w:val="1"/>
      <w:numFmt w:val="lowerLetter"/>
      <w:lvlText w:val="%8."/>
      <w:lvlJc w:val="left"/>
      <w:pPr>
        <w:ind w:left="5578" w:hanging="360"/>
      </w:pPr>
    </w:lvl>
    <w:lvl w:ilvl="8" w:tplc="041C001B" w:tentative="1">
      <w:start w:val="1"/>
      <w:numFmt w:val="lowerRoman"/>
      <w:lvlText w:val="%9."/>
      <w:lvlJc w:val="right"/>
      <w:pPr>
        <w:ind w:left="6298" w:hanging="180"/>
      </w:pPr>
    </w:lvl>
  </w:abstractNum>
  <w:abstractNum w:abstractNumId="86" w15:restartNumberingAfterBreak="0">
    <w:nsid w:val="60F4321B"/>
    <w:multiLevelType w:val="hybridMultilevel"/>
    <w:tmpl w:val="E5FE0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1D610BC"/>
    <w:multiLevelType w:val="hybridMultilevel"/>
    <w:tmpl w:val="EFF8AC46"/>
    <w:lvl w:ilvl="0" w:tplc="B0C6241E">
      <w:start w:val="17"/>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8" w15:restartNumberingAfterBreak="0">
    <w:nsid w:val="620938DD"/>
    <w:multiLevelType w:val="hybridMultilevel"/>
    <w:tmpl w:val="4860136C"/>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89" w15:restartNumberingAfterBreak="0">
    <w:nsid w:val="62646B2B"/>
    <w:multiLevelType w:val="hybridMultilevel"/>
    <w:tmpl w:val="3A52CD4A"/>
    <w:lvl w:ilvl="0" w:tplc="63DA03A6">
      <w:start w:val="27"/>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0" w15:restartNumberingAfterBreak="0">
    <w:nsid w:val="63C42B65"/>
    <w:multiLevelType w:val="hybridMultilevel"/>
    <w:tmpl w:val="E4BCB122"/>
    <w:lvl w:ilvl="0" w:tplc="329CFC40">
      <w:start w:val="2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1" w15:restartNumberingAfterBreak="0">
    <w:nsid w:val="646E219D"/>
    <w:multiLevelType w:val="hybridMultilevel"/>
    <w:tmpl w:val="896670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666F0AC2"/>
    <w:multiLevelType w:val="hybridMultilevel"/>
    <w:tmpl w:val="D6029740"/>
    <w:lvl w:ilvl="0" w:tplc="83C0FD9A">
      <w:start w:val="27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C8334D"/>
    <w:multiLevelType w:val="hybridMultilevel"/>
    <w:tmpl w:val="3736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B0C0C5F"/>
    <w:multiLevelType w:val="hybridMultilevel"/>
    <w:tmpl w:val="99CED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B1547CC"/>
    <w:multiLevelType w:val="hybridMultilevel"/>
    <w:tmpl w:val="11CE8418"/>
    <w:lvl w:ilvl="0" w:tplc="F0581A5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B557987"/>
    <w:multiLevelType w:val="hybridMultilevel"/>
    <w:tmpl w:val="28A2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BCD54A5"/>
    <w:multiLevelType w:val="hybridMultilevel"/>
    <w:tmpl w:val="4E860296"/>
    <w:lvl w:ilvl="0" w:tplc="6DF81F3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6C0423BC"/>
    <w:multiLevelType w:val="hybridMultilevel"/>
    <w:tmpl w:val="500088DA"/>
    <w:lvl w:ilvl="0" w:tplc="103E9B9C">
      <w:start w:val="1"/>
      <w:numFmt w:val="upp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15:restartNumberingAfterBreak="0">
    <w:nsid w:val="729F0259"/>
    <w:multiLevelType w:val="hybridMultilevel"/>
    <w:tmpl w:val="67E0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A60477"/>
    <w:multiLevelType w:val="hybridMultilevel"/>
    <w:tmpl w:val="AAAAE4B6"/>
    <w:lvl w:ilvl="0" w:tplc="718EBEDC">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727552E"/>
    <w:multiLevelType w:val="hybridMultilevel"/>
    <w:tmpl w:val="E3586764"/>
    <w:lvl w:ilvl="0" w:tplc="F15AC0CC">
      <w:start w:val="2"/>
      <w:numFmt w:val="bullet"/>
      <w:lvlText w:val="-"/>
      <w:lvlJc w:val="left"/>
      <w:pPr>
        <w:ind w:left="360" w:hanging="360"/>
      </w:pPr>
      <w:rPr>
        <w:rFonts w:ascii="Times New Roman" w:eastAsia="Times New Roman" w:hAnsi="Times New Roman" w:cs="Times New Roman"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102" w15:restartNumberingAfterBreak="0">
    <w:nsid w:val="79464C54"/>
    <w:multiLevelType w:val="multilevel"/>
    <w:tmpl w:val="03423D6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3" w15:restartNumberingAfterBreak="0">
    <w:nsid w:val="7C6E55C6"/>
    <w:multiLevelType w:val="hybridMultilevel"/>
    <w:tmpl w:val="6BA031B4"/>
    <w:lvl w:ilvl="0" w:tplc="D9E02492">
      <w:start w:val="6"/>
      <w:numFmt w:val="upperRoman"/>
      <w:lvlText w:val="%1."/>
      <w:lvlJc w:val="left"/>
      <w:pPr>
        <w:ind w:left="1080" w:hanging="720"/>
      </w:pPr>
      <w:rPr>
        <w:rFonts w:ascii="Calibri" w:hAnsi="Calibri" w:cs="Calibri" w:hint="default"/>
      </w:rPr>
    </w:lvl>
    <w:lvl w:ilvl="1" w:tplc="041C0019">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4" w15:restartNumberingAfterBreak="0">
    <w:nsid w:val="7CD13FE2"/>
    <w:multiLevelType w:val="hybridMultilevel"/>
    <w:tmpl w:val="8072F938"/>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745A1B7A">
      <w:numFmt w:val="bullet"/>
      <w:lvlText w:val="-"/>
      <w:lvlJc w:val="left"/>
      <w:pPr>
        <w:tabs>
          <w:tab w:val="num" w:pos="2145"/>
        </w:tabs>
        <w:ind w:left="2145" w:hanging="705"/>
      </w:pPr>
      <w:rPr>
        <w:rFonts w:ascii="Calibri" w:eastAsia="MS Mincho" w:hAnsi="Calibri" w:cs="Times New Roman" w:hint="default"/>
        <w:color w:val="000000"/>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7DC253CF"/>
    <w:multiLevelType w:val="hybridMultilevel"/>
    <w:tmpl w:val="6A387960"/>
    <w:lvl w:ilvl="0" w:tplc="EFA41F36">
      <w:start w:val="4"/>
      <w:numFmt w:val="upperRoman"/>
      <w:lvlText w:val="%1."/>
      <w:lvlJc w:val="left"/>
      <w:pPr>
        <w:ind w:left="1426" w:hanging="720"/>
      </w:pPr>
      <w:rPr>
        <w:rFonts w:hint="default"/>
        <w:b/>
        <w:u w:val="none"/>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06" w15:restartNumberingAfterBreak="0">
    <w:nsid w:val="7E901EDF"/>
    <w:multiLevelType w:val="hybridMultilevel"/>
    <w:tmpl w:val="2A323178"/>
    <w:lvl w:ilvl="0" w:tplc="1564F8C4">
      <w:start w:val="1"/>
      <w:numFmt w:val="upperRoman"/>
      <w:lvlText w:val="%1."/>
      <w:lvlJc w:val="left"/>
      <w:pPr>
        <w:ind w:left="1440" w:hanging="72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7EB82E58"/>
    <w:multiLevelType w:val="multilevel"/>
    <w:tmpl w:val="7F78A334"/>
    <w:lvl w:ilvl="0">
      <w:start w:val="2"/>
      <w:numFmt w:val="decimal"/>
      <w:lvlText w:val="%1."/>
      <w:lvlJc w:val="left"/>
      <w:pPr>
        <w:ind w:left="360" w:hanging="360"/>
      </w:pPr>
      <w:rPr>
        <w:rFonts w:hint="default"/>
      </w:rPr>
    </w:lvl>
    <w:lvl w:ilvl="1">
      <w:start w:val="1"/>
      <w:numFmt w:val="decimal"/>
      <w:isLgl/>
      <w:lvlText w:val="%1.%2"/>
      <w:lvlJc w:val="left"/>
      <w:pPr>
        <w:ind w:left="630" w:hanging="360"/>
      </w:pPr>
      <w:rPr>
        <w:rFonts w:hint="default"/>
      </w:rPr>
    </w:lvl>
    <w:lvl w:ilvl="2">
      <w:start w:val="1"/>
      <w:numFmt w:val="upperLetter"/>
      <w:isLgl/>
      <w:lvlText w:val="%1.%2.%3"/>
      <w:lvlJc w:val="left"/>
      <w:pPr>
        <w:ind w:left="2268" w:hanging="720"/>
      </w:pPr>
      <w:rPr>
        <w:rFonts w:hint="default"/>
      </w:rPr>
    </w:lvl>
    <w:lvl w:ilvl="3">
      <w:start w:val="1"/>
      <w:numFmt w:val="decimal"/>
      <w:isLgl/>
      <w:lvlText w:val="%1.%2.%3.%4"/>
      <w:lvlJc w:val="left"/>
      <w:pPr>
        <w:ind w:left="3042" w:hanging="720"/>
      </w:pPr>
      <w:rPr>
        <w:rFonts w:hint="default"/>
      </w:rPr>
    </w:lvl>
    <w:lvl w:ilvl="4">
      <w:start w:val="1"/>
      <w:numFmt w:val="decimal"/>
      <w:isLgl/>
      <w:lvlText w:val="%1.%2.%3.%4.%5"/>
      <w:lvlJc w:val="left"/>
      <w:pPr>
        <w:ind w:left="4176" w:hanging="1080"/>
      </w:pPr>
      <w:rPr>
        <w:rFonts w:hint="default"/>
      </w:rPr>
    </w:lvl>
    <w:lvl w:ilvl="5">
      <w:start w:val="1"/>
      <w:numFmt w:val="decimal"/>
      <w:isLgl/>
      <w:lvlText w:val="%1.%2.%3.%4.%5.%6"/>
      <w:lvlJc w:val="left"/>
      <w:pPr>
        <w:ind w:left="5310" w:hanging="1440"/>
      </w:pPr>
      <w:rPr>
        <w:rFonts w:hint="default"/>
      </w:rPr>
    </w:lvl>
    <w:lvl w:ilvl="6">
      <w:start w:val="1"/>
      <w:numFmt w:val="decimal"/>
      <w:isLgl/>
      <w:lvlText w:val="%1.%2.%3.%4.%5.%6.%7"/>
      <w:lvlJc w:val="left"/>
      <w:pPr>
        <w:ind w:left="6084" w:hanging="1440"/>
      </w:pPr>
      <w:rPr>
        <w:rFonts w:hint="default"/>
      </w:rPr>
    </w:lvl>
    <w:lvl w:ilvl="7">
      <w:start w:val="1"/>
      <w:numFmt w:val="decimal"/>
      <w:isLgl/>
      <w:lvlText w:val="%1.%2.%3.%4.%5.%6.%7.%8"/>
      <w:lvlJc w:val="left"/>
      <w:pPr>
        <w:ind w:left="7218" w:hanging="1800"/>
      </w:pPr>
      <w:rPr>
        <w:rFonts w:hint="default"/>
      </w:rPr>
    </w:lvl>
    <w:lvl w:ilvl="8">
      <w:start w:val="1"/>
      <w:numFmt w:val="decimal"/>
      <w:isLgl/>
      <w:lvlText w:val="%1.%2.%3.%4.%5.%6.%7.%8.%9"/>
      <w:lvlJc w:val="left"/>
      <w:pPr>
        <w:ind w:left="7992" w:hanging="1800"/>
      </w:pPr>
      <w:rPr>
        <w:rFonts w:hint="default"/>
      </w:rPr>
    </w:lvl>
  </w:abstractNum>
  <w:num w:numId="1">
    <w:abstractNumId w:val="36"/>
  </w:num>
  <w:num w:numId="2">
    <w:abstractNumId w:val="56"/>
  </w:num>
  <w:num w:numId="3">
    <w:abstractNumId w:val="27"/>
  </w:num>
  <w:num w:numId="4">
    <w:abstractNumId w:val="104"/>
  </w:num>
  <w:num w:numId="5">
    <w:abstractNumId w:val="105"/>
  </w:num>
  <w:num w:numId="6">
    <w:abstractNumId w:val="103"/>
  </w:num>
  <w:num w:numId="7">
    <w:abstractNumId w:val="49"/>
  </w:num>
  <w:num w:numId="8">
    <w:abstractNumId w:val="25"/>
  </w:num>
  <w:num w:numId="9">
    <w:abstractNumId w:val="65"/>
  </w:num>
  <w:num w:numId="10">
    <w:abstractNumId w:val="47"/>
  </w:num>
  <w:num w:numId="11">
    <w:abstractNumId w:val="10"/>
  </w:num>
  <w:num w:numId="12">
    <w:abstractNumId w:val="30"/>
  </w:num>
  <w:num w:numId="13">
    <w:abstractNumId w:val="59"/>
  </w:num>
  <w:num w:numId="14">
    <w:abstractNumId w:val="88"/>
  </w:num>
  <w:num w:numId="15">
    <w:abstractNumId w:val="93"/>
  </w:num>
  <w:num w:numId="16">
    <w:abstractNumId w:val="67"/>
  </w:num>
  <w:num w:numId="17">
    <w:abstractNumId w:val="31"/>
  </w:num>
  <w:num w:numId="18">
    <w:abstractNumId w:val="99"/>
  </w:num>
  <w:num w:numId="19">
    <w:abstractNumId w:val="91"/>
  </w:num>
  <w:num w:numId="20">
    <w:abstractNumId w:val="6"/>
  </w:num>
  <w:num w:numId="21">
    <w:abstractNumId w:val="96"/>
  </w:num>
  <w:num w:numId="22">
    <w:abstractNumId w:val="50"/>
  </w:num>
  <w:num w:numId="23">
    <w:abstractNumId w:val="70"/>
  </w:num>
  <w:num w:numId="24">
    <w:abstractNumId w:val="62"/>
  </w:num>
  <w:num w:numId="25">
    <w:abstractNumId w:val="75"/>
  </w:num>
  <w:num w:numId="26">
    <w:abstractNumId w:val="28"/>
  </w:num>
  <w:num w:numId="27">
    <w:abstractNumId w:val="2"/>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46"/>
  </w:num>
  <w:num w:numId="33">
    <w:abstractNumId w:val="97"/>
  </w:num>
  <w:num w:numId="34">
    <w:abstractNumId w:val="80"/>
  </w:num>
  <w:num w:numId="35">
    <w:abstractNumId w:val="92"/>
  </w:num>
  <w:num w:numId="36">
    <w:abstractNumId w:val="11"/>
  </w:num>
  <w:num w:numId="37">
    <w:abstractNumId w:val="22"/>
  </w:num>
  <w:num w:numId="38">
    <w:abstractNumId w:val="23"/>
  </w:num>
  <w:num w:numId="39">
    <w:abstractNumId w:val="95"/>
  </w:num>
  <w:num w:numId="40">
    <w:abstractNumId w:val="33"/>
  </w:num>
  <w:num w:numId="41">
    <w:abstractNumId w:val="16"/>
  </w:num>
  <w:num w:numId="42">
    <w:abstractNumId w:val="41"/>
  </w:num>
  <w:num w:numId="43">
    <w:abstractNumId w:val="94"/>
  </w:num>
  <w:num w:numId="44">
    <w:abstractNumId w:val="53"/>
  </w:num>
  <w:num w:numId="45">
    <w:abstractNumId w:val="58"/>
  </w:num>
  <w:num w:numId="46">
    <w:abstractNumId w:val="83"/>
  </w:num>
  <w:num w:numId="47">
    <w:abstractNumId w:val="7"/>
  </w:num>
  <w:num w:numId="48">
    <w:abstractNumId w:val="1"/>
  </w:num>
  <w:num w:numId="49">
    <w:abstractNumId w:val="68"/>
  </w:num>
  <w:num w:numId="50">
    <w:abstractNumId w:val="32"/>
  </w:num>
  <w:num w:numId="51">
    <w:abstractNumId w:val="61"/>
  </w:num>
  <w:num w:numId="52">
    <w:abstractNumId w:val="55"/>
  </w:num>
  <w:num w:numId="53">
    <w:abstractNumId w:val="78"/>
  </w:num>
  <w:num w:numId="54">
    <w:abstractNumId w:val="19"/>
  </w:num>
  <w:num w:numId="55">
    <w:abstractNumId w:val="82"/>
  </w:num>
  <w:num w:numId="56">
    <w:abstractNumId w:val="57"/>
  </w:num>
  <w:num w:numId="57">
    <w:abstractNumId w:val="87"/>
  </w:num>
  <w:num w:numId="58">
    <w:abstractNumId w:val="17"/>
  </w:num>
  <w:num w:numId="59">
    <w:abstractNumId w:val="5"/>
  </w:num>
  <w:num w:numId="60">
    <w:abstractNumId w:val="29"/>
  </w:num>
  <w:num w:numId="61">
    <w:abstractNumId w:val="90"/>
  </w:num>
  <w:num w:numId="62">
    <w:abstractNumId w:val="69"/>
  </w:num>
  <w:num w:numId="63">
    <w:abstractNumId w:val="89"/>
  </w:num>
  <w:num w:numId="64">
    <w:abstractNumId w:val="4"/>
  </w:num>
  <w:num w:numId="65">
    <w:abstractNumId w:val="42"/>
  </w:num>
  <w:num w:numId="66">
    <w:abstractNumId w:val="66"/>
  </w:num>
  <w:num w:numId="67">
    <w:abstractNumId w:val="39"/>
  </w:num>
  <w:num w:numId="68">
    <w:abstractNumId w:val="8"/>
  </w:num>
  <w:num w:numId="69">
    <w:abstractNumId w:val="54"/>
  </w:num>
  <w:num w:numId="70">
    <w:abstractNumId w:val="12"/>
  </w:num>
  <w:num w:numId="71">
    <w:abstractNumId w:val="63"/>
  </w:num>
  <w:num w:numId="72">
    <w:abstractNumId w:val="15"/>
  </w:num>
  <w:num w:numId="73">
    <w:abstractNumId w:val="34"/>
  </w:num>
  <w:num w:numId="74">
    <w:abstractNumId w:val="14"/>
  </w:num>
  <w:num w:numId="75">
    <w:abstractNumId w:val="72"/>
  </w:num>
  <w:num w:numId="76">
    <w:abstractNumId w:val="100"/>
  </w:num>
  <w:num w:numId="77">
    <w:abstractNumId w:val="13"/>
  </w:num>
  <w:num w:numId="78">
    <w:abstractNumId w:val="40"/>
  </w:num>
  <w:num w:numId="79">
    <w:abstractNumId w:val="73"/>
  </w:num>
  <w:num w:numId="80">
    <w:abstractNumId w:val="52"/>
  </w:num>
  <w:num w:numId="81">
    <w:abstractNumId w:val="0"/>
  </w:num>
  <w:num w:numId="82">
    <w:abstractNumId w:val="21"/>
  </w:num>
  <w:num w:numId="83">
    <w:abstractNumId w:val="44"/>
  </w:num>
  <w:num w:numId="84">
    <w:abstractNumId w:val="24"/>
  </w:num>
  <w:num w:numId="85">
    <w:abstractNumId w:val="74"/>
  </w:num>
  <w:num w:numId="86">
    <w:abstractNumId w:val="26"/>
  </w:num>
  <w:num w:numId="87">
    <w:abstractNumId w:val="101"/>
  </w:num>
  <w:num w:numId="88">
    <w:abstractNumId w:val="86"/>
  </w:num>
  <w:num w:numId="89">
    <w:abstractNumId w:val="71"/>
  </w:num>
  <w:num w:numId="90">
    <w:abstractNumId w:val="48"/>
  </w:num>
  <w:num w:numId="91">
    <w:abstractNumId w:val="107"/>
  </w:num>
  <w:num w:numId="92">
    <w:abstractNumId w:val="38"/>
  </w:num>
  <w:num w:numId="93">
    <w:abstractNumId w:val="79"/>
  </w:num>
  <w:num w:numId="94">
    <w:abstractNumId w:val="102"/>
  </w:num>
  <w:num w:numId="95">
    <w:abstractNumId w:val="85"/>
  </w:num>
  <w:num w:numId="96">
    <w:abstractNumId w:val="76"/>
  </w:num>
  <w:num w:numId="97">
    <w:abstractNumId w:val="81"/>
  </w:num>
  <w:num w:numId="98">
    <w:abstractNumId w:val="60"/>
  </w:num>
  <w:num w:numId="99">
    <w:abstractNumId w:val="106"/>
  </w:num>
  <w:num w:numId="100">
    <w:abstractNumId w:val="77"/>
  </w:num>
  <w:num w:numId="101">
    <w:abstractNumId w:val="18"/>
  </w:num>
  <w:num w:numId="102">
    <w:abstractNumId w:val="35"/>
  </w:num>
  <w:num w:numId="103">
    <w:abstractNumId w:val="9"/>
  </w:num>
  <w:num w:numId="104">
    <w:abstractNumId w:val="84"/>
  </w:num>
  <w:num w:numId="105">
    <w:abstractNumId w:val="64"/>
  </w:num>
  <w:num w:numId="10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1"/>
  </w:num>
  <w:num w:numId="108">
    <w:abstractNumId w:val="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552"/>
    <w:rsid w:val="00012241"/>
    <w:rsid w:val="00024DF6"/>
    <w:rsid w:val="00025A97"/>
    <w:rsid w:val="00032C39"/>
    <w:rsid w:val="0003481B"/>
    <w:rsid w:val="0004333F"/>
    <w:rsid w:val="00044D3F"/>
    <w:rsid w:val="00054793"/>
    <w:rsid w:val="00067499"/>
    <w:rsid w:val="000829D1"/>
    <w:rsid w:val="000967C2"/>
    <w:rsid w:val="000A554B"/>
    <w:rsid w:val="000A755D"/>
    <w:rsid w:val="000B1E28"/>
    <w:rsid w:val="000B3841"/>
    <w:rsid w:val="000B4AC5"/>
    <w:rsid w:val="000C5BAE"/>
    <w:rsid w:val="000C6A8D"/>
    <w:rsid w:val="000D04BD"/>
    <w:rsid w:val="000D4437"/>
    <w:rsid w:val="000E56FF"/>
    <w:rsid w:val="000E5B2B"/>
    <w:rsid w:val="000E75F7"/>
    <w:rsid w:val="000F3EF5"/>
    <w:rsid w:val="000F6142"/>
    <w:rsid w:val="000F7238"/>
    <w:rsid w:val="001006AB"/>
    <w:rsid w:val="00104236"/>
    <w:rsid w:val="001127C5"/>
    <w:rsid w:val="00130F42"/>
    <w:rsid w:val="00133720"/>
    <w:rsid w:val="00140ECB"/>
    <w:rsid w:val="00144052"/>
    <w:rsid w:val="0016300F"/>
    <w:rsid w:val="00174BA0"/>
    <w:rsid w:val="00180422"/>
    <w:rsid w:val="00180FD9"/>
    <w:rsid w:val="00182579"/>
    <w:rsid w:val="00187E7C"/>
    <w:rsid w:val="00192C9E"/>
    <w:rsid w:val="00193626"/>
    <w:rsid w:val="0019597A"/>
    <w:rsid w:val="00196447"/>
    <w:rsid w:val="001A2492"/>
    <w:rsid w:val="001B01A1"/>
    <w:rsid w:val="001C60C9"/>
    <w:rsid w:val="001D0C36"/>
    <w:rsid w:val="001D7BE4"/>
    <w:rsid w:val="001E4323"/>
    <w:rsid w:val="001F04CB"/>
    <w:rsid w:val="00207428"/>
    <w:rsid w:val="002110D3"/>
    <w:rsid w:val="00211FDB"/>
    <w:rsid w:val="00216652"/>
    <w:rsid w:val="002424B0"/>
    <w:rsid w:val="00246F84"/>
    <w:rsid w:val="002564C3"/>
    <w:rsid w:val="00256C09"/>
    <w:rsid w:val="00270020"/>
    <w:rsid w:val="002906DD"/>
    <w:rsid w:val="00293FBA"/>
    <w:rsid w:val="002A230D"/>
    <w:rsid w:val="002A6E0A"/>
    <w:rsid w:val="002B4290"/>
    <w:rsid w:val="002B5C50"/>
    <w:rsid w:val="002C2720"/>
    <w:rsid w:val="002D4959"/>
    <w:rsid w:val="002E049E"/>
    <w:rsid w:val="002E278E"/>
    <w:rsid w:val="002F0A8F"/>
    <w:rsid w:val="00300E5E"/>
    <w:rsid w:val="003155C6"/>
    <w:rsid w:val="00317047"/>
    <w:rsid w:val="0031766C"/>
    <w:rsid w:val="00321CC9"/>
    <w:rsid w:val="00326BDB"/>
    <w:rsid w:val="00330AB7"/>
    <w:rsid w:val="003336D5"/>
    <w:rsid w:val="00336C3B"/>
    <w:rsid w:val="0033717E"/>
    <w:rsid w:val="0034205B"/>
    <w:rsid w:val="00373037"/>
    <w:rsid w:val="00375F8F"/>
    <w:rsid w:val="00377DEB"/>
    <w:rsid w:val="00382334"/>
    <w:rsid w:val="00386CBE"/>
    <w:rsid w:val="00392671"/>
    <w:rsid w:val="003E60F3"/>
    <w:rsid w:val="003E7773"/>
    <w:rsid w:val="00400F35"/>
    <w:rsid w:val="00401BD7"/>
    <w:rsid w:val="00401FFE"/>
    <w:rsid w:val="00403C0F"/>
    <w:rsid w:val="00406C04"/>
    <w:rsid w:val="00434E29"/>
    <w:rsid w:val="004356B6"/>
    <w:rsid w:val="00446A8C"/>
    <w:rsid w:val="0045511E"/>
    <w:rsid w:val="00455874"/>
    <w:rsid w:val="004570CD"/>
    <w:rsid w:val="0046439D"/>
    <w:rsid w:val="0046702F"/>
    <w:rsid w:val="00482091"/>
    <w:rsid w:val="00484D87"/>
    <w:rsid w:val="00493CA0"/>
    <w:rsid w:val="00495764"/>
    <w:rsid w:val="004A1FE1"/>
    <w:rsid w:val="004A22DF"/>
    <w:rsid w:val="004B1813"/>
    <w:rsid w:val="004B3FA3"/>
    <w:rsid w:val="004C2B9E"/>
    <w:rsid w:val="004D40F9"/>
    <w:rsid w:val="004D738A"/>
    <w:rsid w:val="004D762E"/>
    <w:rsid w:val="004E6088"/>
    <w:rsid w:val="004F56AC"/>
    <w:rsid w:val="004F6D93"/>
    <w:rsid w:val="00515CCA"/>
    <w:rsid w:val="005210B0"/>
    <w:rsid w:val="00535F9E"/>
    <w:rsid w:val="00552CE9"/>
    <w:rsid w:val="00555E6D"/>
    <w:rsid w:val="00556D04"/>
    <w:rsid w:val="00570F86"/>
    <w:rsid w:val="005762DA"/>
    <w:rsid w:val="00576550"/>
    <w:rsid w:val="005A00BE"/>
    <w:rsid w:val="005A0CB1"/>
    <w:rsid w:val="005B2606"/>
    <w:rsid w:val="005C5583"/>
    <w:rsid w:val="005E3640"/>
    <w:rsid w:val="005E3AA9"/>
    <w:rsid w:val="005E41E4"/>
    <w:rsid w:val="005E5510"/>
    <w:rsid w:val="005E56E8"/>
    <w:rsid w:val="005F3B8F"/>
    <w:rsid w:val="00600FC9"/>
    <w:rsid w:val="00601437"/>
    <w:rsid w:val="00601BF7"/>
    <w:rsid w:val="006040E6"/>
    <w:rsid w:val="00623680"/>
    <w:rsid w:val="006238EC"/>
    <w:rsid w:val="006265A3"/>
    <w:rsid w:val="0064457B"/>
    <w:rsid w:val="00647CAB"/>
    <w:rsid w:val="00656DD8"/>
    <w:rsid w:val="00674D6B"/>
    <w:rsid w:val="006822D6"/>
    <w:rsid w:val="006B1453"/>
    <w:rsid w:val="006C5D55"/>
    <w:rsid w:val="006D1E77"/>
    <w:rsid w:val="006E3786"/>
    <w:rsid w:val="006F2166"/>
    <w:rsid w:val="006F2639"/>
    <w:rsid w:val="006F3511"/>
    <w:rsid w:val="006F792D"/>
    <w:rsid w:val="00724706"/>
    <w:rsid w:val="00726C21"/>
    <w:rsid w:val="00726FF0"/>
    <w:rsid w:val="00734299"/>
    <w:rsid w:val="00737E33"/>
    <w:rsid w:val="00745586"/>
    <w:rsid w:val="00746CE6"/>
    <w:rsid w:val="00753F43"/>
    <w:rsid w:val="00763DAB"/>
    <w:rsid w:val="00776221"/>
    <w:rsid w:val="00776CAF"/>
    <w:rsid w:val="0079165D"/>
    <w:rsid w:val="00797534"/>
    <w:rsid w:val="007A6E29"/>
    <w:rsid w:val="007B2FA8"/>
    <w:rsid w:val="007B3579"/>
    <w:rsid w:val="007C0B42"/>
    <w:rsid w:val="007C7CDC"/>
    <w:rsid w:val="007D2E9E"/>
    <w:rsid w:val="007D6463"/>
    <w:rsid w:val="007F2FB7"/>
    <w:rsid w:val="00801206"/>
    <w:rsid w:val="00803386"/>
    <w:rsid w:val="00803977"/>
    <w:rsid w:val="00813332"/>
    <w:rsid w:val="00815389"/>
    <w:rsid w:val="008224E5"/>
    <w:rsid w:val="00824557"/>
    <w:rsid w:val="008254E3"/>
    <w:rsid w:val="0083390E"/>
    <w:rsid w:val="008348CC"/>
    <w:rsid w:val="00845864"/>
    <w:rsid w:val="00845A8C"/>
    <w:rsid w:val="0085277D"/>
    <w:rsid w:val="0085573F"/>
    <w:rsid w:val="00867719"/>
    <w:rsid w:val="008713C3"/>
    <w:rsid w:val="00871920"/>
    <w:rsid w:val="00890636"/>
    <w:rsid w:val="008A6230"/>
    <w:rsid w:val="008B75C4"/>
    <w:rsid w:val="008C17F2"/>
    <w:rsid w:val="008C5C10"/>
    <w:rsid w:val="008E1045"/>
    <w:rsid w:val="008F0E30"/>
    <w:rsid w:val="0090779C"/>
    <w:rsid w:val="009266A6"/>
    <w:rsid w:val="00933C9B"/>
    <w:rsid w:val="00937377"/>
    <w:rsid w:val="0093762B"/>
    <w:rsid w:val="0094236F"/>
    <w:rsid w:val="00965142"/>
    <w:rsid w:val="00986720"/>
    <w:rsid w:val="00986E9D"/>
    <w:rsid w:val="00987225"/>
    <w:rsid w:val="009A4492"/>
    <w:rsid w:val="009B6287"/>
    <w:rsid w:val="009B6E34"/>
    <w:rsid w:val="009B71AE"/>
    <w:rsid w:val="009C5845"/>
    <w:rsid w:val="009C7675"/>
    <w:rsid w:val="009D0AA5"/>
    <w:rsid w:val="009D5E3D"/>
    <w:rsid w:val="009F5EE7"/>
    <w:rsid w:val="00A019A4"/>
    <w:rsid w:val="00A14048"/>
    <w:rsid w:val="00A2139B"/>
    <w:rsid w:val="00A24681"/>
    <w:rsid w:val="00A30007"/>
    <w:rsid w:val="00A3339A"/>
    <w:rsid w:val="00A4097A"/>
    <w:rsid w:val="00A412B4"/>
    <w:rsid w:val="00A5304C"/>
    <w:rsid w:val="00A5413E"/>
    <w:rsid w:val="00A72666"/>
    <w:rsid w:val="00A735D9"/>
    <w:rsid w:val="00A8511F"/>
    <w:rsid w:val="00A86654"/>
    <w:rsid w:val="00A940BD"/>
    <w:rsid w:val="00A97D6A"/>
    <w:rsid w:val="00AA13AD"/>
    <w:rsid w:val="00AB7835"/>
    <w:rsid w:val="00AC3EDB"/>
    <w:rsid w:val="00AC7880"/>
    <w:rsid w:val="00AD2AFE"/>
    <w:rsid w:val="00AD3263"/>
    <w:rsid w:val="00AD3A7F"/>
    <w:rsid w:val="00AE4D53"/>
    <w:rsid w:val="00AF2414"/>
    <w:rsid w:val="00AF2954"/>
    <w:rsid w:val="00AF2FB0"/>
    <w:rsid w:val="00B032F8"/>
    <w:rsid w:val="00B06BA0"/>
    <w:rsid w:val="00B30F1F"/>
    <w:rsid w:val="00B46BB2"/>
    <w:rsid w:val="00B64F57"/>
    <w:rsid w:val="00B6633B"/>
    <w:rsid w:val="00B80F63"/>
    <w:rsid w:val="00B828BB"/>
    <w:rsid w:val="00B82CD3"/>
    <w:rsid w:val="00B84271"/>
    <w:rsid w:val="00B93989"/>
    <w:rsid w:val="00B95552"/>
    <w:rsid w:val="00B95A4E"/>
    <w:rsid w:val="00BC3324"/>
    <w:rsid w:val="00BD642A"/>
    <w:rsid w:val="00BE2EBA"/>
    <w:rsid w:val="00BE5261"/>
    <w:rsid w:val="00BF7717"/>
    <w:rsid w:val="00C27D59"/>
    <w:rsid w:val="00C342F7"/>
    <w:rsid w:val="00C4753A"/>
    <w:rsid w:val="00C51D51"/>
    <w:rsid w:val="00C56131"/>
    <w:rsid w:val="00C66991"/>
    <w:rsid w:val="00C716C3"/>
    <w:rsid w:val="00C76511"/>
    <w:rsid w:val="00C82445"/>
    <w:rsid w:val="00CA1398"/>
    <w:rsid w:val="00CA5E93"/>
    <w:rsid w:val="00CB0A1C"/>
    <w:rsid w:val="00CC0051"/>
    <w:rsid w:val="00CC20CC"/>
    <w:rsid w:val="00CC3012"/>
    <w:rsid w:val="00CC33F6"/>
    <w:rsid w:val="00CD0736"/>
    <w:rsid w:val="00CD092B"/>
    <w:rsid w:val="00CD14CE"/>
    <w:rsid w:val="00CD16F5"/>
    <w:rsid w:val="00CE5EA1"/>
    <w:rsid w:val="00CF6CFA"/>
    <w:rsid w:val="00D226F2"/>
    <w:rsid w:val="00D23FF7"/>
    <w:rsid w:val="00D33098"/>
    <w:rsid w:val="00D364B6"/>
    <w:rsid w:val="00D37E27"/>
    <w:rsid w:val="00D40E6B"/>
    <w:rsid w:val="00D412AC"/>
    <w:rsid w:val="00D4443F"/>
    <w:rsid w:val="00D47181"/>
    <w:rsid w:val="00D6421C"/>
    <w:rsid w:val="00D663F0"/>
    <w:rsid w:val="00D70076"/>
    <w:rsid w:val="00DA0419"/>
    <w:rsid w:val="00DB4161"/>
    <w:rsid w:val="00DB5D03"/>
    <w:rsid w:val="00DC15AB"/>
    <w:rsid w:val="00DD4AE5"/>
    <w:rsid w:val="00DD54BE"/>
    <w:rsid w:val="00DD594E"/>
    <w:rsid w:val="00DD5BE3"/>
    <w:rsid w:val="00DE02BC"/>
    <w:rsid w:val="00DE146D"/>
    <w:rsid w:val="00DE4C7B"/>
    <w:rsid w:val="00DE5458"/>
    <w:rsid w:val="00DE5630"/>
    <w:rsid w:val="00E00EE8"/>
    <w:rsid w:val="00E01851"/>
    <w:rsid w:val="00E06830"/>
    <w:rsid w:val="00E06E54"/>
    <w:rsid w:val="00E10FF2"/>
    <w:rsid w:val="00E1275D"/>
    <w:rsid w:val="00E14E2D"/>
    <w:rsid w:val="00E15EA1"/>
    <w:rsid w:val="00E20955"/>
    <w:rsid w:val="00E272D7"/>
    <w:rsid w:val="00E347D0"/>
    <w:rsid w:val="00E44F70"/>
    <w:rsid w:val="00E70337"/>
    <w:rsid w:val="00E7410A"/>
    <w:rsid w:val="00E76208"/>
    <w:rsid w:val="00E8335A"/>
    <w:rsid w:val="00E90B9A"/>
    <w:rsid w:val="00EA4EA9"/>
    <w:rsid w:val="00EC4B24"/>
    <w:rsid w:val="00EC69EA"/>
    <w:rsid w:val="00ED5211"/>
    <w:rsid w:val="00F132DB"/>
    <w:rsid w:val="00F150B3"/>
    <w:rsid w:val="00F1570B"/>
    <w:rsid w:val="00F1583B"/>
    <w:rsid w:val="00F24037"/>
    <w:rsid w:val="00F30C98"/>
    <w:rsid w:val="00F40C99"/>
    <w:rsid w:val="00F44EE5"/>
    <w:rsid w:val="00F5297F"/>
    <w:rsid w:val="00F55E7D"/>
    <w:rsid w:val="00F62B57"/>
    <w:rsid w:val="00F823A7"/>
    <w:rsid w:val="00F86159"/>
    <w:rsid w:val="00F92292"/>
    <w:rsid w:val="00F92B61"/>
    <w:rsid w:val="00FA2913"/>
    <w:rsid w:val="00FB5746"/>
    <w:rsid w:val="00FD04A4"/>
    <w:rsid w:val="00FD5ECC"/>
    <w:rsid w:val="00FE6C31"/>
    <w:rsid w:val="00FE7D7E"/>
    <w:rsid w:val="00FF3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31875"/>
  <w15:chartTrackingRefBased/>
  <w15:docId w15:val="{EB33EAD2-89B4-4BE9-AD9E-168ADA7F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C04"/>
  </w:style>
  <w:style w:type="paragraph" w:styleId="Heading1">
    <w:name w:val="heading 1"/>
    <w:basedOn w:val="Normal"/>
    <w:next w:val="Normal"/>
    <w:link w:val="Heading1Char"/>
    <w:autoRedefine/>
    <w:qFormat/>
    <w:rsid w:val="00EC69EA"/>
    <w:pPr>
      <w:keepNext/>
      <w:keepLines/>
      <w:spacing w:before="240" w:after="240"/>
      <w:ind w:left="720"/>
      <w:outlineLvl w:val="0"/>
    </w:pPr>
    <w:rPr>
      <w:rFonts w:ascii="Montserrat SemiBold" w:eastAsia="MS Mincho" w:hAnsi="Montserrat SemiBold" w:cstheme="majorBidi"/>
      <w:b/>
      <w:color w:val="000000" w:themeColor="text1"/>
      <w:sz w:val="24"/>
      <w:szCs w:val="24"/>
      <w:lang w:val="sq-AL"/>
    </w:rPr>
  </w:style>
  <w:style w:type="paragraph" w:styleId="Heading2">
    <w:name w:val="heading 2"/>
    <w:basedOn w:val="Normal"/>
    <w:next w:val="Normal"/>
    <w:link w:val="Heading2Char"/>
    <w:uiPriority w:val="1"/>
    <w:unhideWhenUsed/>
    <w:qFormat/>
    <w:rsid w:val="00B93989"/>
    <w:pPr>
      <w:keepNext/>
      <w:keepLines/>
      <w:spacing w:before="40" w:after="0"/>
      <w:outlineLvl w:val="1"/>
    </w:pPr>
    <w:rPr>
      <w:rFonts w:asciiTheme="majorHAnsi" w:eastAsiaTheme="majorEastAsia" w:hAnsiTheme="majorHAnsi" w:cstheme="majorBidi"/>
      <w:color w:val="2E74B5" w:themeColor="accent1" w:themeShade="BF"/>
      <w:sz w:val="26"/>
      <w:szCs w:val="26"/>
      <w:lang w:val="sq-AL"/>
    </w:rPr>
  </w:style>
  <w:style w:type="paragraph" w:styleId="Heading6">
    <w:name w:val="heading 6"/>
    <w:basedOn w:val="Normal"/>
    <w:next w:val="Normal"/>
    <w:link w:val="Heading6Char"/>
    <w:qFormat/>
    <w:rsid w:val="0090779C"/>
    <w:pPr>
      <w:keepNext/>
      <w:spacing w:after="0" w:line="240" w:lineRule="auto"/>
      <w:outlineLvl w:val="5"/>
    </w:pPr>
    <w:rPr>
      <w:rFonts w:ascii="Times New Roman" w:eastAsia="SimSun" w:hAnsi="Times New Roman" w:cs="Times New Roman"/>
      <w:b/>
      <w:bCs/>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C69EA"/>
    <w:rPr>
      <w:rFonts w:ascii="Montserrat SemiBold" w:eastAsia="MS Mincho" w:hAnsi="Montserrat SemiBold" w:cstheme="majorBidi"/>
      <w:b/>
      <w:color w:val="000000" w:themeColor="text1"/>
      <w:sz w:val="24"/>
      <w:szCs w:val="24"/>
      <w:lang w:val="sq-AL"/>
    </w:rPr>
  </w:style>
  <w:style w:type="paragraph" w:styleId="ListParagraph">
    <w:name w:val="List Paragraph"/>
    <w:aliases w:val="List Paragraph (numbered (a)),Normal 1,List Paragraph 1,Akapit z listą BS,Bullets,lp1,List Paragraph in table,Table of contents numbered,Bullet OFM,Bullet Points,Renkli Liste - Vurgu 11,Liste Paragraf1,Liste Paragraf,Citation List,PROVER"/>
    <w:basedOn w:val="Normal"/>
    <w:link w:val="ListParagraphChar"/>
    <w:uiPriority w:val="34"/>
    <w:qFormat/>
    <w:rsid w:val="00024DF6"/>
    <w:pPr>
      <w:ind w:left="720"/>
      <w:contextualSpacing/>
    </w:pPr>
  </w:style>
  <w:style w:type="character" w:styleId="Hyperlink">
    <w:name w:val="Hyperlink"/>
    <w:basedOn w:val="DefaultParagraphFont"/>
    <w:uiPriority w:val="99"/>
    <w:unhideWhenUsed/>
    <w:rsid w:val="00024DF6"/>
    <w:rPr>
      <w:color w:val="0563C1" w:themeColor="hyperlink"/>
      <w:u w:val="single"/>
    </w:rPr>
  </w:style>
  <w:style w:type="character" w:customStyle="1" w:styleId="Heading2Char">
    <w:name w:val="Heading 2 Char"/>
    <w:basedOn w:val="DefaultParagraphFont"/>
    <w:link w:val="Heading2"/>
    <w:uiPriority w:val="1"/>
    <w:rsid w:val="00B93989"/>
    <w:rPr>
      <w:rFonts w:asciiTheme="majorHAnsi" w:eastAsiaTheme="majorEastAsia" w:hAnsiTheme="majorHAnsi" w:cstheme="majorBidi"/>
      <w:color w:val="2E74B5" w:themeColor="accent1" w:themeShade="BF"/>
      <w:sz w:val="26"/>
      <w:szCs w:val="26"/>
      <w:lang w:val="sq-AL"/>
    </w:rPr>
  </w:style>
  <w:style w:type="paragraph" w:styleId="NormalWeb">
    <w:name w:val="Normal (Web)"/>
    <w:basedOn w:val="Normal"/>
    <w:uiPriority w:val="99"/>
    <w:unhideWhenUsed/>
    <w:rsid w:val="00B93989"/>
    <w:pPr>
      <w:spacing w:before="100" w:beforeAutospacing="1" w:after="100" w:afterAutospacing="1" w:line="240" w:lineRule="auto"/>
    </w:pPr>
    <w:rPr>
      <w:rFonts w:ascii="Times New Roman" w:eastAsia="Times New Roman" w:hAnsi="Times New Roman" w:cs="Times New Roman"/>
      <w:sz w:val="24"/>
      <w:szCs w:val="24"/>
      <w:lang w:val="sq-AL"/>
    </w:rPr>
  </w:style>
  <w:style w:type="table" w:customStyle="1" w:styleId="TableGrid">
    <w:name w:val="TableGrid"/>
    <w:rsid w:val="00373037"/>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BodyText2">
    <w:name w:val="Body Text 2"/>
    <w:basedOn w:val="Normal"/>
    <w:link w:val="BodyText2Char"/>
    <w:unhideWhenUsed/>
    <w:rsid w:val="00373037"/>
    <w:pPr>
      <w:spacing w:after="0" w:line="240" w:lineRule="auto"/>
      <w:jc w:val="both"/>
    </w:pPr>
    <w:rPr>
      <w:rFonts w:ascii="Times New Roman" w:eastAsia="Times New Roman" w:hAnsi="Times New Roman" w:cs="Times New Roman"/>
      <w:b/>
      <w:bCs/>
      <w:sz w:val="28"/>
      <w:szCs w:val="24"/>
      <w:u w:val="single"/>
      <w:lang w:val="sq-AL" w:eastAsia="x-none"/>
    </w:rPr>
  </w:style>
  <w:style w:type="character" w:customStyle="1" w:styleId="BodyText2Char">
    <w:name w:val="Body Text 2 Char"/>
    <w:basedOn w:val="DefaultParagraphFont"/>
    <w:link w:val="BodyText2"/>
    <w:rsid w:val="00373037"/>
    <w:rPr>
      <w:rFonts w:ascii="Times New Roman" w:eastAsia="Times New Roman" w:hAnsi="Times New Roman" w:cs="Times New Roman"/>
      <w:b/>
      <w:bCs/>
      <w:sz w:val="28"/>
      <w:szCs w:val="24"/>
      <w:u w:val="single"/>
      <w:lang w:val="sq-AL" w:eastAsia="x-none"/>
    </w:rPr>
  </w:style>
  <w:style w:type="paragraph" w:styleId="BodyText3">
    <w:name w:val="Body Text 3"/>
    <w:basedOn w:val="Normal"/>
    <w:link w:val="BodyText3Char"/>
    <w:semiHidden/>
    <w:unhideWhenUsed/>
    <w:rsid w:val="00373037"/>
    <w:pPr>
      <w:spacing w:after="0" w:line="240" w:lineRule="auto"/>
      <w:jc w:val="both"/>
    </w:pPr>
    <w:rPr>
      <w:rFonts w:ascii="Times New Roman" w:eastAsia="Times New Roman" w:hAnsi="Times New Roman" w:cs="Times New Roman"/>
      <w:sz w:val="24"/>
      <w:szCs w:val="24"/>
      <w:lang w:val="sq-AL" w:eastAsia="x-none"/>
    </w:rPr>
  </w:style>
  <w:style w:type="character" w:customStyle="1" w:styleId="BodyText3Char">
    <w:name w:val="Body Text 3 Char"/>
    <w:basedOn w:val="DefaultParagraphFont"/>
    <w:link w:val="BodyText3"/>
    <w:semiHidden/>
    <w:rsid w:val="00373037"/>
    <w:rPr>
      <w:rFonts w:ascii="Times New Roman" w:eastAsia="Times New Roman" w:hAnsi="Times New Roman" w:cs="Times New Roman"/>
      <w:sz w:val="24"/>
      <w:szCs w:val="24"/>
      <w:lang w:val="sq-AL" w:eastAsia="x-none"/>
    </w:rPr>
  </w:style>
  <w:style w:type="paragraph" w:customStyle="1" w:styleId="Default">
    <w:name w:val="Default"/>
    <w:rsid w:val="00373037"/>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rsid w:val="00174B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BA0"/>
  </w:style>
  <w:style w:type="paragraph" w:styleId="Footer">
    <w:name w:val="footer"/>
    <w:basedOn w:val="Normal"/>
    <w:link w:val="FooterChar"/>
    <w:uiPriority w:val="99"/>
    <w:unhideWhenUsed/>
    <w:rsid w:val="00174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BA0"/>
  </w:style>
  <w:style w:type="numbering" w:customStyle="1" w:styleId="NoList1">
    <w:name w:val="No List1"/>
    <w:next w:val="NoList"/>
    <w:uiPriority w:val="99"/>
    <w:semiHidden/>
    <w:unhideWhenUsed/>
    <w:rsid w:val="00753F43"/>
  </w:style>
  <w:style w:type="paragraph" w:customStyle="1" w:styleId="xmsonormal">
    <w:name w:val="x_msonormal"/>
    <w:basedOn w:val="Normal"/>
    <w:rsid w:val="00753F4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53F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F43"/>
    <w:rPr>
      <w:rFonts w:ascii="Segoe UI" w:hAnsi="Segoe UI" w:cs="Segoe UI"/>
      <w:sz w:val="18"/>
      <w:szCs w:val="18"/>
    </w:rPr>
  </w:style>
  <w:style w:type="paragraph" w:styleId="HTMLPreformatted">
    <w:name w:val="HTML Preformatted"/>
    <w:basedOn w:val="Normal"/>
    <w:link w:val="HTMLPreformattedChar"/>
    <w:uiPriority w:val="99"/>
    <w:unhideWhenUsed/>
    <w:rsid w:val="00E2095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E20955"/>
    <w:rPr>
      <w:rFonts w:ascii="Consolas" w:hAnsi="Consolas"/>
      <w:sz w:val="20"/>
      <w:szCs w:val="20"/>
    </w:rPr>
  </w:style>
  <w:style w:type="table" w:styleId="TableGrid0">
    <w:name w:val="Table Grid"/>
    <w:basedOn w:val="TableNormal"/>
    <w:uiPriority w:val="39"/>
    <w:rsid w:val="00E209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20955"/>
    <w:pPr>
      <w:spacing w:after="0"/>
      <w:ind w:left="0"/>
      <w:outlineLvl w:val="9"/>
    </w:pPr>
    <w:rPr>
      <w:rFonts w:asciiTheme="majorHAnsi" w:eastAsiaTheme="majorEastAsia" w:hAnsiTheme="majorHAnsi"/>
      <w:color w:val="2E74B5" w:themeColor="accent1" w:themeShade="BF"/>
      <w:sz w:val="32"/>
      <w:lang w:val="en-US"/>
    </w:rPr>
  </w:style>
  <w:style w:type="paragraph" w:styleId="TOC1">
    <w:name w:val="toc 1"/>
    <w:basedOn w:val="Normal"/>
    <w:next w:val="Normal"/>
    <w:autoRedefine/>
    <w:uiPriority w:val="39"/>
    <w:unhideWhenUsed/>
    <w:rsid w:val="00E20955"/>
    <w:pPr>
      <w:spacing w:after="100"/>
    </w:pPr>
  </w:style>
  <w:style w:type="paragraph" w:styleId="TOC2">
    <w:name w:val="toc 2"/>
    <w:basedOn w:val="Normal"/>
    <w:next w:val="Normal"/>
    <w:autoRedefine/>
    <w:uiPriority w:val="39"/>
    <w:unhideWhenUsed/>
    <w:rsid w:val="00E20955"/>
    <w:pPr>
      <w:spacing w:after="100"/>
      <w:ind w:left="220"/>
    </w:pPr>
  </w:style>
  <w:style w:type="table" w:customStyle="1" w:styleId="TableGrid1">
    <w:name w:val="Table Grid1"/>
    <w:basedOn w:val="TableNormal"/>
    <w:next w:val="TableGrid0"/>
    <w:uiPriority w:val="39"/>
    <w:rsid w:val="00E20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20955"/>
    <w:rPr>
      <w:b/>
      <w:bCs/>
    </w:rPr>
  </w:style>
  <w:style w:type="table" w:customStyle="1" w:styleId="LightList-Accent11">
    <w:name w:val="Light List - Accent 11"/>
    <w:basedOn w:val="TableNormal"/>
    <w:uiPriority w:val="61"/>
    <w:rsid w:val="00EC4B2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ListParagraphChar">
    <w:name w:val="List Paragraph Char"/>
    <w:aliases w:val="List Paragraph (numbered (a)) Char,Normal 1 Char,List Paragraph 1 Char,Akapit z listą BS Char,Bullets Char,lp1 Char,List Paragraph in table Char,Table of contents numbered Char,Bullet OFM Char,Bullet Points Char,Liste Paragraf1 Char"/>
    <w:basedOn w:val="DefaultParagraphFont"/>
    <w:link w:val="ListParagraph"/>
    <w:uiPriority w:val="34"/>
    <w:locked/>
    <w:rsid w:val="00A72666"/>
  </w:style>
  <w:style w:type="character" w:styleId="PageNumber">
    <w:name w:val="page number"/>
    <w:basedOn w:val="DefaultParagraphFont"/>
    <w:uiPriority w:val="99"/>
    <w:rsid w:val="00E76208"/>
    <w:rPr>
      <w:rFonts w:cs="Times New Roman"/>
    </w:rPr>
  </w:style>
  <w:style w:type="paragraph" w:styleId="NoSpacing">
    <w:name w:val="No Spacing"/>
    <w:link w:val="NoSpacingChar"/>
    <w:uiPriority w:val="1"/>
    <w:qFormat/>
    <w:rsid w:val="00E76208"/>
    <w:pPr>
      <w:spacing w:after="0" w:line="240" w:lineRule="auto"/>
    </w:pPr>
    <w:rPr>
      <w:lang w:val="sq-AL"/>
    </w:rPr>
  </w:style>
  <w:style w:type="character" w:styleId="FollowedHyperlink">
    <w:name w:val="FollowedHyperlink"/>
    <w:basedOn w:val="DefaultParagraphFont"/>
    <w:uiPriority w:val="99"/>
    <w:semiHidden/>
    <w:unhideWhenUsed/>
    <w:rsid w:val="00E76208"/>
    <w:rPr>
      <w:color w:val="800080"/>
      <w:u w:val="single"/>
    </w:rPr>
  </w:style>
  <w:style w:type="paragraph" w:customStyle="1" w:styleId="msonormal0">
    <w:name w:val="msonormal"/>
    <w:basedOn w:val="Normal"/>
    <w:rsid w:val="00E762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E76208"/>
    <w:pPr>
      <w:spacing w:before="100" w:beforeAutospacing="1" w:after="100" w:afterAutospacing="1" w:line="240" w:lineRule="auto"/>
    </w:pPr>
    <w:rPr>
      <w:rFonts w:ascii="Arial" w:eastAsia="Times New Roman" w:hAnsi="Arial" w:cs="Arial"/>
      <w:b/>
      <w:bCs/>
      <w:sz w:val="20"/>
      <w:szCs w:val="20"/>
    </w:rPr>
  </w:style>
  <w:style w:type="paragraph" w:customStyle="1" w:styleId="font6">
    <w:name w:val="font6"/>
    <w:basedOn w:val="Normal"/>
    <w:rsid w:val="00E76208"/>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7">
    <w:name w:val="font7"/>
    <w:basedOn w:val="Normal"/>
    <w:rsid w:val="00E76208"/>
    <w:pPr>
      <w:spacing w:before="100" w:beforeAutospacing="1" w:after="100" w:afterAutospacing="1" w:line="240" w:lineRule="auto"/>
    </w:pPr>
    <w:rPr>
      <w:rFonts w:ascii="Arial" w:eastAsia="Times New Roman" w:hAnsi="Arial" w:cs="Arial"/>
      <w:sz w:val="20"/>
      <w:szCs w:val="20"/>
    </w:rPr>
  </w:style>
  <w:style w:type="paragraph" w:customStyle="1" w:styleId="xl67">
    <w:name w:val="xl67"/>
    <w:basedOn w:val="Normal"/>
    <w:rsid w:val="00E76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8">
    <w:name w:val="xl68"/>
    <w:basedOn w:val="Normal"/>
    <w:rsid w:val="00E76208"/>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69">
    <w:name w:val="xl69"/>
    <w:basedOn w:val="Normal"/>
    <w:rsid w:val="00E7620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Normal"/>
    <w:rsid w:val="00E7620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Normal"/>
    <w:rsid w:val="00E76208"/>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2">
    <w:name w:val="xl72"/>
    <w:basedOn w:val="Normal"/>
    <w:rsid w:val="00E76208"/>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3">
    <w:name w:val="xl73"/>
    <w:basedOn w:val="Normal"/>
    <w:rsid w:val="00E7620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4">
    <w:name w:val="xl74"/>
    <w:basedOn w:val="Normal"/>
    <w:rsid w:val="00E76208"/>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5">
    <w:name w:val="xl75"/>
    <w:basedOn w:val="Normal"/>
    <w:rsid w:val="00E76208"/>
    <w:pPr>
      <w:pBdr>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6">
    <w:name w:val="xl76"/>
    <w:basedOn w:val="Normal"/>
    <w:rsid w:val="00E76208"/>
    <w:pPr>
      <w:pBdr>
        <w:left w:val="single" w:sz="4" w:space="0" w:color="auto"/>
        <w:bottom w:val="single" w:sz="8" w:space="0" w:color="auto"/>
        <w:right w:val="single" w:sz="8"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7">
    <w:name w:val="xl77"/>
    <w:basedOn w:val="Normal"/>
    <w:rsid w:val="00E76208"/>
    <w:pPr>
      <w:pBdr>
        <w:top w:val="single" w:sz="4" w:space="0" w:color="auto"/>
        <w:left w:val="single" w:sz="8"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8">
    <w:name w:val="xl78"/>
    <w:basedOn w:val="Normal"/>
    <w:rsid w:val="00E76208"/>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E7620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Normal"/>
    <w:rsid w:val="00E76208"/>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81">
    <w:name w:val="xl81"/>
    <w:basedOn w:val="Normal"/>
    <w:rsid w:val="00E76208"/>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82">
    <w:name w:val="xl82"/>
    <w:basedOn w:val="Normal"/>
    <w:rsid w:val="00E76208"/>
    <w:pPr>
      <w:pBdr>
        <w:top w:val="single" w:sz="4" w:space="0" w:color="auto"/>
        <w:left w:val="single" w:sz="8"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
    <w:name w:val="xl83"/>
    <w:basedOn w:val="Normal"/>
    <w:rsid w:val="00E76208"/>
    <w:pPr>
      <w:pBdr>
        <w:left w:val="single" w:sz="8"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
    <w:name w:val="xl84"/>
    <w:basedOn w:val="Normal"/>
    <w:rsid w:val="00E76208"/>
    <w:pPr>
      <w:pBdr>
        <w:left w:val="single" w:sz="4" w:space="0" w:color="auto"/>
        <w:right w:val="single" w:sz="4" w:space="0" w:color="auto"/>
      </w:pBdr>
      <w:shd w:val="clear" w:color="000000"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
    <w:name w:val="xl85"/>
    <w:basedOn w:val="Normal"/>
    <w:rsid w:val="00E76208"/>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6">
    <w:name w:val="xl86"/>
    <w:basedOn w:val="Normal"/>
    <w:rsid w:val="00E76208"/>
    <w:pPr>
      <w:pBdr>
        <w:top w:val="single" w:sz="4" w:space="0" w:color="auto"/>
        <w:left w:val="single" w:sz="8" w:space="0" w:color="auto"/>
        <w:bottom w:val="double" w:sz="6"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87">
    <w:name w:val="xl87"/>
    <w:basedOn w:val="Normal"/>
    <w:rsid w:val="00E76208"/>
    <w:pPr>
      <w:pBdr>
        <w:left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88">
    <w:name w:val="xl88"/>
    <w:basedOn w:val="Normal"/>
    <w:rsid w:val="00E76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9">
    <w:name w:val="xl89"/>
    <w:basedOn w:val="Normal"/>
    <w:rsid w:val="00E76208"/>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Normal"/>
    <w:rsid w:val="00E7620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1">
    <w:name w:val="xl91"/>
    <w:basedOn w:val="Normal"/>
    <w:rsid w:val="00E76208"/>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92">
    <w:name w:val="xl92"/>
    <w:basedOn w:val="Normal"/>
    <w:rsid w:val="00E76208"/>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93">
    <w:name w:val="xl93"/>
    <w:basedOn w:val="Normal"/>
    <w:rsid w:val="00E7620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Normal"/>
    <w:rsid w:val="00E7620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E7620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Normal"/>
    <w:rsid w:val="00E76208"/>
    <w:pPr>
      <w:pBdr>
        <w:left w:val="single" w:sz="4" w:space="0" w:color="auto"/>
        <w:right w:val="single" w:sz="8"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7">
    <w:name w:val="xl97"/>
    <w:basedOn w:val="Normal"/>
    <w:rsid w:val="00E76208"/>
    <w:pPr>
      <w:pBdr>
        <w:left w:val="single" w:sz="4" w:space="0" w:color="auto"/>
        <w:bottom w:val="single" w:sz="4" w:space="0" w:color="auto"/>
        <w:right w:val="single" w:sz="8" w:space="0" w:color="auto"/>
      </w:pBdr>
      <w:shd w:val="clear" w:color="000000" w:fill="FF99CC"/>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98">
    <w:name w:val="xl98"/>
    <w:basedOn w:val="Normal"/>
    <w:rsid w:val="00E76208"/>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99">
    <w:name w:val="xl99"/>
    <w:basedOn w:val="Normal"/>
    <w:rsid w:val="00E76208"/>
    <w:pPr>
      <w:pBdr>
        <w:top w:val="single" w:sz="4" w:space="0" w:color="auto"/>
        <w:left w:val="single" w:sz="4" w:space="0" w:color="auto"/>
        <w:bottom w:val="double" w:sz="6" w:space="0" w:color="auto"/>
        <w:right w:val="single" w:sz="8" w:space="0" w:color="auto"/>
      </w:pBdr>
      <w:shd w:val="clear" w:color="000000" w:fill="FF99CC"/>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00">
    <w:name w:val="xl100"/>
    <w:basedOn w:val="Normal"/>
    <w:rsid w:val="00E76208"/>
    <w:pPr>
      <w:pBdr>
        <w:left w:val="single" w:sz="4" w:space="0" w:color="auto"/>
        <w:bottom w:val="single" w:sz="4" w:space="0" w:color="auto"/>
        <w:right w:val="single" w:sz="8" w:space="0" w:color="auto"/>
      </w:pBdr>
      <w:shd w:val="clear" w:color="000000" w:fill="FF99CC"/>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01">
    <w:name w:val="xl101"/>
    <w:basedOn w:val="Normal"/>
    <w:rsid w:val="00E76208"/>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02">
    <w:name w:val="xl102"/>
    <w:basedOn w:val="Normal"/>
    <w:rsid w:val="00E76208"/>
    <w:pPr>
      <w:pBdr>
        <w:top w:val="single" w:sz="4" w:space="0" w:color="auto"/>
        <w:left w:val="single" w:sz="4" w:space="0" w:color="auto"/>
        <w:bottom w:val="double" w:sz="6" w:space="0" w:color="auto"/>
        <w:right w:val="single" w:sz="8" w:space="0" w:color="auto"/>
      </w:pBdr>
      <w:shd w:val="clear" w:color="000000" w:fill="FF99CC"/>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03">
    <w:name w:val="xl103"/>
    <w:basedOn w:val="Normal"/>
    <w:rsid w:val="00E76208"/>
    <w:pPr>
      <w:pBdr>
        <w:left w:val="single" w:sz="4" w:space="0" w:color="auto"/>
        <w:right w:val="single" w:sz="8"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4">
    <w:name w:val="xl104"/>
    <w:basedOn w:val="Normal"/>
    <w:rsid w:val="00E76208"/>
    <w:pPr>
      <w:pBdr>
        <w:left w:val="single" w:sz="4" w:space="0" w:color="auto"/>
        <w:right w:val="single" w:sz="8"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5">
    <w:name w:val="xl105"/>
    <w:basedOn w:val="Normal"/>
    <w:rsid w:val="00E7620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06">
    <w:name w:val="xl106"/>
    <w:basedOn w:val="Normal"/>
    <w:rsid w:val="00E76208"/>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07">
    <w:name w:val="xl107"/>
    <w:basedOn w:val="Normal"/>
    <w:rsid w:val="00E76208"/>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08">
    <w:name w:val="xl108"/>
    <w:basedOn w:val="Normal"/>
    <w:rsid w:val="00E76208"/>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09">
    <w:name w:val="xl109"/>
    <w:basedOn w:val="Normal"/>
    <w:rsid w:val="00E76208"/>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Normal"/>
    <w:rsid w:val="00E76208"/>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1">
    <w:name w:val="xl111"/>
    <w:basedOn w:val="Normal"/>
    <w:rsid w:val="00E76208"/>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Normal"/>
    <w:rsid w:val="00E76208"/>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E7620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E76208"/>
    <w:pPr>
      <w:pBdr>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5">
    <w:name w:val="xl115"/>
    <w:basedOn w:val="Normal"/>
    <w:rsid w:val="00E76208"/>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16">
    <w:name w:val="xl116"/>
    <w:basedOn w:val="Normal"/>
    <w:rsid w:val="00E76208"/>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17">
    <w:name w:val="xl117"/>
    <w:basedOn w:val="Normal"/>
    <w:rsid w:val="00E76208"/>
    <w:pPr>
      <w:pBdr>
        <w:left w:val="single" w:sz="8"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18">
    <w:name w:val="xl118"/>
    <w:basedOn w:val="Normal"/>
    <w:rsid w:val="00E76208"/>
    <w:pPr>
      <w:pBdr>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9">
    <w:name w:val="xl119"/>
    <w:basedOn w:val="Normal"/>
    <w:rsid w:val="00E76208"/>
    <w:pPr>
      <w:pBdr>
        <w:top w:val="single" w:sz="8" w:space="0" w:color="auto"/>
        <w:left w:val="single" w:sz="8" w:space="0" w:color="auto"/>
        <w:bottom w:val="double" w:sz="6"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0">
    <w:name w:val="xl120"/>
    <w:basedOn w:val="Normal"/>
    <w:rsid w:val="00E76208"/>
    <w:pPr>
      <w:pBdr>
        <w:top w:val="single" w:sz="8" w:space="0" w:color="auto"/>
        <w:left w:val="single" w:sz="4" w:space="0" w:color="auto"/>
        <w:bottom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1">
    <w:name w:val="xl121"/>
    <w:basedOn w:val="Normal"/>
    <w:rsid w:val="00E76208"/>
    <w:pPr>
      <w:pBdr>
        <w:top w:val="single" w:sz="8"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E76208"/>
    <w:pPr>
      <w:pBdr>
        <w:left w:val="single" w:sz="8"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23">
    <w:name w:val="xl123"/>
    <w:basedOn w:val="Normal"/>
    <w:rsid w:val="00E76208"/>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Normal"/>
    <w:rsid w:val="00E76208"/>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25">
    <w:name w:val="xl125"/>
    <w:basedOn w:val="Normal"/>
    <w:rsid w:val="00E76208"/>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26">
    <w:name w:val="xl126"/>
    <w:basedOn w:val="Normal"/>
    <w:rsid w:val="00E76208"/>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27">
    <w:name w:val="xl127"/>
    <w:basedOn w:val="Normal"/>
    <w:rsid w:val="00E76208"/>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28">
    <w:name w:val="xl128"/>
    <w:basedOn w:val="Normal"/>
    <w:rsid w:val="00E76208"/>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Normal"/>
    <w:rsid w:val="00E76208"/>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Normal"/>
    <w:rsid w:val="00E76208"/>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1">
    <w:name w:val="xl131"/>
    <w:basedOn w:val="Normal"/>
    <w:rsid w:val="00E76208"/>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rsid w:val="00E7620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3">
    <w:name w:val="xl133"/>
    <w:basedOn w:val="Normal"/>
    <w:rsid w:val="00E762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34">
    <w:name w:val="xl134"/>
    <w:basedOn w:val="Normal"/>
    <w:rsid w:val="00E76208"/>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Normal"/>
    <w:rsid w:val="00E7620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6">
    <w:name w:val="xl136"/>
    <w:basedOn w:val="Normal"/>
    <w:rsid w:val="00E76208"/>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7">
    <w:name w:val="xl137"/>
    <w:basedOn w:val="Normal"/>
    <w:rsid w:val="00E76208"/>
    <w:pPr>
      <w:pBdr>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8">
    <w:name w:val="xl138"/>
    <w:basedOn w:val="Normal"/>
    <w:rsid w:val="00E76208"/>
    <w:pPr>
      <w:pBdr>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9">
    <w:name w:val="xl139"/>
    <w:basedOn w:val="Normal"/>
    <w:rsid w:val="00E76208"/>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Normal"/>
    <w:rsid w:val="00E76208"/>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E76208"/>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Normal"/>
    <w:rsid w:val="00E76208"/>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3">
    <w:name w:val="xl143"/>
    <w:basedOn w:val="Normal"/>
    <w:rsid w:val="00E76208"/>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4">
    <w:name w:val="xl144"/>
    <w:basedOn w:val="Normal"/>
    <w:rsid w:val="00E76208"/>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5">
    <w:name w:val="xl145"/>
    <w:basedOn w:val="Normal"/>
    <w:rsid w:val="00E76208"/>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6">
    <w:name w:val="xl146"/>
    <w:basedOn w:val="Normal"/>
    <w:rsid w:val="00E76208"/>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7">
    <w:name w:val="xl147"/>
    <w:basedOn w:val="Normal"/>
    <w:rsid w:val="00E76208"/>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8">
    <w:name w:val="xl148"/>
    <w:basedOn w:val="Normal"/>
    <w:rsid w:val="00E76208"/>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9">
    <w:name w:val="xl149"/>
    <w:basedOn w:val="Normal"/>
    <w:rsid w:val="00E76208"/>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0">
    <w:name w:val="xl150"/>
    <w:basedOn w:val="Normal"/>
    <w:rsid w:val="00E76208"/>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1">
    <w:name w:val="xl151"/>
    <w:basedOn w:val="Normal"/>
    <w:rsid w:val="00E76208"/>
    <w:pPr>
      <w:pBdr>
        <w:top w:val="single" w:sz="4" w:space="0" w:color="auto"/>
        <w:left w:val="single" w:sz="4" w:space="0" w:color="auto"/>
        <w:bottom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Normal"/>
    <w:rsid w:val="00E76208"/>
    <w:pPr>
      <w:pBdr>
        <w:top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3">
    <w:name w:val="xl153"/>
    <w:basedOn w:val="Normal"/>
    <w:rsid w:val="00E76208"/>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4">
    <w:name w:val="xl154"/>
    <w:basedOn w:val="Normal"/>
    <w:rsid w:val="00E76208"/>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5">
    <w:name w:val="xl155"/>
    <w:basedOn w:val="Normal"/>
    <w:rsid w:val="00E76208"/>
    <w:pPr>
      <w:pBdr>
        <w:top w:val="single" w:sz="8"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E76208"/>
    <w:pPr>
      <w:pBdr>
        <w:top w:val="single" w:sz="8"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Normal"/>
    <w:rsid w:val="00E7620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Normal"/>
    <w:rsid w:val="00E7620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Normal"/>
    <w:rsid w:val="00E76208"/>
    <w:pPr>
      <w:pBdr>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0">
    <w:name w:val="xl160"/>
    <w:basedOn w:val="Normal"/>
    <w:rsid w:val="00E76208"/>
    <w:pPr>
      <w:pBdr>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1">
    <w:name w:val="xl161"/>
    <w:basedOn w:val="Normal"/>
    <w:rsid w:val="00E7620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E7620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Normal"/>
    <w:rsid w:val="00E76208"/>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E76208"/>
    <w:pPr>
      <w:pBdr>
        <w:top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E7620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6">
    <w:name w:val="xl166"/>
    <w:basedOn w:val="Normal"/>
    <w:rsid w:val="00E7620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7">
    <w:name w:val="xl167"/>
    <w:basedOn w:val="Normal"/>
    <w:rsid w:val="00E76208"/>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8">
    <w:name w:val="xl168"/>
    <w:basedOn w:val="Normal"/>
    <w:rsid w:val="00E76208"/>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9">
    <w:name w:val="xl169"/>
    <w:basedOn w:val="Normal"/>
    <w:rsid w:val="00E76208"/>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70">
    <w:name w:val="xl170"/>
    <w:basedOn w:val="Normal"/>
    <w:rsid w:val="00E76208"/>
    <w:pPr>
      <w:pBdr>
        <w:top w:val="single" w:sz="8" w:space="0" w:color="auto"/>
        <w:left w:val="single" w:sz="8" w:space="0" w:color="auto"/>
        <w:bottom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1">
    <w:name w:val="xl171"/>
    <w:basedOn w:val="Normal"/>
    <w:rsid w:val="00E76208"/>
    <w:pPr>
      <w:pBdr>
        <w:top w:val="single" w:sz="8" w:space="0" w:color="auto"/>
        <w:bottom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2">
    <w:name w:val="xl172"/>
    <w:basedOn w:val="Normal"/>
    <w:rsid w:val="00E76208"/>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3">
    <w:name w:val="xl173"/>
    <w:basedOn w:val="Normal"/>
    <w:rsid w:val="00E76208"/>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4">
    <w:name w:val="xl174"/>
    <w:basedOn w:val="Normal"/>
    <w:rsid w:val="00E76208"/>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5">
    <w:name w:val="xl175"/>
    <w:basedOn w:val="Normal"/>
    <w:rsid w:val="00E7620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6">
    <w:name w:val="xl176"/>
    <w:basedOn w:val="Normal"/>
    <w:rsid w:val="00E7620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7">
    <w:name w:val="xl177"/>
    <w:basedOn w:val="Normal"/>
    <w:rsid w:val="00E7620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90779C"/>
    <w:rPr>
      <w:rFonts w:ascii="Times New Roman" w:eastAsia="SimSun" w:hAnsi="Times New Roman" w:cs="Times New Roman"/>
      <w:b/>
      <w:bCs/>
      <w:sz w:val="28"/>
      <w:szCs w:val="20"/>
      <w:lang w:val="en-GB"/>
    </w:rPr>
  </w:style>
  <w:style w:type="paragraph" w:styleId="BodyText">
    <w:name w:val="Body Text"/>
    <w:basedOn w:val="Normal"/>
    <w:link w:val="BodyTextChar"/>
    <w:uiPriority w:val="1"/>
    <w:unhideWhenUsed/>
    <w:qFormat/>
    <w:rsid w:val="0045511E"/>
    <w:pPr>
      <w:spacing w:after="120"/>
    </w:pPr>
  </w:style>
  <w:style w:type="character" w:customStyle="1" w:styleId="BodyTextChar">
    <w:name w:val="Body Text Char"/>
    <w:basedOn w:val="DefaultParagraphFont"/>
    <w:link w:val="BodyText"/>
    <w:uiPriority w:val="1"/>
    <w:rsid w:val="0045511E"/>
  </w:style>
  <w:style w:type="paragraph" w:customStyle="1" w:styleId="TableParagraph">
    <w:name w:val="Table Paragraph"/>
    <w:basedOn w:val="Normal"/>
    <w:uiPriority w:val="1"/>
    <w:qFormat/>
    <w:rsid w:val="0045511E"/>
    <w:pPr>
      <w:widowControl w:val="0"/>
      <w:autoSpaceDE w:val="0"/>
      <w:autoSpaceDN w:val="0"/>
      <w:spacing w:after="0" w:line="240" w:lineRule="auto"/>
    </w:pPr>
    <w:rPr>
      <w:rFonts w:ascii="Palatino Linotype" w:eastAsia="Palatino Linotype" w:hAnsi="Palatino Linotype" w:cs="Palatino Linotype"/>
      <w:lang w:val="sq-AL"/>
    </w:rPr>
  </w:style>
  <w:style w:type="paragraph" w:styleId="Title">
    <w:name w:val="Title"/>
    <w:basedOn w:val="Normal"/>
    <w:link w:val="TitleChar"/>
    <w:uiPriority w:val="1"/>
    <w:qFormat/>
    <w:rsid w:val="00746CE6"/>
    <w:pPr>
      <w:widowControl w:val="0"/>
      <w:autoSpaceDE w:val="0"/>
      <w:autoSpaceDN w:val="0"/>
      <w:spacing w:after="0" w:line="240" w:lineRule="auto"/>
      <w:ind w:left="1605" w:right="4819"/>
    </w:pPr>
    <w:rPr>
      <w:rFonts w:ascii="Tahoma" w:eastAsia="Tahoma" w:hAnsi="Tahoma" w:cs="Tahoma"/>
      <w:b/>
      <w:bCs/>
      <w:sz w:val="44"/>
      <w:szCs w:val="44"/>
      <w:lang w:val="sq-AL"/>
    </w:rPr>
  </w:style>
  <w:style w:type="character" w:customStyle="1" w:styleId="TitleChar">
    <w:name w:val="Title Char"/>
    <w:basedOn w:val="DefaultParagraphFont"/>
    <w:link w:val="Title"/>
    <w:uiPriority w:val="1"/>
    <w:rsid w:val="00746CE6"/>
    <w:rPr>
      <w:rFonts w:ascii="Tahoma" w:eastAsia="Tahoma" w:hAnsi="Tahoma" w:cs="Tahoma"/>
      <w:b/>
      <w:bCs/>
      <w:sz w:val="44"/>
      <w:szCs w:val="44"/>
      <w:lang w:val="sq-AL"/>
    </w:rPr>
  </w:style>
  <w:style w:type="character" w:customStyle="1" w:styleId="NoSpacingChar">
    <w:name w:val="No Spacing Char"/>
    <w:link w:val="NoSpacing"/>
    <w:uiPriority w:val="1"/>
    <w:locked/>
    <w:rsid w:val="004570CD"/>
    <w:rPr>
      <w:lang w:val="sq-AL"/>
    </w:rPr>
  </w:style>
  <w:style w:type="paragraph" w:customStyle="1" w:styleId="rekomandimmetheksim">
    <w:name w:val="rekomandim me theksim"/>
    <w:next w:val="Normal"/>
    <w:link w:val="rekomandimmetheksimChar"/>
    <w:qFormat/>
    <w:rsid w:val="004570CD"/>
    <w:pPr>
      <w:numPr>
        <w:numId w:val="86"/>
      </w:numPr>
      <w:spacing w:after="200" w:line="276" w:lineRule="auto"/>
      <w:jc w:val="both"/>
    </w:pPr>
    <w:rPr>
      <w:rFonts w:ascii="Times New Roman" w:eastAsia="Times New Roman" w:hAnsi="Times New Roman" w:cs="Times New Roman"/>
      <w:b/>
      <w:bCs/>
      <w:iCs/>
      <w:color w:val="244061"/>
      <w:sz w:val="24"/>
      <w:szCs w:val="23"/>
      <w:u w:val="single"/>
      <w:lang w:val="sq-AL"/>
    </w:rPr>
  </w:style>
  <w:style w:type="character" w:customStyle="1" w:styleId="rekomandimmetheksimChar">
    <w:name w:val="rekomandim me theksim Char"/>
    <w:link w:val="rekomandimmetheksim"/>
    <w:rsid w:val="004570CD"/>
    <w:rPr>
      <w:rFonts w:ascii="Times New Roman" w:eastAsia="Times New Roman" w:hAnsi="Times New Roman" w:cs="Times New Roman"/>
      <w:b/>
      <w:bCs/>
      <w:iCs/>
      <w:color w:val="244061"/>
      <w:sz w:val="24"/>
      <w:szCs w:val="23"/>
      <w:u w:val="single"/>
      <w:lang w:val="sq-AL"/>
    </w:rPr>
  </w:style>
  <w:style w:type="character" w:customStyle="1" w:styleId="kriteriChar">
    <w:name w:val="kriteri Char"/>
    <w:link w:val="kriteri"/>
    <w:locked/>
    <w:rsid w:val="004570CD"/>
    <w:rPr>
      <w:rFonts w:eastAsia="MS Mincho"/>
      <w:bCs/>
      <w:iCs/>
      <w:sz w:val="24"/>
      <w:szCs w:val="24"/>
    </w:rPr>
  </w:style>
  <w:style w:type="paragraph" w:customStyle="1" w:styleId="kriteri">
    <w:name w:val="kriteri"/>
    <w:basedOn w:val="BodyText"/>
    <w:link w:val="kriteriChar"/>
    <w:autoRedefine/>
    <w:qFormat/>
    <w:rsid w:val="004570CD"/>
    <w:pPr>
      <w:spacing w:after="0" w:line="240" w:lineRule="auto"/>
      <w:ind w:left="720" w:hanging="720"/>
      <w:jc w:val="both"/>
    </w:pPr>
    <w:rPr>
      <w:rFonts w:eastAsia="MS Mincho"/>
      <w:bCs/>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007605">
      <w:bodyDiv w:val="1"/>
      <w:marLeft w:val="0"/>
      <w:marRight w:val="0"/>
      <w:marTop w:val="0"/>
      <w:marBottom w:val="0"/>
      <w:divBdr>
        <w:top w:val="none" w:sz="0" w:space="0" w:color="auto"/>
        <w:left w:val="none" w:sz="0" w:space="0" w:color="auto"/>
        <w:bottom w:val="none" w:sz="0" w:space="0" w:color="auto"/>
        <w:right w:val="none" w:sz="0" w:space="0" w:color="auto"/>
      </w:divBdr>
      <w:divsChild>
        <w:div w:id="650787923">
          <w:marLeft w:val="0"/>
          <w:marRight w:val="0"/>
          <w:marTop w:val="0"/>
          <w:marBottom w:val="0"/>
          <w:divBdr>
            <w:top w:val="none" w:sz="0" w:space="0" w:color="auto"/>
            <w:left w:val="none" w:sz="0" w:space="0" w:color="auto"/>
            <w:bottom w:val="none" w:sz="0" w:space="0" w:color="auto"/>
            <w:right w:val="none" w:sz="0" w:space="0" w:color="auto"/>
          </w:divBdr>
        </w:div>
      </w:divsChild>
    </w:div>
    <w:div w:id="131093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chart" Target="charts/chart7.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chart" Target="charts/chart3.xml"/><Relationship Id="rId56" Type="http://schemas.openxmlformats.org/officeDocument/2006/relationships/hyperlink" Target="mailto:kamer.bajrami@rks-gov.net" TargetMode="External"/><Relationship Id="rId8" Type="http://schemas.openxmlformats.org/officeDocument/2006/relationships/oleObject" Target="embeddings/Microsoft_Word_97_-_2003_Document.doc"/><Relationship Id="rId51" Type="http://schemas.openxmlformats.org/officeDocument/2006/relationships/chart" Target="charts/chart6.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chart" Target="charts/chart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chart" Target="charts/chart4.xml"/><Relationship Id="rId57" Type="http://schemas.openxmlformats.org/officeDocument/2006/relationships/fontTable" Target="fontTable.xml"/><Relationship Id="rId10" Type="http://schemas.openxmlformats.org/officeDocument/2006/relationships/hyperlink" Target="https://bujqesia-gjilan.com" TargetMode="External"/><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3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eljese.huruglica\Desktop\Raporti%20final%206%20mujor\Raporti%20final%206%20mujo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eljese.huruglica\Desktop\Raporti%20final%206%20mujor.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eljese.huruglica\Desktop\Raporti%20final%206%20mujor.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eljese.huruglica\Desktop\Raporti%20final%206%20mujor.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C:\Users\eljese.huruglica\Desktop\Raporti%20final%206%20mujor.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75000"/>
              </a:schemeClr>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963A-4207-8D29-95C991D75B6D}"/>
              </c:ext>
            </c:extLst>
          </c:dPt>
          <c:dPt>
            <c:idx val="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963A-4207-8D29-95C991D75B6D}"/>
              </c:ext>
            </c:extLst>
          </c:dPt>
          <c:cat>
            <c:strRef>
              <c:f>'Akte te punuara'!$A$3:$A$4</c:f>
              <c:strCache>
                <c:ptCount val="2"/>
                <c:pt idx="0">
                  <c:v>Akte të punuara gjatë vitit 2023</c:v>
                </c:pt>
                <c:pt idx="1">
                  <c:v>Akte të punuara gjatë vitit 2024</c:v>
                </c:pt>
              </c:strCache>
            </c:strRef>
          </c:cat>
          <c:val>
            <c:numRef>
              <c:f>'Akte te punuara'!$B$3:$B$4</c:f>
              <c:numCache>
                <c:formatCode>General</c:formatCode>
                <c:ptCount val="2"/>
                <c:pt idx="0">
                  <c:v>866</c:v>
                </c:pt>
                <c:pt idx="1">
                  <c:v>635</c:v>
                </c:pt>
              </c:numCache>
            </c:numRef>
          </c:val>
          <c:extLst>
            <c:ext xmlns:c16="http://schemas.microsoft.com/office/drawing/2014/chart" uri="{C3380CC4-5D6E-409C-BE32-E72D297353CC}">
              <c16:uniqueId val="{00000004-963A-4207-8D29-95C991D75B6D}"/>
            </c:ext>
          </c:extLst>
        </c:ser>
        <c:dLbls>
          <c:showLegendKey val="0"/>
          <c:showVal val="0"/>
          <c:showCatName val="0"/>
          <c:showSerName val="0"/>
          <c:showPercent val="0"/>
          <c:showBubbleSize val="0"/>
        </c:dLbls>
        <c:gapWidth val="219"/>
        <c:overlap val="-27"/>
        <c:axId val="1742520367"/>
        <c:axId val="1742515791"/>
      </c:barChart>
      <c:catAx>
        <c:axId val="174252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515791"/>
        <c:crosses val="autoZero"/>
        <c:auto val="1"/>
        <c:lblAlgn val="ctr"/>
        <c:lblOffset val="100"/>
        <c:noMultiLvlLbl val="0"/>
      </c:catAx>
      <c:valAx>
        <c:axId val="1742515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520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980101646783"/>
          <c:y val="7.4108383510884668E-2"/>
          <c:w val="0.89016634104399084"/>
          <c:h val="0.84160135379094292"/>
        </c:manualLayout>
      </c:layout>
      <c:barChart>
        <c:barDir val="col"/>
        <c:grouping val="clustered"/>
        <c:varyColors val="0"/>
        <c:ser>
          <c:idx val="1"/>
          <c:order val="1"/>
          <c:spPr>
            <a:solidFill>
              <a:schemeClr val="accent1">
                <a:lumMod val="75000"/>
              </a:schemeClr>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321C-491F-B920-A9444E03E816}"/>
              </c:ext>
            </c:extLst>
          </c:dPt>
          <c:cat>
            <c:strRef>
              <c:f>'Kerkesa te pranuara, akte '!$A$3:$A$4</c:f>
              <c:strCache>
                <c:ptCount val="2"/>
                <c:pt idx="0">
                  <c:v>Kërkesa të pranuara </c:v>
                </c:pt>
                <c:pt idx="1">
                  <c:v>Akte të realizuara </c:v>
                </c:pt>
              </c:strCache>
            </c:strRef>
          </c:cat>
          <c:val>
            <c:numRef>
              <c:f>'Kerkesa te pranuara, akte '!$C$3:$C$4</c:f>
              <c:numCache>
                <c:formatCode>General</c:formatCode>
                <c:ptCount val="2"/>
                <c:pt idx="0">
                  <c:v>442</c:v>
                </c:pt>
                <c:pt idx="1">
                  <c:v>635</c:v>
                </c:pt>
              </c:numCache>
            </c:numRef>
          </c:val>
          <c:extLst>
            <c:ext xmlns:c16="http://schemas.microsoft.com/office/drawing/2014/chart" uri="{C3380CC4-5D6E-409C-BE32-E72D297353CC}">
              <c16:uniqueId val="{00000002-321C-491F-B920-A9444E03E816}"/>
            </c:ext>
          </c:extLst>
        </c:ser>
        <c:dLbls>
          <c:showLegendKey val="0"/>
          <c:showVal val="0"/>
          <c:showCatName val="0"/>
          <c:showSerName val="0"/>
          <c:showPercent val="0"/>
          <c:showBubbleSize val="0"/>
        </c:dLbls>
        <c:gapWidth val="219"/>
        <c:overlap val="-27"/>
        <c:axId val="1742528271"/>
        <c:axId val="1742524111"/>
        <c:extLst>
          <c:ext xmlns:c15="http://schemas.microsoft.com/office/drawing/2012/chart" uri="{02D57815-91ED-43cb-92C2-25804820EDAC}">
            <c15:filteredBarSeries>
              <c15:ser>
                <c:idx val="0"/>
                <c:order val="0"/>
                <c:spPr>
                  <a:solidFill>
                    <a:schemeClr val="accent1">
                      <a:shade val="76000"/>
                    </a:schemeClr>
                  </a:solidFill>
                  <a:ln>
                    <a:noFill/>
                  </a:ln>
                  <a:effectLst/>
                </c:spPr>
                <c:invertIfNegative val="0"/>
                <c:cat>
                  <c:strRef>
                    <c:extLst>
                      <c:ext uri="{02D57815-91ED-43cb-92C2-25804820EDAC}">
                        <c15:formulaRef>
                          <c15:sqref>'Kerkesa te pranuara, akte '!$A$3:$A$4</c15:sqref>
                        </c15:formulaRef>
                      </c:ext>
                    </c:extLst>
                    <c:strCache>
                      <c:ptCount val="2"/>
                      <c:pt idx="0">
                        <c:v>Kërkesa të pranuara </c:v>
                      </c:pt>
                      <c:pt idx="1">
                        <c:v>Akte të realizuara </c:v>
                      </c:pt>
                    </c:strCache>
                  </c:strRef>
                </c:cat>
                <c:val>
                  <c:numRef>
                    <c:extLst>
                      <c:ext uri="{02D57815-91ED-43cb-92C2-25804820EDAC}">
                        <c15:formulaRef>
                          <c15:sqref>'Kerkesa te pranuara, akte '!$B$3:$B$4</c15:sqref>
                        </c15:formulaRef>
                      </c:ext>
                    </c:extLst>
                    <c:numCache>
                      <c:formatCode>General</c:formatCode>
                      <c:ptCount val="2"/>
                    </c:numCache>
                  </c:numRef>
                </c:val>
                <c:extLst>
                  <c:ext xmlns:c16="http://schemas.microsoft.com/office/drawing/2014/chart" uri="{C3380CC4-5D6E-409C-BE32-E72D297353CC}">
                    <c16:uniqueId val="{00000003-321C-491F-B920-A9444E03E816}"/>
                  </c:ext>
                </c:extLst>
              </c15:ser>
            </c15:filteredBarSeries>
          </c:ext>
        </c:extLst>
      </c:barChart>
      <c:catAx>
        <c:axId val="174252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524111"/>
        <c:crosses val="autoZero"/>
        <c:auto val="1"/>
        <c:lblAlgn val="ctr"/>
        <c:lblOffset val="100"/>
        <c:noMultiLvlLbl val="0"/>
      </c:catAx>
      <c:valAx>
        <c:axId val="1742524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528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38C7-4286-84EF-EBF1753B5DD2}"/>
              </c:ext>
            </c:extLst>
          </c:dPt>
          <c:cat>
            <c:strRef>
              <c:f>'Aktivitetet e realizuara'!$A$6:$A$7</c:f>
              <c:strCache>
                <c:ptCount val="2"/>
                <c:pt idx="0">
                  <c:v>Aktivitetet e realizuara gjatë 2023  </c:v>
                </c:pt>
                <c:pt idx="1">
                  <c:v>Aktivitetet e realizuara gjatë 2024  </c:v>
                </c:pt>
              </c:strCache>
            </c:strRef>
          </c:cat>
          <c:val>
            <c:numRef>
              <c:f>'Aktivitetet e realizuara'!$B$6:$B$7</c:f>
              <c:numCache>
                <c:formatCode>General</c:formatCode>
                <c:ptCount val="2"/>
                <c:pt idx="0">
                  <c:v>793912.42</c:v>
                </c:pt>
                <c:pt idx="1">
                  <c:v>540417.07999999996</c:v>
                </c:pt>
              </c:numCache>
            </c:numRef>
          </c:val>
          <c:extLst>
            <c:ext xmlns:c16="http://schemas.microsoft.com/office/drawing/2014/chart" uri="{C3380CC4-5D6E-409C-BE32-E72D297353CC}">
              <c16:uniqueId val="{00000002-38C7-4286-84EF-EBF1753B5DD2}"/>
            </c:ext>
          </c:extLst>
        </c:ser>
        <c:dLbls>
          <c:showLegendKey val="0"/>
          <c:showVal val="0"/>
          <c:showCatName val="0"/>
          <c:showSerName val="0"/>
          <c:showPercent val="0"/>
          <c:showBubbleSize val="0"/>
        </c:dLbls>
        <c:gapWidth val="219"/>
        <c:overlap val="-27"/>
        <c:axId val="1642000079"/>
        <c:axId val="1642001327"/>
      </c:barChart>
      <c:catAx>
        <c:axId val="164200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2001327"/>
        <c:crosses val="autoZero"/>
        <c:auto val="1"/>
        <c:lblAlgn val="ctr"/>
        <c:lblOffset val="100"/>
        <c:noMultiLvlLbl val="0"/>
      </c:catAx>
      <c:valAx>
        <c:axId val="1642001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20000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16597348782363"/>
          <c:y val="7.4108383510884668E-2"/>
          <c:w val="0.85215578255552171"/>
          <c:h val="0.7907211343834452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C49E-4A27-BE93-DF7A2C4CDFED}"/>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C49E-4A27-BE93-DF7A2C4CDFED}"/>
              </c:ext>
            </c:extLst>
          </c:dPt>
          <c:cat>
            <c:strRef>
              <c:f>PlanifikimiRealizmi!$A$4:$A$5</c:f>
              <c:strCache>
                <c:ptCount val="2"/>
                <c:pt idx="0">
                  <c:v>Planifkimi i të hyrave për gjashtëmujorin e parë</c:v>
                </c:pt>
                <c:pt idx="1">
                  <c:v>Realizimi i të hyrave për gjashtëmujorin e parë</c:v>
                </c:pt>
              </c:strCache>
            </c:strRef>
          </c:cat>
          <c:val>
            <c:numRef>
              <c:f>PlanifikimiRealizmi!$B$4:$B$5</c:f>
              <c:numCache>
                <c:formatCode>General</c:formatCode>
                <c:ptCount val="2"/>
                <c:pt idx="0">
                  <c:v>424950</c:v>
                </c:pt>
                <c:pt idx="1">
                  <c:v>540417.07999999996</c:v>
                </c:pt>
              </c:numCache>
            </c:numRef>
          </c:val>
          <c:extLst>
            <c:ext xmlns:c16="http://schemas.microsoft.com/office/drawing/2014/chart" uri="{C3380CC4-5D6E-409C-BE32-E72D297353CC}">
              <c16:uniqueId val="{00000004-C49E-4A27-BE93-DF7A2C4CDFED}"/>
            </c:ext>
          </c:extLst>
        </c:ser>
        <c:dLbls>
          <c:showLegendKey val="0"/>
          <c:showVal val="0"/>
          <c:showCatName val="0"/>
          <c:showSerName val="0"/>
          <c:showPercent val="0"/>
          <c:showBubbleSize val="0"/>
        </c:dLbls>
        <c:gapWidth val="219"/>
        <c:overlap val="-27"/>
        <c:axId val="722421231"/>
        <c:axId val="722422895"/>
      </c:barChart>
      <c:catAx>
        <c:axId val="722421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422895"/>
        <c:crosses val="autoZero"/>
        <c:auto val="1"/>
        <c:lblAlgn val="ctr"/>
        <c:lblOffset val="100"/>
        <c:noMultiLvlLbl val="0"/>
      </c:catAx>
      <c:valAx>
        <c:axId val="722422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421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75000"/>
              </a:schemeClr>
            </a:solidFill>
            <a:ln>
              <a:noFill/>
            </a:ln>
            <a:effectLst/>
          </c:spPr>
          <c:invertIfNegative val="0"/>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302E-4C1A-BD47-A32A87EB3386}"/>
              </c:ext>
            </c:extLst>
          </c:dPt>
          <c:cat>
            <c:strRef>
              <c:f>'Planifkimi 2024-Realizimi'!$A$4:$A$5</c:f>
              <c:strCache>
                <c:ptCount val="2"/>
                <c:pt idx="0">
                  <c:v>Planifikimi për vitin 2024</c:v>
                </c:pt>
                <c:pt idx="1">
                  <c:v>Realizimi në gjashtëmujorin e parë </c:v>
                </c:pt>
              </c:strCache>
            </c:strRef>
          </c:cat>
          <c:val>
            <c:numRef>
              <c:f>'Planifkimi 2024-Realizimi'!$B$4:$B$5</c:f>
              <c:numCache>
                <c:formatCode>_(* #,##0.00_);_(* \(#,##0.00\);_(* "-"??_);_(@_)</c:formatCode>
                <c:ptCount val="2"/>
                <c:pt idx="0">
                  <c:v>860000</c:v>
                </c:pt>
                <c:pt idx="1">
                  <c:v>540417.07999999996</c:v>
                </c:pt>
              </c:numCache>
            </c:numRef>
          </c:val>
          <c:extLst>
            <c:ext xmlns:c16="http://schemas.microsoft.com/office/drawing/2014/chart" uri="{C3380CC4-5D6E-409C-BE32-E72D297353CC}">
              <c16:uniqueId val="{00000002-302E-4C1A-BD47-A32A87EB3386}"/>
            </c:ext>
          </c:extLst>
        </c:ser>
        <c:dLbls>
          <c:showLegendKey val="0"/>
          <c:showVal val="0"/>
          <c:showCatName val="0"/>
          <c:showSerName val="0"/>
          <c:showPercent val="0"/>
          <c:showBubbleSize val="0"/>
        </c:dLbls>
        <c:gapWidth val="219"/>
        <c:overlap val="-27"/>
        <c:axId val="642340463"/>
        <c:axId val="642340879"/>
      </c:barChart>
      <c:catAx>
        <c:axId val="642340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340879"/>
        <c:crosses val="autoZero"/>
        <c:auto val="1"/>
        <c:lblAlgn val="ctr"/>
        <c:lblOffset val="100"/>
        <c:noMultiLvlLbl val="0"/>
      </c:catAx>
      <c:valAx>
        <c:axId val="642340879"/>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3404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DIFERENCA MESHKUJ/FEMRA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Sheet1!$B$3</c:f>
              <c:strCache>
                <c:ptCount val="1"/>
                <c:pt idx="0">
                  <c:v>Pronare Femra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val>
            <c:numRef>
              <c:f>Sheet1!$C$3:$H$3</c:f>
              <c:numCache>
                <c:formatCode>General</c:formatCode>
                <c:ptCount val="6"/>
                <c:pt idx="0">
                  <c:v>7</c:v>
                </c:pt>
                <c:pt idx="1">
                  <c:v>10</c:v>
                </c:pt>
                <c:pt idx="2">
                  <c:v>10</c:v>
                </c:pt>
                <c:pt idx="3">
                  <c:v>31</c:v>
                </c:pt>
                <c:pt idx="4">
                  <c:v>7</c:v>
                </c:pt>
                <c:pt idx="5">
                  <c:v>5</c:v>
                </c:pt>
              </c:numCache>
            </c:numRef>
          </c:val>
          <c:extLst>
            <c:ext xmlns:c16="http://schemas.microsoft.com/office/drawing/2014/chart" uri="{C3380CC4-5D6E-409C-BE32-E72D297353CC}">
              <c16:uniqueId val="{00000000-6808-4E66-9237-545C21F9343A}"/>
            </c:ext>
          </c:extLst>
        </c:ser>
        <c:ser>
          <c:idx val="1"/>
          <c:order val="1"/>
          <c:tx>
            <c:strRef>
              <c:f>Sheet1!$B$4</c:f>
              <c:strCache>
                <c:ptCount val="1"/>
                <c:pt idx="0">
                  <c:v>Pronar meshkuj</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val>
            <c:numRef>
              <c:f>Sheet1!$C$4:$H$4</c:f>
              <c:numCache>
                <c:formatCode>General</c:formatCode>
                <c:ptCount val="6"/>
                <c:pt idx="0">
                  <c:v>36</c:v>
                </c:pt>
                <c:pt idx="1">
                  <c:v>38</c:v>
                </c:pt>
                <c:pt idx="2">
                  <c:v>47</c:v>
                </c:pt>
                <c:pt idx="3">
                  <c:v>13</c:v>
                </c:pt>
                <c:pt idx="4">
                  <c:v>43</c:v>
                </c:pt>
                <c:pt idx="5">
                  <c:v>38</c:v>
                </c:pt>
              </c:numCache>
            </c:numRef>
          </c:val>
          <c:extLst>
            <c:ext xmlns:c16="http://schemas.microsoft.com/office/drawing/2014/chart" uri="{C3380CC4-5D6E-409C-BE32-E72D297353CC}">
              <c16:uniqueId val="{00000001-6808-4E66-9237-545C21F9343A}"/>
            </c:ext>
          </c:extLst>
        </c:ser>
        <c:ser>
          <c:idx val="2"/>
          <c:order val="2"/>
          <c:tx>
            <c:strRef>
              <c:f>Sheet1!$B$5</c:f>
              <c:strCache>
                <c:ptCount val="1"/>
                <c:pt idx="0">
                  <c:v>Numri i punëtorve</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val>
            <c:numRef>
              <c:f>Sheet1!$C$5:$H$5</c:f>
              <c:numCache>
                <c:formatCode>General</c:formatCode>
                <c:ptCount val="6"/>
                <c:pt idx="0">
                  <c:v>71</c:v>
                </c:pt>
                <c:pt idx="1">
                  <c:v>76</c:v>
                </c:pt>
                <c:pt idx="2">
                  <c:v>171</c:v>
                </c:pt>
                <c:pt idx="3">
                  <c:v>75</c:v>
                </c:pt>
                <c:pt idx="4">
                  <c:v>94</c:v>
                </c:pt>
                <c:pt idx="5">
                  <c:v>82</c:v>
                </c:pt>
              </c:numCache>
            </c:numRef>
          </c:val>
          <c:extLst>
            <c:ext xmlns:c16="http://schemas.microsoft.com/office/drawing/2014/chart" uri="{C3380CC4-5D6E-409C-BE32-E72D297353CC}">
              <c16:uniqueId val="{00000002-6808-4E66-9237-545C21F9343A}"/>
            </c:ext>
          </c:extLst>
        </c:ser>
        <c:dLbls>
          <c:showLegendKey val="0"/>
          <c:showVal val="0"/>
          <c:showCatName val="0"/>
          <c:showSerName val="0"/>
          <c:showPercent val="0"/>
          <c:showBubbleSize val="0"/>
        </c:dLbls>
        <c:gapWidth val="65"/>
        <c:shape val="box"/>
        <c:axId val="2011341072"/>
        <c:axId val="2011343984"/>
        <c:axId val="0"/>
      </c:bar3DChart>
      <c:catAx>
        <c:axId val="2011341072"/>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11343984"/>
        <c:crosses val="autoZero"/>
        <c:auto val="1"/>
        <c:lblAlgn val="ctr"/>
        <c:lblOffset val="100"/>
        <c:noMultiLvlLbl val="0"/>
      </c:catAx>
      <c:valAx>
        <c:axId val="20113439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113410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DIFERENCA MESHKUJ/FEMRA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Sheet1!$B$3</c:f>
              <c:strCache>
                <c:ptCount val="1"/>
                <c:pt idx="0">
                  <c:v>Pronare Femra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val>
            <c:numRef>
              <c:f>Sheet1!$C$3:$H$3</c:f>
              <c:numCache>
                <c:formatCode>General</c:formatCode>
                <c:ptCount val="6"/>
                <c:pt idx="0">
                  <c:v>7</c:v>
                </c:pt>
                <c:pt idx="1">
                  <c:v>10</c:v>
                </c:pt>
                <c:pt idx="2">
                  <c:v>10</c:v>
                </c:pt>
                <c:pt idx="3">
                  <c:v>31</c:v>
                </c:pt>
                <c:pt idx="4">
                  <c:v>7</c:v>
                </c:pt>
                <c:pt idx="5">
                  <c:v>5</c:v>
                </c:pt>
              </c:numCache>
            </c:numRef>
          </c:val>
          <c:extLst>
            <c:ext xmlns:c16="http://schemas.microsoft.com/office/drawing/2014/chart" uri="{C3380CC4-5D6E-409C-BE32-E72D297353CC}">
              <c16:uniqueId val="{00000000-C3D8-4A57-8FCB-E5B1D1E6021F}"/>
            </c:ext>
          </c:extLst>
        </c:ser>
        <c:ser>
          <c:idx val="1"/>
          <c:order val="1"/>
          <c:tx>
            <c:strRef>
              <c:f>Sheet1!$B$4</c:f>
              <c:strCache>
                <c:ptCount val="1"/>
                <c:pt idx="0">
                  <c:v>Pronar meshkuj</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val>
            <c:numRef>
              <c:f>Sheet1!$C$4:$H$4</c:f>
              <c:numCache>
                <c:formatCode>General</c:formatCode>
                <c:ptCount val="6"/>
                <c:pt idx="0">
                  <c:v>36</c:v>
                </c:pt>
                <c:pt idx="1">
                  <c:v>38</c:v>
                </c:pt>
                <c:pt idx="2">
                  <c:v>47</c:v>
                </c:pt>
                <c:pt idx="3">
                  <c:v>13</c:v>
                </c:pt>
                <c:pt idx="4">
                  <c:v>43</c:v>
                </c:pt>
                <c:pt idx="5">
                  <c:v>38</c:v>
                </c:pt>
              </c:numCache>
            </c:numRef>
          </c:val>
          <c:extLst>
            <c:ext xmlns:c16="http://schemas.microsoft.com/office/drawing/2014/chart" uri="{C3380CC4-5D6E-409C-BE32-E72D297353CC}">
              <c16:uniqueId val="{00000001-C3D8-4A57-8FCB-E5B1D1E6021F}"/>
            </c:ext>
          </c:extLst>
        </c:ser>
        <c:ser>
          <c:idx val="2"/>
          <c:order val="2"/>
          <c:tx>
            <c:strRef>
              <c:f>Sheet1!$B$5</c:f>
              <c:strCache>
                <c:ptCount val="1"/>
                <c:pt idx="0">
                  <c:v>Numri i punëtorve</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val>
            <c:numRef>
              <c:f>Sheet1!$C$5:$H$5</c:f>
              <c:numCache>
                <c:formatCode>General</c:formatCode>
                <c:ptCount val="6"/>
                <c:pt idx="0">
                  <c:v>71</c:v>
                </c:pt>
                <c:pt idx="1">
                  <c:v>76</c:v>
                </c:pt>
                <c:pt idx="2">
                  <c:v>171</c:v>
                </c:pt>
                <c:pt idx="3">
                  <c:v>75</c:v>
                </c:pt>
                <c:pt idx="4">
                  <c:v>94</c:v>
                </c:pt>
                <c:pt idx="5">
                  <c:v>82</c:v>
                </c:pt>
              </c:numCache>
            </c:numRef>
          </c:val>
          <c:extLst>
            <c:ext xmlns:c16="http://schemas.microsoft.com/office/drawing/2014/chart" uri="{C3380CC4-5D6E-409C-BE32-E72D297353CC}">
              <c16:uniqueId val="{00000002-C3D8-4A57-8FCB-E5B1D1E6021F}"/>
            </c:ext>
          </c:extLst>
        </c:ser>
        <c:dLbls>
          <c:showLegendKey val="0"/>
          <c:showVal val="0"/>
          <c:showCatName val="0"/>
          <c:showSerName val="0"/>
          <c:showPercent val="0"/>
          <c:showBubbleSize val="0"/>
        </c:dLbls>
        <c:gapWidth val="65"/>
        <c:shape val="box"/>
        <c:axId val="2011341072"/>
        <c:axId val="2011343984"/>
        <c:axId val="0"/>
      </c:bar3DChart>
      <c:catAx>
        <c:axId val="2011341072"/>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11343984"/>
        <c:crosses val="autoZero"/>
        <c:auto val="1"/>
        <c:lblAlgn val="ctr"/>
        <c:lblOffset val="100"/>
        <c:noMultiLvlLbl val="0"/>
      </c:catAx>
      <c:valAx>
        <c:axId val="20113439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113410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0.68151</cdr:x>
      <cdr:y>0.20139</cdr:y>
    </cdr:from>
    <cdr:to>
      <cdr:x>0.91979</cdr:x>
      <cdr:y>0.29514</cdr:y>
    </cdr:to>
    <cdr:sp macro="" textlink="">
      <cdr:nvSpPr>
        <cdr:cNvPr id="2" name="TextBox 1"/>
        <cdr:cNvSpPr txBox="1"/>
      </cdr:nvSpPr>
      <cdr:spPr>
        <a:xfrm xmlns:a="http://schemas.openxmlformats.org/drawingml/2006/main">
          <a:off x="3115878" y="552450"/>
          <a:ext cx="1089409"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635 (73.3 %) </a:t>
          </a:r>
        </a:p>
      </cdr:txBody>
    </cdr:sp>
  </cdr:relSizeAnchor>
  <cdr:relSizeAnchor xmlns:cdr="http://schemas.openxmlformats.org/drawingml/2006/chartDrawing">
    <cdr:from>
      <cdr:x>0.25961</cdr:x>
      <cdr:y>0.03525</cdr:y>
    </cdr:from>
    <cdr:to>
      <cdr:x>0.47651</cdr:x>
      <cdr:y>0.12606</cdr:y>
    </cdr:to>
    <cdr:sp macro="" textlink="">
      <cdr:nvSpPr>
        <cdr:cNvPr id="3" name="TextBox 2"/>
        <cdr:cNvSpPr txBox="1"/>
      </cdr:nvSpPr>
      <cdr:spPr>
        <a:xfrm xmlns:a="http://schemas.openxmlformats.org/drawingml/2006/main">
          <a:off x="1186952" y="96707"/>
          <a:ext cx="991667" cy="249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866 </a:t>
          </a:r>
        </a:p>
      </cdr:txBody>
    </cdr:sp>
  </cdr:relSizeAnchor>
</c:userShapes>
</file>

<file path=word/drawings/drawing2.xml><?xml version="1.0" encoding="utf-8"?>
<c:userShapes xmlns:c="http://schemas.openxmlformats.org/drawingml/2006/chart">
  <cdr:relSizeAnchor xmlns:cdr="http://schemas.openxmlformats.org/drawingml/2006/chartDrawing">
    <cdr:from>
      <cdr:x>0.65729</cdr:x>
      <cdr:y>0.02431</cdr:y>
    </cdr:from>
    <cdr:to>
      <cdr:x>0.90104</cdr:x>
      <cdr:y>0.12847</cdr:y>
    </cdr:to>
    <cdr:sp macro="" textlink="">
      <cdr:nvSpPr>
        <cdr:cNvPr id="2" name="TextBox 1"/>
        <cdr:cNvSpPr txBox="1"/>
      </cdr:nvSpPr>
      <cdr:spPr>
        <a:xfrm xmlns:a="http://schemas.openxmlformats.org/drawingml/2006/main">
          <a:off x="3005138" y="66675"/>
          <a:ext cx="11144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635 (143.7 %)</a:t>
          </a:r>
        </a:p>
      </cdr:txBody>
    </cdr:sp>
  </cdr:relSizeAnchor>
  <cdr:relSizeAnchor xmlns:cdr="http://schemas.openxmlformats.org/drawingml/2006/chartDrawing">
    <cdr:from>
      <cdr:x>0.21111</cdr:x>
      <cdr:y>0.1713</cdr:y>
    </cdr:from>
    <cdr:to>
      <cdr:x>0.45486</cdr:x>
      <cdr:y>0.27546</cdr:y>
    </cdr:to>
    <cdr:sp macro="" textlink="">
      <cdr:nvSpPr>
        <cdr:cNvPr id="3" name="TextBox 1"/>
        <cdr:cNvSpPr txBox="1"/>
      </cdr:nvSpPr>
      <cdr:spPr>
        <a:xfrm xmlns:a="http://schemas.openxmlformats.org/drawingml/2006/main">
          <a:off x="965200" y="469900"/>
          <a:ext cx="1114425"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0.25104</cdr:x>
      <cdr:y>0.18056</cdr:y>
    </cdr:from>
    <cdr:to>
      <cdr:x>0.38854</cdr:x>
      <cdr:y>0.27431</cdr:y>
    </cdr:to>
    <cdr:sp macro="" textlink="">
      <cdr:nvSpPr>
        <cdr:cNvPr id="4" name="TextBox 3"/>
        <cdr:cNvSpPr txBox="1"/>
      </cdr:nvSpPr>
      <cdr:spPr>
        <a:xfrm xmlns:a="http://schemas.openxmlformats.org/drawingml/2006/main">
          <a:off x="1147763" y="495300"/>
          <a:ext cx="6286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442</a:t>
          </a:r>
        </a:p>
      </cdr:txBody>
    </cdr:sp>
  </cdr:relSizeAnchor>
</c:userShapes>
</file>

<file path=word/drawings/drawing3.xml><?xml version="1.0" encoding="utf-8"?>
<c:userShapes xmlns:c="http://schemas.openxmlformats.org/drawingml/2006/chart">
  <cdr:relSizeAnchor xmlns:cdr="http://schemas.openxmlformats.org/drawingml/2006/chartDrawing">
    <cdr:from>
      <cdr:x>0.25</cdr:x>
      <cdr:y>0.04167</cdr:y>
    </cdr:from>
    <cdr:to>
      <cdr:x>0.45</cdr:x>
      <cdr:y>0.13194</cdr:y>
    </cdr:to>
    <cdr:sp macro="" textlink="">
      <cdr:nvSpPr>
        <cdr:cNvPr id="2" name="TextBox 1"/>
        <cdr:cNvSpPr txBox="1"/>
      </cdr:nvSpPr>
      <cdr:spPr>
        <a:xfrm xmlns:a="http://schemas.openxmlformats.org/drawingml/2006/main">
          <a:off x="1143000" y="114300"/>
          <a:ext cx="9144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793,912.42</a:t>
          </a:r>
        </a:p>
      </cdr:txBody>
    </cdr:sp>
  </cdr:relSizeAnchor>
  <cdr:relSizeAnchor xmlns:cdr="http://schemas.openxmlformats.org/drawingml/2006/chartDrawing">
    <cdr:from>
      <cdr:x>0.65208</cdr:x>
      <cdr:y>0.23264</cdr:y>
    </cdr:from>
    <cdr:to>
      <cdr:x>0.92708</cdr:x>
      <cdr:y>0.375</cdr:y>
    </cdr:to>
    <cdr:sp macro="" textlink="">
      <cdr:nvSpPr>
        <cdr:cNvPr id="3" name="TextBox 2"/>
        <cdr:cNvSpPr txBox="1"/>
      </cdr:nvSpPr>
      <cdr:spPr>
        <a:xfrm xmlns:a="http://schemas.openxmlformats.org/drawingml/2006/main">
          <a:off x="2981325" y="638174"/>
          <a:ext cx="1257299"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540,417.08 (68%)</a:t>
          </a:r>
        </a:p>
      </cdr:txBody>
    </cdr:sp>
  </cdr:relSizeAnchor>
</c:userShapes>
</file>

<file path=word/drawings/drawing4.xml><?xml version="1.0" encoding="utf-8"?>
<c:userShapes xmlns:c="http://schemas.openxmlformats.org/drawingml/2006/chart">
  <cdr:relSizeAnchor xmlns:cdr="http://schemas.openxmlformats.org/drawingml/2006/chartDrawing">
    <cdr:from>
      <cdr:x>0.45</cdr:x>
      <cdr:y>0.08681</cdr:y>
    </cdr:from>
    <cdr:to>
      <cdr:x>0.65</cdr:x>
      <cdr:y>0.42014</cdr:y>
    </cdr:to>
    <cdr:sp macro="" textlink="">
      <cdr:nvSpPr>
        <cdr:cNvPr id="2" name="TextBox 1"/>
        <cdr:cNvSpPr txBox="1"/>
      </cdr:nvSpPr>
      <cdr:spPr>
        <a:xfrm xmlns:a="http://schemas.openxmlformats.org/drawingml/2006/main">
          <a:off x="2057400" y="2381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0.24583</cdr:x>
      <cdr:y>0.07639</cdr:y>
    </cdr:from>
    <cdr:to>
      <cdr:x>0.45625</cdr:x>
      <cdr:y>0.16667</cdr:y>
    </cdr:to>
    <cdr:sp macro="" textlink="">
      <cdr:nvSpPr>
        <cdr:cNvPr id="3" name="TextBox 2"/>
        <cdr:cNvSpPr txBox="1"/>
      </cdr:nvSpPr>
      <cdr:spPr>
        <a:xfrm xmlns:a="http://schemas.openxmlformats.org/drawingml/2006/main">
          <a:off x="1123949" y="209550"/>
          <a:ext cx="9620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424,950.00</a:t>
          </a:r>
        </a:p>
      </cdr:txBody>
    </cdr:sp>
  </cdr:relSizeAnchor>
  <cdr:relSizeAnchor xmlns:cdr="http://schemas.openxmlformats.org/drawingml/2006/chartDrawing">
    <cdr:from>
      <cdr:x>0.64375</cdr:x>
      <cdr:y>0.02778</cdr:y>
    </cdr:from>
    <cdr:to>
      <cdr:x>0.96042</cdr:x>
      <cdr:y>0.10764</cdr:y>
    </cdr:to>
    <cdr:sp macro="" textlink="">
      <cdr:nvSpPr>
        <cdr:cNvPr id="4" name="TextBox 3"/>
        <cdr:cNvSpPr txBox="1"/>
      </cdr:nvSpPr>
      <cdr:spPr>
        <a:xfrm xmlns:a="http://schemas.openxmlformats.org/drawingml/2006/main">
          <a:off x="2943225" y="76200"/>
          <a:ext cx="14478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540,417.08 (127.1</a:t>
          </a:r>
          <a:r>
            <a:rPr lang="en-US" sz="1100" baseline="0"/>
            <a:t> %)</a:t>
          </a:r>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0.2875</cdr:x>
      <cdr:y>0.03819</cdr:y>
    </cdr:from>
    <cdr:to>
      <cdr:x>0.52292</cdr:x>
      <cdr:y>0.14931</cdr:y>
    </cdr:to>
    <cdr:sp macro="" textlink="">
      <cdr:nvSpPr>
        <cdr:cNvPr id="2" name="TextBox 1"/>
        <cdr:cNvSpPr txBox="1"/>
      </cdr:nvSpPr>
      <cdr:spPr>
        <a:xfrm xmlns:a="http://schemas.openxmlformats.org/drawingml/2006/main">
          <a:off x="1314450" y="104775"/>
          <a:ext cx="10763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860,000.00</a:t>
          </a:r>
        </a:p>
      </cdr:txBody>
    </cdr:sp>
  </cdr:relSizeAnchor>
  <cdr:relSizeAnchor xmlns:cdr="http://schemas.openxmlformats.org/drawingml/2006/chartDrawing">
    <cdr:from>
      <cdr:x>0.675</cdr:x>
      <cdr:y>0.28819</cdr:y>
    </cdr:from>
    <cdr:to>
      <cdr:x>0.9625</cdr:x>
      <cdr:y>0.42361</cdr:y>
    </cdr:to>
    <cdr:sp macro="" textlink="">
      <cdr:nvSpPr>
        <cdr:cNvPr id="3" name="TextBox 2"/>
        <cdr:cNvSpPr txBox="1"/>
      </cdr:nvSpPr>
      <cdr:spPr>
        <a:xfrm xmlns:a="http://schemas.openxmlformats.org/drawingml/2006/main">
          <a:off x="3086100" y="790575"/>
          <a:ext cx="1314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540,417.08 (63 %)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3880</TotalTime>
  <Pages>211</Pages>
  <Words>47151</Words>
  <Characters>268767</Characters>
  <Application>Microsoft Office Word</Application>
  <DocSecurity>0</DocSecurity>
  <Lines>2239</Lines>
  <Paragraphs>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NB</cp:lastModifiedBy>
  <cp:revision>343</cp:revision>
  <dcterms:created xsi:type="dcterms:W3CDTF">2024-07-15T07:02:00Z</dcterms:created>
  <dcterms:modified xsi:type="dcterms:W3CDTF">2024-09-17T06:22:00Z</dcterms:modified>
</cp:coreProperties>
</file>